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Civic Chatbot Expert Evaluation</w:t>
      </w:r>
    </w:p>
    <w:p>
      <w:pPr>
        <w:jc w:val="center"/>
      </w:pPr>
      <w:r>
        <w:rPr>
          <w:color w:val="555555"/>
        </w:rPr>
        <w:t>Please grade conversation in each dimension for each catogory</w:t>
      </w:r>
    </w:p>
    <w:p/>
    <w:p>
      <w:pPr>
        <w:pStyle w:val="Heading2"/>
      </w:pPr>
      <w:r>
        <w:rPr>
          <w:color w:val="1F497D"/>
        </w:rPr>
        <w:t>Question #001</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Roles and authority in local government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of residents is trying to stop a new housing development, but they are unsure which local government body actually has the authority to approve or deny the project.</w:t>
              <w:br/>
              <w:br/>
              <w:t>Explain the roles of the city council/select board, planning board, and zoning board of appeals, and how their responsibilities differ in a typical U.S. city or town.</w:t>
            </w:r>
          </w:p>
        </w:tc>
      </w:tr>
    </w:tbl>
    <w:p/>
    <w:p>
      <w:r>
        <w:rPr>
          <w:b/>
          <w:color w:val="375623"/>
          <w:sz w:val="20"/>
        </w:rPr>
        <w:t>Chatbot Response</w:t>
      </w:r>
    </w:p>
    <w:p>
      <w:r>
        <w:rPr>
          <w:sz w:val="21"/>
        </w:rPr>
        <w:t>I can provide a clear overview of the different roles of local government bodies regarding housing development decisions.</w:t>
      </w:r>
    </w:p>
    <w:p>
      <w:r>
        <w:rPr>
          <w:b/>
          <w:color w:val="1F497D"/>
          <w:sz w:val="21"/>
        </w:rPr>
        <w:t>City Council/Select Board</w:t>
      </w:r>
    </w:p>
    <w:p>
      <w:pPr>
        <w:pStyle w:val="ListBullet"/>
      </w:pPr>
      <w:r>
        <w:rPr>
          <w:sz w:val="21"/>
        </w:rPr>
      </w:r>
      <w:r>
        <w:rPr>
          <w:b/>
          <w:sz w:val="21"/>
        </w:rPr>
        <w:t>Role:</w:t>
      </w:r>
      <w:r>
        <w:rPr>
          <w:sz w:val="21"/>
        </w:rPr>
        <w:t xml:space="preserve"> The city council or select board is the elected legislative body of the municipality.</w:t>
      </w:r>
    </w:p>
    <w:p>
      <w:pPr>
        <w:pStyle w:val="ListBullet"/>
      </w:pPr>
      <w:r>
        <w:rPr>
          <w:sz w:val="21"/>
        </w:rPr>
      </w:r>
      <w:r>
        <w:rPr>
          <w:b/>
          <w:sz w:val="21"/>
        </w:rPr>
        <w:t>Responsibilities:</w:t>
      </w:r>
      <w:r>
        <w:rPr>
          <w:sz w:val="21"/>
        </w:rPr>
        <w:t xml:space="preserve"> They make laws, set budgets, and have the final say on major developments. They may approve or deny projects based on recommendations from other boards.</w:t>
      </w:r>
    </w:p>
    <w:p>
      <w:r>
        <w:rPr>
          <w:b/>
          <w:color w:val="1F497D"/>
          <w:sz w:val="21"/>
        </w:rPr>
        <w:t>Planning Board</w:t>
      </w:r>
    </w:p>
    <w:p>
      <w:pPr>
        <w:pStyle w:val="ListBullet"/>
      </w:pPr>
      <w:r>
        <w:rPr>
          <w:sz w:val="21"/>
        </w:rPr>
      </w:r>
      <w:r>
        <w:rPr>
          <w:b/>
          <w:sz w:val="21"/>
        </w:rPr>
        <w:t>Role:</w:t>
      </w:r>
      <w:r>
        <w:rPr>
          <w:sz w:val="21"/>
        </w:rPr>
        <w:t xml:space="preserve"> The planning board typically consists of appointed members who focus on land use and development.</w:t>
      </w:r>
    </w:p>
    <w:p>
      <w:pPr>
        <w:pStyle w:val="ListBullet"/>
      </w:pPr>
      <w:r>
        <w:rPr>
          <w:sz w:val="21"/>
        </w:rPr>
      </w:r>
      <w:r>
        <w:rPr>
          <w:b/>
          <w:sz w:val="21"/>
        </w:rPr>
        <w:t>Responsibilities:</w:t>
      </w:r>
      <w:r>
        <w:rPr>
          <w:sz w:val="21"/>
        </w:rPr>
        <w:t xml:space="preserve"> They review development proposals for compliance with local plans and regulations, often conducting public hearings. Their recommendations are crucial for the city council or select board's final decision.</w:t>
      </w:r>
    </w:p>
    <w:p>
      <w:r>
        <w:rPr>
          <w:b/>
          <w:color w:val="1F497D"/>
          <w:sz w:val="21"/>
        </w:rPr>
        <w:t>Zoning Board of Appeals (ZBA)</w:t>
      </w:r>
    </w:p>
    <w:p>
      <w:pPr>
        <w:pStyle w:val="ListBullet"/>
      </w:pPr>
      <w:r>
        <w:rPr>
          <w:sz w:val="21"/>
        </w:rPr>
      </w:r>
      <w:r>
        <w:rPr>
          <w:b/>
          <w:sz w:val="21"/>
        </w:rPr>
        <w:t>Role:</w:t>
      </w:r>
      <w:r>
        <w:rPr>
          <w:sz w:val="21"/>
        </w:rPr>
        <w:t xml:space="preserve"> The ZBA handles requests for variances or special permits related to zoning regulations.</w:t>
      </w:r>
    </w:p>
    <w:p>
      <w:pPr>
        <w:pStyle w:val="ListBullet"/>
      </w:pPr>
      <w:r>
        <w:rPr>
          <w:sz w:val="21"/>
        </w:rPr>
      </w:r>
      <w:r>
        <w:rPr>
          <w:b/>
          <w:sz w:val="21"/>
        </w:rPr>
        <w:t>Responsibilities:</w:t>
      </w:r>
      <w:r>
        <w:rPr>
          <w:sz w:val="21"/>
        </w:rPr>
        <w:t xml:space="preserve"> If a developer seeks to deviate from zoning laws (e.g., building height, density), the ZBA evaluates these requests and decides whether to grant exceptions.</w:t>
      </w:r>
    </w:p>
    <w:p>
      <w:r>
        <w:rPr>
          <w:b/>
          <w:color w:val="1F497D"/>
          <w:sz w:val="21"/>
        </w:rPr>
        <w:t>Summary of Responsibilities</w:t>
      </w:r>
    </w:p>
    <w:p>
      <w:pPr>
        <w:pStyle w:val="ListBullet"/>
      </w:pPr>
      <w:r>
        <w:rPr>
          <w:sz w:val="21"/>
        </w:rPr>
      </w:r>
      <w:r>
        <w:rPr>
          <w:b/>
          <w:sz w:val="21"/>
        </w:rPr>
        <w:t>City Council/Select Board:</w:t>
      </w:r>
      <w:r>
        <w:rPr>
          <w:sz w:val="21"/>
        </w:rPr>
        <w:t xml:space="preserve"> Legislative approval, final decision on major projects.</w:t>
      </w:r>
    </w:p>
    <w:p>
      <w:pPr>
        <w:pStyle w:val="ListBullet"/>
      </w:pPr>
      <w:r>
        <w:rPr>
          <w:sz w:val="21"/>
        </w:rPr>
      </w:r>
      <w:r>
        <w:rPr>
          <w:b/>
          <w:sz w:val="21"/>
        </w:rPr>
        <w:t>Planning Board:</w:t>
      </w:r>
      <w:r>
        <w:rPr>
          <w:sz w:val="21"/>
        </w:rPr>
        <w:t xml:space="preserve"> Reviews proposals, ensures compliance with planning regulations, provides recommendations.</w:t>
      </w:r>
    </w:p>
    <w:p>
      <w:pPr>
        <w:pStyle w:val="ListBullet"/>
      </w:pPr>
      <w:r>
        <w:rPr>
          <w:sz w:val="21"/>
        </w:rPr>
      </w:r>
      <w:r>
        <w:rPr>
          <w:b/>
          <w:sz w:val="21"/>
        </w:rPr>
        <w:t>Zoning Board of Appeals:</w:t>
      </w:r>
      <w:r>
        <w:rPr>
          <w:sz w:val="21"/>
        </w:rPr>
        <w:t xml:space="preserve"> Addresses zoning variances and special permits.</w:t>
      </w:r>
    </w:p>
    <w:p>
      <w:r>
        <w:rPr>
          <w:sz w:val="21"/>
        </w:rPr>
        <w:t>Understanding these roles can help the residents determine which body to approach based on their specific concerns about the housing development. If you have further questions about their situation or next steps,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#002</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Roles and authority in local government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neighborhood association keeps hearing different officials referenced in discussions about a proposed project, and they are confused about who does what.</w:t>
              <w:br/>
              <w:br/>
              <w:t>Clarify the roles of key local government bodies involved in land use decisions and explain how authority is divided among them.</w:t>
            </w:r>
          </w:p>
        </w:tc>
      </w:tr>
    </w:tbl>
    <w:p/>
    <w:p>
      <w:r>
        <w:rPr>
          <w:b/>
          <w:color w:val="375623"/>
          <w:sz w:val="20"/>
        </w:rPr>
        <w:t>Chatbot Response</w:t>
      </w:r>
    </w:p>
    <w:p>
      <w:r>
        <w:rPr>
          <w:sz w:val="21"/>
        </w:rPr>
        <w:t>It's important to clarify the roles of various local government bodies involved in land use decisions, as each has distinct responsibilities. Here's a breakdown of key entities and their functions:</w:t>
      </w:r>
    </w:p>
    <w:p>
      <w:r>
        <w:rPr>
          <w:b/>
          <w:color w:val="1F497D"/>
          <w:sz w:val="21"/>
        </w:rPr>
        <w:t>1. **City Council/Select Board**</w:t>
      </w:r>
    </w:p>
    <w:p>
      <w:pPr>
        <w:pStyle w:val="ListBullet"/>
      </w:pPr>
      <w:r>
        <w:rPr>
          <w:sz w:val="21"/>
        </w:rPr>
      </w:r>
      <w:r>
        <w:rPr>
          <w:b/>
          <w:sz w:val="21"/>
        </w:rPr>
        <w:t>Function:</w:t>
      </w:r>
      <w:r>
        <w:rPr>
          <w:sz w:val="21"/>
        </w:rPr>
        <w:t xml:space="preserve"> Elected body responsible for making legislative decisions.</w:t>
      </w:r>
    </w:p>
    <w:p>
      <w:pPr>
        <w:pStyle w:val="ListBullet"/>
      </w:pPr>
      <w:r>
        <w:rPr>
          <w:sz w:val="21"/>
        </w:rPr>
      </w:r>
      <w:r>
        <w:rPr>
          <w:b/>
          <w:sz w:val="21"/>
        </w:rPr>
        <w:t>Authority:</w:t>
      </w:r>
      <w:r>
        <w:rPr>
          <w:sz w:val="21"/>
        </w:rPr>
        <w:t xml:space="preserve"> </w:t>
      </w:r>
    </w:p>
    <w:p>
      <w:r>
        <w:rPr>
          <w:sz w:val="21"/>
        </w:rPr>
        <w:t xml:space="preserve">  - Approves or denies major developments.</w:t>
      </w:r>
    </w:p>
    <w:p>
      <w:r>
        <w:rPr>
          <w:sz w:val="21"/>
        </w:rPr>
        <w:t xml:space="preserve">  - Sets policies and budgets related to land use.</w:t>
      </w:r>
    </w:p>
    <w:p>
      <w:r>
        <w:rPr>
          <w:sz w:val="21"/>
        </w:rPr>
        <w:t xml:space="preserve">  - May hold public hearings for significant projects.</w:t>
      </w:r>
    </w:p>
    <w:p>
      <w:r>
        <w:rPr>
          <w:b/>
          <w:color w:val="1F497D"/>
          <w:sz w:val="21"/>
        </w:rPr>
        <w:t>2. **Planning Board**</w:t>
      </w:r>
    </w:p>
    <w:p>
      <w:pPr>
        <w:pStyle w:val="ListBullet"/>
      </w:pPr>
      <w:r>
        <w:rPr>
          <w:sz w:val="21"/>
        </w:rPr>
      </w:r>
      <w:r>
        <w:rPr>
          <w:b/>
          <w:sz w:val="21"/>
        </w:rPr>
        <w:t>Function:</w:t>
      </w:r>
      <w:r>
        <w:rPr>
          <w:sz w:val="21"/>
        </w:rPr>
        <w:t xml:space="preserve"> Typically an appointed group focused on long-term planning and development.</w:t>
      </w:r>
    </w:p>
    <w:p>
      <w:pPr>
        <w:pStyle w:val="ListBullet"/>
      </w:pPr>
      <w:r>
        <w:rPr>
          <w:sz w:val="21"/>
        </w:rPr>
      </w:r>
      <w:r>
        <w:rPr>
          <w:b/>
          <w:sz w:val="21"/>
        </w:rPr>
        <w:t>Authority:</w:t>
      </w:r>
      <w:r>
        <w:rPr>
          <w:sz w:val="21"/>
        </w:rPr>
      </w:r>
    </w:p>
    <w:p>
      <w:r>
        <w:rPr>
          <w:sz w:val="21"/>
        </w:rPr>
        <w:t xml:space="preserve">  - Reviews development proposals for compliance with zoning laws and local plans.</w:t>
      </w:r>
    </w:p>
    <w:p>
      <w:r>
        <w:rPr>
          <w:sz w:val="21"/>
        </w:rPr>
        <w:t xml:space="preserve">  - Conducts public hearings to gather community input.</w:t>
      </w:r>
    </w:p>
    <w:p>
      <w:r>
        <w:rPr>
          <w:sz w:val="21"/>
        </w:rPr>
        <w:t xml:space="preserve">  - Makes recommendations to the city council or select board based on their findings.</w:t>
      </w:r>
    </w:p>
    <w:p>
      <w:r>
        <w:rPr>
          <w:b/>
          <w:color w:val="1F497D"/>
          <w:sz w:val="21"/>
        </w:rPr>
        <w:t>3. **Zoning Board of Appeals (ZBA)**</w:t>
      </w:r>
    </w:p>
    <w:p>
      <w:pPr>
        <w:pStyle w:val="ListBullet"/>
      </w:pPr>
      <w:r>
        <w:rPr>
          <w:sz w:val="21"/>
        </w:rPr>
      </w:r>
      <w:r>
        <w:rPr>
          <w:b/>
          <w:sz w:val="21"/>
        </w:rPr>
        <w:t>Function:</w:t>
      </w:r>
      <w:r>
        <w:rPr>
          <w:sz w:val="21"/>
        </w:rPr>
        <w:t xml:space="preserve"> Handles requests for variances and special permits concerning zoning regulations.</w:t>
      </w:r>
    </w:p>
    <w:p>
      <w:pPr>
        <w:pStyle w:val="ListBullet"/>
      </w:pPr>
      <w:r>
        <w:rPr>
          <w:sz w:val="21"/>
        </w:rPr>
      </w:r>
      <w:r>
        <w:rPr>
          <w:b/>
          <w:sz w:val="21"/>
        </w:rPr>
        <w:t>Authority:</w:t>
      </w:r>
      <w:r>
        <w:rPr>
          <w:sz w:val="21"/>
        </w:rPr>
      </w:r>
    </w:p>
    <w:p>
      <w:r>
        <w:rPr>
          <w:sz w:val="21"/>
        </w:rPr>
        <w:t xml:space="preserve">  - Reviews applications for deviations from zoning laws (e.g., height, setbacks).</w:t>
      </w:r>
    </w:p>
    <w:p>
      <w:r>
        <w:rPr>
          <w:sz w:val="21"/>
        </w:rPr>
        <w:t xml:space="preserve">  - Holds hearings to assess the merits of variance requests.</w:t>
      </w:r>
    </w:p>
    <w:p>
      <w:r>
        <w:rPr>
          <w:sz w:val="21"/>
        </w:rPr>
        <w:t xml:space="preserve">  - Makes decisions that can allow projects to proceed despite zoning restrictions.</w:t>
      </w:r>
    </w:p>
    <w:p>
      <w:r>
        <w:rPr>
          <w:b/>
          <w:color w:val="1F497D"/>
          <w:sz w:val="21"/>
        </w:rPr>
        <w:t>4. **Building Department**</w:t>
      </w:r>
    </w:p>
    <w:p>
      <w:pPr>
        <w:pStyle w:val="ListBullet"/>
      </w:pPr>
      <w:r>
        <w:rPr>
          <w:sz w:val="21"/>
        </w:rPr>
      </w:r>
      <w:r>
        <w:rPr>
          <w:b/>
          <w:sz w:val="21"/>
        </w:rPr>
        <w:t>Function:</w:t>
      </w:r>
      <w:r>
        <w:rPr>
          <w:sz w:val="21"/>
        </w:rPr>
        <w:t xml:space="preserve"> Local agency overseeing construction and building safety.</w:t>
      </w:r>
    </w:p>
    <w:p>
      <w:pPr>
        <w:pStyle w:val="ListBullet"/>
      </w:pPr>
      <w:r>
        <w:rPr>
          <w:sz w:val="21"/>
        </w:rPr>
      </w:r>
      <w:r>
        <w:rPr>
          <w:b/>
          <w:sz w:val="21"/>
        </w:rPr>
        <w:t>Authority:</w:t>
      </w:r>
      <w:r>
        <w:rPr>
          <w:sz w:val="21"/>
        </w:rPr>
      </w:r>
    </w:p>
    <w:p>
      <w:r>
        <w:rPr>
          <w:sz w:val="21"/>
        </w:rPr>
        <w:t xml:space="preserve">  - Issues building permits once a project has received necessary approvals.</w:t>
      </w:r>
    </w:p>
    <w:p>
      <w:r>
        <w:rPr>
          <w:sz w:val="21"/>
        </w:rPr>
        <w:t xml:space="preserve">  - Ensures compliance with building codes and safety regulations.</w:t>
      </w:r>
    </w:p>
    <w:p>
      <w:r>
        <w:rPr>
          <w:b/>
          <w:color w:val="1F497D"/>
          <w:sz w:val="21"/>
        </w:rPr>
        <w:t>Division of Authority</w:t>
      </w:r>
    </w:p>
    <w:p>
      <w:pPr>
        <w:pStyle w:val="ListBullet"/>
      </w:pPr>
      <w:r>
        <w:rPr>
          <w:sz w:val="21"/>
        </w:rPr>
      </w:r>
      <w:r>
        <w:rPr>
          <w:b/>
          <w:sz w:val="21"/>
        </w:rPr>
        <w:t>City Council/Select Board</w:t>
      </w:r>
      <w:r>
        <w:rPr>
          <w:sz w:val="21"/>
        </w:rPr>
        <w:t>: Final decision-making on major developments.</w:t>
      </w:r>
    </w:p>
    <w:p>
      <w:pPr>
        <w:pStyle w:val="ListBullet"/>
      </w:pPr>
      <w:r>
        <w:rPr>
          <w:sz w:val="21"/>
        </w:rPr>
      </w:r>
      <w:r>
        <w:rPr>
          <w:b/>
          <w:sz w:val="21"/>
        </w:rPr>
        <w:t>Planning Board</w:t>
      </w:r>
      <w:r>
        <w:rPr>
          <w:sz w:val="21"/>
        </w:rPr>
        <w:t>: Initial review and recommendations on compliance with land use plans.</w:t>
      </w:r>
    </w:p>
    <w:p>
      <w:pPr>
        <w:pStyle w:val="ListBullet"/>
      </w:pPr>
      <w:r>
        <w:rPr>
          <w:sz w:val="21"/>
        </w:rPr>
      </w:r>
      <w:r>
        <w:rPr>
          <w:b/>
          <w:sz w:val="21"/>
        </w:rPr>
        <w:t>Zoning Board of Appeals</w:t>
      </w:r>
      <w:r>
        <w:rPr>
          <w:sz w:val="21"/>
        </w:rPr>
        <w:t>: Specific authority to grant variances to zoning rules.</w:t>
      </w:r>
    </w:p>
    <w:p>
      <w:pPr>
        <w:pStyle w:val="ListBullet"/>
      </w:pPr>
      <w:r>
        <w:rPr>
          <w:sz w:val="21"/>
        </w:rPr>
      </w:r>
      <w:r>
        <w:rPr>
          <w:b/>
          <w:sz w:val="21"/>
        </w:rPr>
        <w:t>Building Department</w:t>
      </w:r>
      <w:r>
        <w:rPr>
          <w:sz w:val="21"/>
        </w:rPr>
        <w:t>: Implementation of approved projects through permits.</w:t>
      </w:r>
    </w:p>
    <w:p>
      <w:r>
        <w:rPr>
          <w:sz w:val="21"/>
        </w:rPr>
        <w:t>This structure helps ensure that different aspects of land use are evaluated by specialized bodies, balancing community interests with development needs. If the neighborhood association has specific concerns or questions about the proposed project,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#003</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Roles and authority in local government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get involved in a local issue but is unsure which government body to focus on.</w:t>
              <w:br/>
              <w:br/>
              <w:t>Explain how different local boards and officials typically divide responsibilities, and how a resident can determine which one is most relevant.</w:t>
            </w:r>
          </w:p>
        </w:tc>
      </w:tr>
    </w:tbl>
    <w:p/>
    <w:p>
      <w:r>
        <w:rPr>
          <w:b/>
          <w:color w:val="375623"/>
          <w:sz w:val="20"/>
        </w:rPr>
        <w:t>Chatbot Response</w:t>
      </w:r>
    </w:p>
    <w:p>
      <w:r>
        <w:rPr>
          <w:sz w:val="21"/>
        </w:rPr>
        <w:t>It's great that the resident wants to get involved in local issues. Understanding how different local boards and officials divide responsibilities can help them focus their efforts effectively. Here’s a breakdown of typical roles:</w:t>
      </w:r>
    </w:p>
    <w:p>
      <w:r>
        <w:rPr>
          <w:b/>
          <w:color w:val="1F497D"/>
          <w:sz w:val="21"/>
        </w:rPr>
        <w:t>Local Government Bodies and Their Responsibilities</w:t>
      </w:r>
    </w:p>
    <w:p>
      <w:pPr>
        <w:pStyle w:val="ListNumber"/>
      </w:pPr>
      <w:r>
        <w:rPr>
          <w:sz w:val="21"/>
        </w:rPr>
      </w:r>
      <w:r>
        <w:rPr>
          <w:b/>
          <w:sz w:val="21"/>
        </w:rPr>
        <w:t>City Council/Select Board</w:t>
      </w:r>
      <w:r>
        <w:rPr>
          <w:sz w:val="21"/>
        </w:rPr>
      </w:r>
    </w:p>
    <w:p>
      <w:pPr>
        <w:pStyle w:val="ListBullet2"/>
      </w:pPr>
      <w:r>
        <w:rPr>
          <w:sz w:val="21"/>
        </w:rPr>
      </w:r>
      <w:r>
        <w:rPr>
          <w:b/>
          <w:sz w:val="21"/>
        </w:rPr>
        <w:t>Responsibilities:</w:t>
      </w:r>
      <w:r>
        <w:rPr>
          <w:sz w:val="21"/>
        </w:rPr>
        <w:t xml:space="preserve"> Makes laws, sets budgets, and approves major projects.</w:t>
      </w:r>
    </w:p>
    <w:p>
      <w:pPr>
        <w:pStyle w:val="ListBullet2"/>
      </w:pPr>
      <w:r>
        <w:rPr>
          <w:sz w:val="21"/>
        </w:rPr>
      </w:r>
      <w:r>
        <w:rPr>
          <w:b/>
          <w:sz w:val="21"/>
        </w:rPr>
        <w:t>Focus Areas:</w:t>
      </w:r>
      <w:r>
        <w:rPr>
          <w:sz w:val="21"/>
        </w:rPr>
        <w:t xml:space="preserve"> Broad policy decisions affecting the entire community.</w:t>
      </w:r>
    </w:p>
    <w:p>
      <w:pPr>
        <w:pStyle w:val="ListNumber"/>
      </w:pPr>
      <w:r>
        <w:rPr>
          <w:sz w:val="21"/>
        </w:rPr>
      </w:r>
      <w:r>
        <w:rPr>
          <w:b/>
          <w:sz w:val="21"/>
        </w:rPr>
        <w:t>Planning Board</w:t>
      </w:r>
      <w:r>
        <w:rPr>
          <w:sz w:val="21"/>
        </w:rPr>
      </w:r>
    </w:p>
    <w:p>
      <w:pPr>
        <w:pStyle w:val="ListBullet2"/>
      </w:pPr>
      <w:r>
        <w:rPr>
          <w:sz w:val="21"/>
        </w:rPr>
      </w:r>
      <w:r>
        <w:rPr>
          <w:b/>
          <w:sz w:val="21"/>
        </w:rPr>
        <w:t>Responsibilities:</w:t>
      </w:r>
      <w:r>
        <w:rPr>
          <w:sz w:val="21"/>
        </w:rPr>
        <w:t xml:space="preserve"> Reviews development proposals for compliance with land use regulations.</w:t>
      </w:r>
    </w:p>
    <w:p>
      <w:pPr>
        <w:pStyle w:val="ListBullet2"/>
      </w:pPr>
      <w:r>
        <w:rPr>
          <w:sz w:val="21"/>
        </w:rPr>
      </w:r>
      <w:r>
        <w:rPr>
          <w:b/>
          <w:sz w:val="21"/>
        </w:rPr>
        <w:t>Focus Areas:</w:t>
      </w:r>
      <w:r>
        <w:rPr>
          <w:sz w:val="21"/>
        </w:rPr>
        <w:t xml:space="preserve"> Long-term planning, zoning compliance, and community development.</w:t>
      </w:r>
    </w:p>
    <w:p>
      <w:pPr>
        <w:pStyle w:val="ListNumber"/>
      </w:pPr>
      <w:r>
        <w:rPr>
          <w:sz w:val="21"/>
        </w:rPr>
      </w:r>
      <w:r>
        <w:rPr>
          <w:b/>
          <w:sz w:val="21"/>
        </w:rPr>
        <w:t>Zoning Board of Appeals (ZBA)</w:t>
      </w:r>
      <w:r>
        <w:rPr>
          <w:sz w:val="21"/>
        </w:rPr>
      </w:r>
    </w:p>
    <w:p>
      <w:pPr>
        <w:pStyle w:val="ListBullet2"/>
      </w:pPr>
      <w:r>
        <w:rPr>
          <w:sz w:val="21"/>
        </w:rPr>
      </w:r>
      <w:r>
        <w:rPr>
          <w:b/>
          <w:sz w:val="21"/>
        </w:rPr>
        <w:t>Responsibilities:</w:t>
      </w:r>
      <w:r>
        <w:rPr>
          <w:sz w:val="21"/>
        </w:rPr>
        <w:t xml:space="preserve"> Handles requests for variances and special permits.</w:t>
      </w:r>
    </w:p>
    <w:p>
      <w:pPr>
        <w:pStyle w:val="ListBullet2"/>
      </w:pPr>
      <w:r>
        <w:rPr>
          <w:sz w:val="21"/>
        </w:rPr>
      </w:r>
      <w:r>
        <w:rPr>
          <w:b/>
          <w:sz w:val="21"/>
        </w:rPr>
        <w:t>Focus Areas:</w:t>
      </w:r>
      <w:r>
        <w:rPr>
          <w:sz w:val="21"/>
        </w:rPr>
        <w:t xml:space="preserve"> Specific zoning issues, including deviations from established regulations.</w:t>
      </w:r>
    </w:p>
    <w:p>
      <w:pPr>
        <w:pStyle w:val="ListNumber"/>
      </w:pPr>
      <w:r>
        <w:rPr>
          <w:sz w:val="21"/>
        </w:rPr>
      </w:r>
      <w:r>
        <w:rPr>
          <w:b/>
          <w:sz w:val="21"/>
        </w:rPr>
        <w:t>Building Department</w:t>
      </w:r>
      <w:r>
        <w:rPr>
          <w:sz w:val="21"/>
        </w:rPr>
      </w:r>
    </w:p>
    <w:p>
      <w:pPr>
        <w:pStyle w:val="ListBullet2"/>
      </w:pPr>
      <w:r>
        <w:rPr>
          <w:sz w:val="21"/>
        </w:rPr>
      </w:r>
      <w:r>
        <w:rPr>
          <w:b/>
          <w:sz w:val="21"/>
        </w:rPr>
        <w:t>Responsibilities:</w:t>
      </w:r>
      <w:r>
        <w:rPr>
          <w:sz w:val="21"/>
        </w:rPr>
        <w:t xml:space="preserve"> Oversees construction and ensures compliance with building codes.</w:t>
      </w:r>
    </w:p>
    <w:p>
      <w:pPr>
        <w:pStyle w:val="ListBullet2"/>
      </w:pPr>
      <w:r>
        <w:rPr>
          <w:sz w:val="21"/>
        </w:rPr>
      </w:r>
      <w:r>
        <w:rPr>
          <w:b/>
          <w:sz w:val="21"/>
        </w:rPr>
        <w:t>Focus Areas:</w:t>
      </w:r>
      <w:r>
        <w:rPr>
          <w:sz w:val="21"/>
        </w:rPr>
        <w:t xml:space="preserve"> Implementation of approved projects, safety, and regulatory compliance.</w:t>
      </w:r>
    </w:p>
    <w:p>
      <w:pPr>
        <w:pStyle w:val="ListNumber"/>
      </w:pPr>
      <w:r>
        <w:rPr>
          <w:sz w:val="21"/>
        </w:rPr>
      </w:r>
      <w:r>
        <w:rPr>
          <w:b/>
          <w:sz w:val="21"/>
        </w:rPr>
        <w:t>Local Committees or Commissions</w:t>
      </w:r>
      <w:r>
        <w:rPr>
          <w:sz w:val="21"/>
        </w:rPr>
      </w:r>
    </w:p>
    <w:p>
      <w:pPr>
        <w:pStyle w:val="ListBullet2"/>
      </w:pPr>
      <w:r>
        <w:rPr>
          <w:sz w:val="21"/>
        </w:rPr>
      </w:r>
      <w:r>
        <w:rPr>
          <w:b/>
          <w:sz w:val="21"/>
        </w:rPr>
        <w:t>Responsibilities:</w:t>
      </w:r>
      <w:r>
        <w:rPr>
          <w:sz w:val="21"/>
        </w:rPr>
        <w:t xml:space="preserve"> Focus on specific issues (e.g., environmental protection, historic preservation).</w:t>
      </w:r>
    </w:p>
    <w:p>
      <w:pPr>
        <w:pStyle w:val="ListBullet2"/>
      </w:pPr>
      <w:r>
        <w:rPr>
          <w:sz w:val="21"/>
        </w:rPr>
      </w:r>
      <w:r>
        <w:rPr>
          <w:b/>
          <w:sz w:val="21"/>
        </w:rPr>
        <w:t>Focus Areas:</w:t>
      </w:r>
      <w:r>
        <w:rPr>
          <w:sz w:val="21"/>
        </w:rPr>
        <w:t xml:space="preserve"> Specialized interests or community concerns.</w:t>
      </w:r>
    </w:p>
    <w:p>
      <w:r>
        <w:rPr>
          <w:b/>
          <w:color w:val="1F497D"/>
          <w:sz w:val="21"/>
        </w:rPr>
        <w:t>Determining the Most Relevant Body</w:t>
      </w:r>
    </w:p>
    <w:p>
      <w:r>
        <w:rPr>
          <w:sz w:val="21"/>
        </w:rPr>
        <w:t>To identify which government body is most relevant for involvement, the resident can consider the following steps:</w:t>
      </w:r>
    </w:p>
    <w:p>
      <w:pPr>
        <w:pStyle w:val="ListBullet"/>
      </w:pPr>
      <w:r>
        <w:rPr>
          <w:sz w:val="21"/>
        </w:rPr>
      </w:r>
      <w:r>
        <w:rPr>
          <w:b/>
          <w:sz w:val="21"/>
        </w:rPr>
        <w:t>Identify the Issue:</w:t>
      </w:r>
      <w:r>
        <w:rPr>
          <w:sz w:val="21"/>
        </w:rPr>
        <w:t xml:space="preserve"> Understand the specific local issue they are interested in (e.g., zoning changes, new development, community safety).</w:t>
      </w:r>
    </w:p>
    <w:p>
      <w:pPr>
        <w:pStyle w:val="ListBullet"/>
      </w:pPr>
      <w:r>
        <w:rPr>
          <w:sz w:val="21"/>
        </w:rPr>
      </w:r>
      <w:r>
        <w:rPr>
          <w:b/>
          <w:sz w:val="21"/>
        </w:rPr>
        <w:t>Research Responsibilities:</w:t>
      </w:r>
      <w:r>
        <w:rPr>
          <w:sz w:val="21"/>
        </w:rPr>
        <w:t xml:space="preserve"> Look into which board or official typically handles that type of issue. For example:</w:t>
      </w:r>
    </w:p>
    <w:p>
      <w:r>
        <w:rPr>
          <w:sz w:val="21"/>
        </w:rPr>
        <w:t xml:space="preserve">  - For development proposals, focus on the Planning Board.</w:t>
      </w:r>
    </w:p>
    <w:p>
      <w:r>
        <w:rPr>
          <w:sz w:val="21"/>
        </w:rPr>
        <w:t xml:space="preserve">  - For zoning concerns, approach the Zoning Board of Appeals.</w:t>
      </w:r>
    </w:p>
    <w:p>
      <w:pPr>
        <w:pStyle w:val="ListBullet"/>
      </w:pPr>
      <w:r>
        <w:rPr>
          <w:sz w:val="21"/>
        </w:rPr>
      </w:r>
      <w:r>
        <w:rPr>
          <w:b/>
          <w:sz w:val="21"/>
        </w:rPr>
        <w:t>Attend Meetings:</w:t>
      </w:r>
      <w:r>
        <w:rPr>
          <w:sz w:val="21"/>
        </w:rPr>
        <w:t xml:space="preserve"> Participate in public meetings of these bodies to gauge their focus and discuss concerns directly.</w:t>
      </w:r>
    </w:p>
    <w:p>
      <w:pPr>
        <w:pStyle w:val="ListBullet"/>
      </w:pPr>
      <w:r>
        <w:rPr>
          <w:sz w:val="21"/>
        </w:rPr>
      </w:r>
      <w:r>
        <w:rPr>
          <w:b/>
          <w:sz w:val="21"/>
        </w:rPr>
        <w:t>Contact Local Officials:</w:t>
      </w:r>
      <w:r>
        <w:rPr>
          <w:sz w:val="21"/>
        </w:rPr>
        <w:t xml:space="preserve"> Reach out to local officials or staff members for guidance on where to direct their involvement.</w:t>
      </w:r>
    </w:p>
    <w:p>
      <w:r>
        <w:rPr>
          <w:sz w:val="21"/>
        </w:rPr>
        <w:t>By following these steps, the resident can effectively engage with the appropriate local government body and contribute to the issue they care about. If they have a specific issue in mind, I can help guide them further.</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#004</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Roles and authority in local government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is preparing to engage with local government for the first time.</w:t>
              <w:br/>
              <w:br/>
              <w:t>Provide a clear overview of how authority is structured across major local bodies and how their roles differ in decision-making processes.</w:t>
            </w:r>
          </w:p>
        </w:tc>
      </w:tr>
    </w:tbl>
    <w:p/>
    <w:p>
      <w:r>
        <w:rPr>
          <w:b/>
          <w:color w:val="375623"/>
          <w:sz w:val="20"/>
        </w:rPr>
        <w:t>Chatbot Response</w:t>
      </w:r>
    </w:p>
    <w:p>
      <w:r>
        <w:rPr>
          <w:sz w:val="21"/>
        </w:rPr>
        <w:t>Engaging with local government can be an important step for a community group. Here’s a clear overview of how authority is structured across major local bodies and how their roles differ in decision-making processes:</w:t>
      </w:r>
    </w:p>
    <w:p>
      <w:r>
        <w:rPr>
          <w:b/>
          <w:color w:val="1F497D"/>
          <w:sz w:val="21"/>
        </w:rPr>
        <w:t>Authority Structure of Local Government Bodies</w:t>
      </w:r>
    </w:p>
    <w:p>
      <w:pPr>
        <w:pStyle w:val="ListNumber"/>
      </w:pPr>
      <w:r>
        <w:rPr>
          <w:sz w:val="21"/>
        </w:rPr>
      </w:r>
      <w:r>
        <w:rPr>
          <w:b/>
          <w:sz w:val="21"/>
        </w:rPr>
        <w:t>City Council/Select Board</w:t>
      </w:r>
      <w:r>
        <w:rPr>
          <w:sz w:val="21"/>
        </w:rPr>
      </w:r>
    </w:p>
    <w:p>
      <w:pPr>
        <w:pStyle w:val="ListBullet2"/>
      </w:pPr>
      <w:r>
        <w:rPr>
          <w:sz w:val="21"/>
        </w:rPr>
      </w:r>
      <w:r>
        <w:rPr>
          <w:b/>
          <w:sz w:val="21"/>
        </w:rPr>
        <w:t>Role:</w:t>
      </w:r>
      <w:r>
        <w:rPr>
          <w:sz w:val="21"/>
        </w:rPr>
        <w:t xml:space="preserve"> This is the elected body that represents the community.</w:t>
      </w:r>
    </w:p>
    <w:p>
      <w:pPr>
        <w:pStyle w:val="ListBullet2"/>
      </w:pPr>
      <w:r>
        <w:rPr>
          <w:sz w:val="21"/>
        </w:rPr>
      </w:r>
      <w:r>
        <w:rPr>
          <w:b/>
          <w:sz w:val="21"/>
        </w:rPr>
        <w:t>Authority:</w:t>
      </w:r>
      <w:r>
        <w:rPr>
          <w:sz w:val="21"/>
        </w:rPr>
      </w:r>
    </w:p>
    <w:p>
      <w:pPr>
        <w:pStyle w:val="ListBullet2"/>
      </w:pPr>
      <w:r>
        <w:rPr>
          <w:sz w:val="21"/>
        </w:rPr>
        <w:t>Makes final decisions on major policies, budgets, and developments.</w:t>
      </w:r>
    </w:p>
    <w:p>
      <w:pPr>
        <w:pStyle w:val="ListBullet2"/>
      </w:pPr>
      <w:r>
        <w:rPr>
          <w:sz w:val="21"/>
        </w:rPr>
        <w:t>Holds public hearings and votes on issues affecting the entire community.</w:t>
      </w:r>
    </w:p>
    <w:p>
      <w:pPr>
        <w:pStyle w:val="ListBullet2"/>
      </w:pPr>
      <w:r>
        <w:rPr>
          <w:sz w:val="21"/>
        </w:rPr>
      </w:r>
      <w:r>
        <w:rPr>
          <w:b/>
          <w:sz w:val="21"/>
        </w:rPr>
        <w:t>Decision-Making Process:</w:t>
      </w:r>
      <w:r>
        <w:rPr>
          <w:sz w:val="21"/>
        </w:rPr>
        <w:t xml:space="preserve"> </w:t>
      </w:r>
    </w:p>
    <w:p>
      <w:pPr>
        <w:pStyle w:val="ListBullet2"/>
      </w:pPr>
      <w:r>
        <w:rPr>
          <w:sz w:val="21"/>
        </w:rPr>
        <w:t>Reviews recommendations from other boards.</w:t>
      </w:r>
    </w:p>
    <w:p>
      <w:pPr>
        <w:pStyle w:val="ListBullet2"/>
      </w:pPr>
      <w:r>
        <w:rPr>
          <w:sz w:val="21"/>
        </w:rPr>
        <w:t>Engages with constituents to understand community needs.</w:t>
      </w:r>
    </w:p>
    <w:p>
      <w:pPr>
        <w:pStyle w:val="ListNumber"/>
      </w:pPr>
      <w:r>
        <w:rPr>
          <w:sz w:val="21"/>
        </w:rPr>
      </w:r>
      <w:r>
        <w:rPr>
          <w:b/>
          <w:sz w:val="21"/>
        </w:rPr>
        <w:t>Planning Board</w:t>
      </w:r>
      <w:r>
        <w:rPr>
          <w:sz w:val="21"/>
        </w:rPr>
      </w:r>
    </w:p>
    <w:p>
      <w:pPr>
        <w:pStyle w:val="ListBullet2"/>
      </w:pPr>
      <w:r>
        <w:rPr>
          <w:sz w:val="21"/>
        </w:rPr>
      </w:r>
      <w:r>
        <w:rPr>
          <w:b/>
          <w:sz w:val="21"/>
        </w:rPr>
        <w:t>Role:</w:t>
      </w:r>
      <w:r>
        <w:rPr>
          <w:sz w:val="21"/>
        </w:rPr>
        <w:t xml:space="preserve"> An appointed group focused on land use and community planning.</w:t>
      </w:r>
    </w:p>
    <w:p>
      <w:pPr>
        <w:pStyle w:val="ListBullet2"/>
      </w:pPr>
      <w:r>
        <w:rPr>
          <w:sz w:val="21"/>
        </w:rPr>
      </w:r>
      <w:r>
        <w:rPr>
          <w:b/>
          <w:sz w:val="21"/>
        </w:rPr>
        <w:t>Authority:</w:t>
      </w:r>
      <w:r>
        <w:rPr>
          <w:sz w:val="21"/>
        </w:rPr>
      </w:r>
    </w:p>
    <w:p>
      <w:pPr>
        <w:pStyle w:val="ListBullet2"/>
      </w:pPr>
      <w:r>
        <w:rPr>
          <w:sz w:val="21"/>
        </w:rPr>
        <w:t>Reviews applications for development proposals and ensures compliance with zoning and planning regulations.</w:t>
      </w:r>
    </w:p>
    <w:p>
      <w:pPr>
        <w:pStyle w:val="ListBullet2"/>
      </w:pPr>
      <w:r>
        <w:rPr>
          <w:sz w:val="21"/>
        </w:rPr>
        <w:t>Holds public hearings to gather community feedback.</w:t>
      </w:r>
    </w:p>
    <w:p>
      <w:pPr>
        <w:pStyle w:val="ListBullet2"/>
      </w:pPr>
      <w:r>
        <w:rPr>
          <w:sz w:val="21"/>
        </w:rPr>
      </w:r>
      <w:r>
        <w:rPr>
          <w:b/>
          <w:sz w:val="21"/>
        </w:rPr>
        <w:t>Decision-Making Process:</w:t>
      </w:r>
      <w:r>
        <w:rPr>
          <w:sz w:val="21"/>
        </w:rPr>
        <w:t xml:space="preserve"> </w:t>
      </w:r>
    </w:p>
    <w:p>
      <w:pPr>
        <w:pStyle w:val="ListBullet2"/>
      </w:pPr>
      <w:r>
        <w:rPr>
          <w:sz w:val="21"/>
        </w:rPr>
        <w:t>Provides recommendations to the city council/select board based on their evaluations.</w:t>
      </w:r>
    </w:p>
    <w:p>
      <w:pPr>
        <w:pStyle w:val="ListBullet2"/>
      </w:pPr>
      <w:r>
        <w:rPr>
          <w:sz w:val="21"/>
        </w:rPr>
        <w:t>Considers long-term community goals and plans.</w:t>
      </w:r>
    </w:p>
    <w:p>
      <w:pPr>
        <w:pStyle w:val="ListNumber"/>
      </w:pPr>
      <w:r>
        <w:rPr>
          <w:sz w:val="21"/>
        </w:rPr>
      </w:r>
      <w:r>
        <w:rPr>
          <w:b/>
          <w:sz w:val="21"/>
        </w:rPr>
        <w:t>Zoning Board of Appeals (ZBA)</w:t>
      </w:r>
      <w:r>
        <w:rPr>
          <w:sz w:val="21"/>
        </w:rPr>
      </w:r>
    </w:p>
    <w:p>
      <w:pPr>
        <w:pStyle w:val="ListBullet2"/>
      </w:pPr>
      <w:r>
        <w:rPr>
          <w:sz w:val="21"/>
        </w:rPr>
      </w:r>
      <w:r>
        <w:rPr>
          <w:b/>
          <w:sz w:val="21"/>
        </w:rPr>
        <w:t>Role:</w:t>
      </w:r>
      <w:r>
        <w:rPr>
          <w:sz w:val="21"/>
        </w:rPr>
        <w:t xml:space="preserve"> Handles requests for variances and special permits related to zoning laws.</w:t>
      </w:r>
    </w:p>
    <w:p>
      <w:pPr>
        <w:pStyle w:val="ListBullet2"/>
      </w:pPr>
      <w:r>
        <w:rPr>
          <w:sz w:val="21"/>
        </w:rPr>
      </w:r>
      <w:r>
        <w:rPr>
          <w:b/>
          <w:sz w:val="21"/>
        </w:rPr>
        <w:t>Authority:</w:t>
      </w:r>
      <w:r>
        <w:rPr>
          <w:sz w:val="21"/>
        </w:rPr>
      </w:r>
    </w:p>
    <w:p>
      <w:pPr>
        <w:pStyle w:val="ListBullet2"/>
      </w:pPr>
      <w:r>
        <w:rPr>
          <w:sz w:val="21"/>
        </w:rPr>
        <w:t>Grants or denies requests for deviations from established zoning regulations.</w:t>
      </w:r>
    </w:p>
    <w:p>
      <w:pPr>
        <w:pStyle w:val="ListBullet2"/>
      </w:pPr>
      <w:r>
        <w:rPr>
          <w:sz w:val="21"/>
        </w:rPr>
      </w:r>
      <w:r>
        <w:rPr>
          <w:b/>
          <w:sz w:val="21"/>
        </w:rPr>
        <w:t>Decision-Making Process:</w:t>
      </w:r>
      <w:r>
        <w:rPr>
          <w:sz w:val="21"/>
        </w:rPr>
        <w:t xml:space="preserve"> </w:t>
      </w:r>
    </w:p>
    <w:p>
      <w:pPr>
        <w:pStyle w:val="ListBullet2"/>
      </w:pPr>
      <w:r>
        <w:rPr>
          <w:sz w:val="21"/>
        </w:rPr>
        <w:t>Reviews specific cases and hears from applicants and the public.</w:t>
      </w:r>
    </w:p>
    <w:p>
      <w:pPr>
        <w:pStyle w:val="ListBullet2"/>
      </w:pPr>
      <w:r>
        <w:rPr>
          <w:sz w:val="21"/>
        </w:rPr>
        <w:t>Makes decisions based on the criteria for granting variances.</w:t>
      </w:r>
    </w:p>
    <w:p>
      <w:pPr>
        <w:pStyle w:val="ListNumber"/>
      </w:pPr>
      <w:r>
        <w:rPr>
          <w:sz w:val="21"/>
        </w:rPr>
      </w:r>
      <w:r>
        <w:rPr>
          <w:b/>
          <w:sz w:val="21"/>
        </w:rPr>
        <w:t>Building Department</w:t>
      </w:r>
      <w:r>
        <w:rPr>
          <w:sz w:val="21"/>
        </w:rPr>
      </w:r>
    </w:p>
    <w:p>
      <w:pPr>
        <w:pStyle w:val="ListBullet2"/>
      </w:pPr>
      <w:r>
        <w:rPr>
          <w:sz w:val="21"/>
        </w:rPr>
      </w:r>
      <w:r>
        <w:rPr>
          <w:b/>
          <w:sz w:val="21"/>
        </w:rPr>
        <w:t>Role:</w:t>
      </w:r>
      <w:r>
        <w:rPr>
          <w:sz w:val="21"/>
        </w:rPr>
        <w:t xml:space="preserve"> Oversees construction and compliance with building codes.</w:t>
      </w:r>
    </w:p>
    <w:p>
      <w:pPr>
        <w:pStyle w:val="ListBullet2"/>
      </w:pPr>
      <w:r>
        <w:rPr>
          <w:sz w:val="21"/>
        </w:rPr>
      </w:r>
      <w:r>
        <w:rPr>
          <w:b/>
          <w:sz w:val="21"/>
        </w:rPr>
        <w:t>Authority:</w:t>
      </w:r>
      <w:r>
        <w:rPr>
          <w:sz w:val="21"/>
        </w:rPr>
      </w:r>
    </w:p>
    <w:p>
      <w:pPr>
        <w:pStyle w:val="ListBullet2"/>
      </w:pPr>
      <w:r>
        <w:rPr>
          <w:sz w:val="21"/>
        </w:rPr>
        <w:t>Issues building permits once necessary approvals are obtained.</w:t>
      </w:r>
    </w:p>
    <w:p>
      <w:pPr>
        <w:pStyle w:val="ListBullet2"/>
      </w:pPr>
      <w:r>
        <w:rPr>
          <w:sz w:val="21"/>
        </w:rPr>
      </w:r>
      <w:r>
        <w:rPr>
          <w:b/>
          <w:sz w:val="21"/>
        </w:rPr>
        <w:t>Decision-Making Process:</w:t>
      </w:r>
      <w:r>
        <w:rPr>
          <w:sz w:val="21"/>
        </w:rPr>
        <w:t xml:space="preserve"> </w:t>
      </w:r>
    </w:p>
    <w:p>
      <w:pPr>
        <w:pStyle w:val="ListBullet2"/>
      </w:pPr>
      <w:r>
        <w:rPr>
          <w:sz w:val="21"/>
        </w:rPr>
        <w:t>Reviews plans for adherence to safety and regulatory standards once projects are approved by other bodies.</w:t>
      </w:r>
    </w:p>
    <w:p>
      <w:r>
        <w:rPr>
          <w:b/>
          <w:color w:val="1F497D"/>
          <w:sz w:val="21"/>
        </w:rPr>
        <w:t>Summary of Roles in Decision-Making</w:t>
      </w:r>
    </w:p>
    <w:p>
      <w:pPr>
        <w:pStyle w:val="ListBullet"/>
      </w:pPr>
      <w:r>
        <w:rPr>
          <w:sz w:val="21"/>
        </w:rPr>
      </w:r>
      <w:r>
        <w:rPr>
          <w:b/>
          <w:sz w:val="21"/>
        </w:rPr>
        <w:t>City Council/Select Board:</w:t>
      </w:r>
      <w:r>
        <w:rPr>
          <w:sz w:val="21"/>
        </w:rPr>
        <w:t xml:space="preserve"> Final authority on major decisions, budget approvals, and policy implementation.</w:t>
      </w:r>
    </w:p>
    <w:p>
      <w:pPr>
        <w:pStyle w:val="ListBullet"/>
      </w:pPr>
      <w:r>
        <w:rPr>
          <w:sz w:val="21"/>
        </w:rPr>
      </w:r>
      <w:r>
        <w:rPr>
          <w:b/>
          <w:sz w:val="21"/>
        </w:rPr>
        <w:t>Planning Board:</w:t>
      </w:r>
      <w:r>
        <w:rPr>
          <w:sz w:val="21"/>
        </w:rPr>
        <w:t xml:space="preserve"> Evaluates development proposals and provides recommendations to the city council.</w:t>
      </w:r>
    </w:p>
    <w:p>
      <w:pPr>
        <w:pStyle w:val="ListBullet"/>
      </w:pPr>
      <w:r>
        <w:rPr>
          <w:sz w:val="21"/>
        </w:rPr>
      </w:r>
      <w:r>
        <w:rPr>
          <w:b/>
          <w:sz w:val="21"/>
        </w:rPr>
        <w:t>Zoning Board of Appeals:</w:t>
      </w:r>
      <w:r>
        <w:rPr>
          <w:sz w:val="21"/>
        </w:rPr>
        <w:t xml:space="preserve"> Decides on specific zoning variances and special permit applications.</w:t>
      </w:r>
    </w:p>
    <w:p>
      <w:pPr>
        <w:pStyle w:val="ListBullet"/>
      </w:pPr>
      <w:r>
        <w:rPr>
          <w:sz w:val="21"/>
        </w:rPr>
      </w:r>
      <w:r>
        <w:rPr>
          <w:b/>
          <w:sz w:val="21"/>
        </w:rPr>
        <w:t>Building Department:</w:t>
      </w:r>
      <w:r>
        <w:rPr>
          <w:sz w:val="21"/>
        </w:rPr>
        <w:t xml:space="preserve"> Ensures compliance with construction codes and issues permits.</w:t>
      </w:r>
    </w:p>
    <w:p>
      <w:r>
        <w:rPr>
          <w:b/>
          <w:color w:val="1F497D"/>
          <w:sz w:val="21"/>
        </w:rPr>
        <w:t>Next Steps for Engagement</w:t>
      </w:r>
    </w:p>
    <w:p>
      <w:pPr>
        <w:pStyle w:val="ListBullet"/>
      </w:pPr>
      <w:r>
        <w:rPr>
          <w:sz w:val="21"/>
        </w:rPr>
      </w:r>
      <w:r>
        <w:rPr>
          <w:b/>
          <w:sz w:val="21"/>
        </w:rPr>
        <w:t>Research Issues:</w:t>
      </w:r>
      <w:r>
        <w:rPr>
          <w:sz w:val="21"/>
        </w:rPr>
        <w:t xml:space="preserve"> Understand the specific issues the community group wants to address.</w:t>
      </w:r>
    </w:p>
    <w:p>
      <w:pPr>
        <w:pStyle w:val="ListBullet"/>
      </w:pPr>
      <w:r>
        <w:rPr>
          <w:sz w:val="21"/>
        </w:rPr>
      </w:r>
      <w:r>
        <w:rPr>
          <w:b/>
          <w:sz w:val="21"/>
        </w:rPr>
        <w:t>Identify Relevant Boards:</w:t>
      </w:r>
      <w:r>
        <w:rPr>
          <w:sz w:val="21"/>
        </w:rPr>
        <w:t xml:space="preserve"> Determine which local body is most relevant based on the issue.</w:t>
      </w:r>
    </w:p>
    <w:p>
      <w:pPr>
        <w:pStyle w:val="ListBullet"/>
      </w:pPr>
      <w:r>
        <w:rPr>
          <w:sz w:val="21"/>
        </w:rPr>
      </w:r>
      <w:r>
        <w:rPr>
          <w:b/>
          <w:sz w:val="21"/>
        </w:rPr>
        <w:t>Attend Meetings:</w:t>
      </w:r>
      <w:r>
        <w:rPr>
          <w:sz w:val="21"/>
        </w:rPr>
        <w:t xml:space="preserve"> Participate in public meetings to observe processes and voice concerns.</w:t>
      </w:r>
    </w:p>
    <w:p>
      <w:pPr>
        <w:pStyle w:val="ListBullet"/>
      </w:pPr>
      <w:r>
        <w:rPr>
          <w:sz w:val="21"/>
        </w:rPr>
      </w:r>
      <w:r>
        <w:rPr>
          <w:b/>
          <w:sz w:val="21"/>
        </w:rPr>
        <w:t>Prepare for Engagement:</w:t>
      </w:r>
      <w:r>
        <w:rPr>
          <w:sz w:val="21"/>
        </w:rPr>
        <w:t xml:space="preserve"> Develop clear goals and messaging for discussions with local officials.</w:t>
      </w:r>
    </w:p>
    <w:p>
      <w:r>
        <w:rPr>
          <w:sz w:val="21"/>
        </w:rPr>
        <w:t>This structured understanding can help the community group navigate the local government landscape effectively. If they have specific issues in mind, I can assist further with tailored guidance.</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#005</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Policy Terminology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neighborhood group reviewing a development proposal comes across terms like “variance,” “special permit,” and “rezoning,” but they don’t understand the differences.</w:t>
              <w:br/>
              <w:br/>
              <w:t>A variance is a request to deviate from the current zoning regulations, typically needed when a property owner wants to use their land in a way that doesn’t conform to the existing rules, like building closer to the property line than allowed. A special permit is permission granted for a specific use that may not be allowed under current zoning but can be acceptable under certain conditions, such as operating a daycare in a residential area. Rezoning involves changing the zoning classification of a parcel of land, which can allow for different types of development, such as converting a residential area to commercial use.</w:t>
            </w:r>
          </w:p>
        </w:tc>
      </w:tr>
    </w:tbl>
    <w:p/>
    <w:p>
      <w:r>
        <w:rPr>
          <w:b/>
          <w:color w:val="375623"/>
          <w:sz w:val="20"/>
        </w:rPr>
        <w:t>Chatbot Response</w:t>
      </w:r>
    </w:p>
    <w:p>
      <w:r>
        <w:rPr>
          <w:sz w:val="21"/>
        </w:rPr>
        <w:t>It's essential for the neighborhood group to understand these terms, as they are fundamental to navigating development proposals. Here’s a clear breakdown of each term and their differences:</w:t>
      </w:r>
    </w:p>
    <w:p>
      <w:r>
        <w:rPr>
          <w:b/>
          <w:color w:val="1F497D"/>
          <w:sz w:val="21"/>
        </w:rPr>
        <w:t>1. Variance</w:t>
      </w:r>
    </w:p>
    <w:p>
      <w:pPr>
        <w:pStyle w:val="ListBullet"/>
      </w:pPr>
      <w:r>
        <w:rPr>
          <w:sz w:val="21"/>
        </w:rPr>
      </w:r>
      <w:r>
        <w:rPr>
          <w:b/>
          <w:sz w:val="21"/>
        </w:rPr>
        <w:t>Definition:</w:t>
      </w:r>
      <w:r>
        <w:rPr>
          <w:sz w:val="21"/>
        </w:rPr>
        <w:t xml:space="preserve"> A variance is a request to deviate from existing zoning regulations.</w:t>
      </w:r>
    </w:p>
    <w:p>
      <w:pPr>
        <w:pStyle w:val="ListBullet"/>
      </w:pPr>
      <w:r>
        <w:rPr>
          <w:sz w:val="21"/>
        </w:rPr>
      </w:r>
      <w:r>
        <w:rPr>
          <w:b/>
          <w:sz w:val="21"/>
        </w:rPr>
        <w:t>Purpose:</w:t>
      </w:r>
      <w:r>
        <w:rPr>
          <w:sz w:val="21"/>
        </w:rPr>
        <w:t xml:space="preserve"> Allows property owners to use their land in ways that do not conform to the current zoning rules.</w:t>
      </w:r>
    </w:p>
    <w:p>
      <w:pPr>
        <w:pStyle w:val="ListBullet"/>
      </w:pPr>
      <w:r>
        <w:rPr>
          <w:sz w:val="21"/>
        </w:rPr>
      </w:r>
      <w:r>
        <w:rPr>
          <w:b/>
          <w:sz w:val="21"/>
        </w:rPr>
        <w:t>Example:</w:t>
      </w:r>
      <w:r>
        <w:rPr>
          <w:sz w:val="21"/>
        </w:rPr>
        <w:t xml:space="preserve"> A homeowner wants to build an addition that is closer to the property line than allowed by zoning laws. </w:t>
      </w:r>
    </w:p>
    <w:p>
      <w:r>
        <w:rPr>
          <w:b/>
          <w:color w:val="1F497D"/>
          <w:sz w:val="21"/>
        </w:rPr>
        <w:t>2. Special Permit</w:t>
      </w:r>
    </w:p>
    <w:p>
      <w:pPr>
        <w:pStyle w:val="ListBullet"/>
      </w:pPr>
      <w:r>
        <w:rPr>
          <w:sz w:val="21"/>
        </w:rPr>
      </w:r>
      <w:r>
        <w:rPr>
          <w:b/>
          <w:sz w:val="21"/>
        </w:rPr>
        <w:t>Definition:</w:t>
      </w:r>
      <w:r>
        <w:rPr>
          <w:sz w:val="21"/>
        </w:rPr>
        <w:t xml:space="preserve"> A special permit is permission granted for a specific use that is not typically allowed under the current zoning but may be acceptable under certain conditions.</w:t>
      </w:r>
    </w:p>
    <w:p>
      <w:pPr>
        <w:pStyle w:val="ListBullet"/>
      </w:pPr>
      <w:r>
        <w:rPr>
          <w:sz w:val="21"/>
        </w:rPr>
      </w:r>
      <w:r>
        <w:rPr>
          <w:b/>
          <w:sz w:val="21"/>
        </w:rPr>
        <w:t>Purpose:</w:t>
      </w:r>
      <w:r>
        <w:rPr>
          <w:sz w:val="21"/>
        </w:rPr>
        <w:t xml:space="preserve"> Provides flexibility to accommodate particular uses that benefit the community while ensuring compliance with specific criteria.</w:t>
      </w:r>
    </w:p>
    <w:p>
      <w:pPr>
        <w:pStyle w:val="ListBullet"/>
      </w:pPr>
      <w:r>
        <w:rPr>
          <w:sz w:val="21"/>
        </w:rPr>
      </w:r>
      <w:r>
        <w:rPr>
          <w:b/>
          <w:sz w:val="21"/>
        </w:rPr>
        <w:t>Example:</w:t>
      </w:r>
      <w:r>
        <w:rPr>
          <w:sz w:val="21"/>
        </w:rPr>
        <w:t xml:space="preserve"> A daycare center wishing to operate in a residential neighborhood may require a special permit to ensure it meets local standards.</w:t>
      </w:r>
    </w:p>
    <w:p>
      <w:r>
        <w:rPr>
          <w:b/>
          <w:color w:val="1F497D"/>
          <w:sz w:val="21"/>
        </w:rPr>
        <w:t>3. Rezoning</w:t>
      </w:r>
    </w:p>
    <w:p>
      <w:pPr>
        <w:pStyle w:val="ListBullet"/>
      </w:pPr>
      <w:r>
        <w:rPr>
          <w:sz w:val="21"/>
        </w:rPr>
      </w:r>
      <w:r>
        <w:rPr>
          <w:b/>
          <w:sz w:val="21"/>
        </w:rPr>
        <w:t>Definition:</w:t>
      </w:r>
      <w:r>
        <w:rPr>
          <w:sz w:val="21"/>
        </w:rPr>
        <w:t xml:space="preserve"> Rezoning involves changing the zoning classification of a parcel of land.</w:t>
      </w:r>
    </w:p>
    <w:p>
      <w:pPr>
        <w:pStyle w:val="ListBullet"/>
      </w:pPr>
      <w:r>
        <w:rPr>
          <w:sz w:val="21"/>
        </w:rPr>
      </w:r>
      <w:r>
        <w:rPr>
          <w:b/>
          <w:sz w:val="21"/>
        </w:rPr>
        <w:t>Purpose:</w:t>
      </w:r>
      <w:r>
        <w:rPr>
          <w:sz w:val="21"/>
        </w:rPr>
        <w:t xml:space="preserve"> Allows for different types of development or uses than what is currently permitted under existing zoning.</w:t>
      </w:r>
    </w:p>
    <w:p>
      <w:pPr>
        <w:pStyle w:val="ListBullet"/>
      </w:pPr>
      <w:r>
        <w:rPr>
          <w:sz w:val="21"/>
        </w:rPr>
      </w:r>
      <w:r>
        <w:rPr>
          <w:b/>
          <w:sz w:val="21"/>
        </w:rPr>
        <w:t>Example:</w:t>
      </w:r>
      <w:r>
        <w:rPr>
          <w:sz w:val="21"/>
        </w:rPr>
        <w:t xml:space="preserve"> Changing a residential area to a commercial zone to permit businesses to operate in that area.</w:t>
      </w:r>
    </w:p>
    <w:p>
      <w:r>
        <w:rPr>
          <w:b/>
          <w:color w:val="1F497D"/>
          <w:sz w:val="21"/>
        </w:rPr>
        <w:t>Key Differences</w:t>
      </w:r>
    </w:p>
    <w:p>
      <w:pPr>
        <w:pStyle w:val="ListBullet"/>
      </w:pPr>
      <w:r>
        <w:rPr>
          <w:sz w:val="21"/>
        </w:rPr>
      </w:r>
      <w:r>
        <w:rPr>
          <w:b/>
          <w:sz w:val="21"/>
        </w:rPr>
        <w:t>Variance:</w:t>
      </w:r>
      <w:r>
        <w:rPr>
          <w:sz w:val="21"/>
        </w:rPr>
        <w:t xml:space="preserve"> Addresses specific deviations from zoning rules for individual properties.</w:t>
      </w:r>
    </w:p>
    <w:p>
      <w:pPr>
        <w:pStyle w:val="ListBullet"/>
      </w:pPr>
      <w:r>
        <w:rPr>
          <w:sz w:val="21"/>
        </w:rPr>
      </w:r>
      <w:r>
        <w:rPr>
          <w:b/>
          <w:sz w:val="21"/>
        </w:rPr>
        <w:t>Special Permit:</w:t>
      </w:r>
      <w:r>
        <w:rPr>
          <w:sz w:val="21"/>
        </w:rPr>
        <w:t xml:space="preserve"> Allows certain uses that are not generally permitted, contingent upon meeting specific conditions.</w:t>
      </w:r>
    </w:p>
    <w:p>
      <w:pPr>
        <w:pStyle w:val="ListBullet"/>
      </w:pPr>
      <w:r>
        <w:rPr>
          <w:sz w:val="21"/>
        </w:rPr>
      </w:r>
      <w:r>
        <w:rPr>
          <w:b/>
          <w:sz w:val="21"/>
        </w:rPr>
        <w:t>Rezoning:</w:t>
      </w:r>
      <w:r>
        <w:rPr>
          <w:sz w:val="21"/>
        </w:rPr>
        <w:t xml:space="preserve"> Changes the overall zoning classification of a land area, impacting all properties within that zone.</w:t>
      </w:r>
    </w:p>
    <w:p>
      <w:r>
        <w:rPr>
          <w:b/>
          <w:color w:val="1F497D"/>
          <w:sz w:val="21"/>
        </w:rPr>
        <w:t>Next Steps for the Group</w:t>
      </w:r>
    </w:p>
    <w:p>
      <w:pPr>
        <w:pStyle w:val="ListBullet"/>
      </w:pPr>
      <w:r>
        <w:rPr>
          <w:sz w:val="21"/>
        </w:rPr>
      </w:r>
      <w:r>
        <w:rPr>
          <w:b/>
          <w:sz w:val="21"/>
        </w:rPr>
        <w:t>Review the Proposal:</w:t>
      </w:r>
      <w:r>
        <w:rPr>
          <w:sz w:val="21"/>
        </w:rPr>
        <w:t xml:space="preserve"> Understand how these terms apply to the specific development proposal they are evaluating.</w:t>
      </w:r>
    </w:p>
    <w:p>
      <w:pPr>
        <w:pStyle w:val="ListBullet"/>
      </w:pPr>
      <w:r>
        <w:rPr>
          <w:sz w:val="21"/>
        </w:rPr>
      </w:r>
      <w:r>
        <w:rPr>
          <w:b/>
          <w:sz w:val="21"/>
        </w:rPr>
        <w:t>Engage with Local Officials:</w:t>
      </w:r>
      <w:r>
        <w:rPr>
          <w:sz w:val="21"/>
        </w:rPr>
        <w:t xml:space="preserve"> Ask questions about the implications of variances, special permits, or rezoning in the context of the proposal.</w:t>
      </w:r>
    </w:p>
    <w:p>
      <w:pPr>
        <w:pStyle w:val="ListBullet"/>
      </w:pPr>
      <w:r>
        <w:rPr>
          <w:sz w:val="21"/>
        </w:rPr>
      </w:r>
      <w:r>
        <w:rPr>
          <w:b/>
          <w:sz w:val="21"/>
        </w:rPr>
        <w:t>Gather Community Input:</w:t>
      </w:r>
      <w:r>
        <w:rPr>
          <w:sz w:val="21"/>
        </w:rPr>
        <w:t xml:space="preserve"> Discuss how the proposal aligns with community values and needs, especially concerning zoning changes.</w:t>
      </w:r>
    </w:p>
    <w:p>
      <w:r>
        <w:rPr>
          <w:sz w:val="21"/>
        </w:rPr>
        <w:t>This understanding will help the neighborhood group navigate the development process more effectively. If they have specific aspects of the proposal they wish to discuss further,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#006</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Policy Terminology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Residents opposing a project hear that the developer is pursuing a “variance” instead of changing zoning.</w:t>
              <w:br/>
              <w:br/>
              <w:t>Explain what that means and how it differs from other types of land use approvals.</w:t>
            </w:r>
          </w:p>
        </w:tc>
      </w:tr>
    </w:tbl>
    <w:p/>
    <w:p>
      <w:r>
        <w:rPr>
          <w:b/>
          <w:color w:val="375623"/>
          <w:sz w:val="20"/>
        </w:rPr>
        <w:t>Chatbot Response</w:t>
      </w:r>
    </w:p>
    <w:p>
      <w:r>
        <w:rPr>
          <w:sz w:val="21"/>
        </w:rPr>
        <w:t>When residents hear that a developer is pursuing a variance instead of changing the zoning, it indicates a specific approach to addressing zoning regulations. Here’s a clear explanation of what that means and how it differs from other types of land use approvals:</w:t>
      </w:r>
    </w:p>
    <w:p>
      <w:r>
        <w:rPr>
          <w:b/>
          <w:color w:val="1F497D"/>
          <w:sz w:val="21"/>
        </w:rPr>
        <w:t>Understanding Variance</w:t>
      </w:r>
    </w:p>
    <w:p>
      <w:pPr>
        <w:pStyle w:val="ListBullet"/>
      </w:pPr>
      <w:r>
        <w:rPr>
          <w:sz w:val="21"/>
        </w:rPr>
      </w:r>
      <w:r>
        <w:rPr>
          <w:b/>
          <w:sz w:val="21"/>
        </w:rPr>
        <w:t>Definition:</w:t>
      </w:r>
      <w:r>
        <w:rPr>
          <w:sz w:val="21"/>
        </w:rPr>
        <w:t xml:space="preserve"> A variance is a legal request that allows a property owner to deviate from the existing zoning regulations for their specific property.</w:t>
      </w:r>
    </w:p>
    <w:p>
      <w:pPr>
        <w:pStyle w:val="ListBullet"/>
      </w:pPr>
      <w:r>
        <w:rPr>
          <w:sz w:val="21"/>
        </w:rPr>
      </w:r>
      <w:r>
        <w:rPr>
          <w:b/>
          <w:sz w:val="21"/>
        </w:rPr>
        <w:t>Purpose:</w:t>
      </w:r>
      <w:r>
        <w:rPr>
          <w:sz w:val="21"/>
        </w:rPr>
        <w:t xml:space="preserve"> It is typically sought when the landowner wants to utilize their property in a way that does not conform to current zoning laws, such as building closer to a property line than allowed.</w:t>
      </w:r>
    </w:p>
    <w:p>
      <w:r>
        <w:rPr>
          <w:b/>
          <w:color w:val="1F497D"/>
          <w:sz w:val="21"/>
        </w:rPr>
        <w:t>Key Differences from Other Land Use Approvals</w:t>
      </w:r>
    </w:p>
    <w:p>
      <w:pPr>
        <w:pStyle w:val="ListNumber"/>
      </w:pPr>
      <w:r>
        <w:rPr>
          <w:sz w:val="21"/>
        </w:rPr>
      </w:r>
      <w:r>
        <w:rPr>
          <w:b/>
          <w:sz w:val="21"/>
        </w:rPr>
        <w:t>Variance vs. Special Permit</w:t>
      </w:r>
      <w:r>
        <w:rPr>
          <w:sz w:val="21"/>
        </w:rPr>
      </w:r>
    </w:p>
    <w:p>
      <w:pPr>
        <w:pStyle w:val="ListBullet2"/>
      </w:pPr>
      <w:r>
        <w:rPr>
          <w:sz w:val="21"/>
        </w:rPr>
      </w:r>
      <w:r>
        <w:rPr>
          <w:b/>
          <w:sz w:val="21"/>
        </w:rPr>
        <w:t>Variance:</w:t>
      </w:r>
      <w:r>
        <w:rPr>
          <w:sz w:val="21"/>
        </w:rPr>
        <w:t xml:space="preserve"> Allows deviations from zoning regulations for specific properties (e.g., reduced setbacks).</w:t>
      </w:r>
    </w:p>
    <w:p>
      <w:pPr>
        <w:pStyle w:val="ListBullet2"/>
      </w:pPr>
      <w:r>
        <w:rPr>
          <w:sz w:val="21"/>
        </w:rPr>
      </w:r>
      <w:r>
        <w:rPr>
          <w:b/>
          <w:sz w:val="21"/>
        </w:rPr>
        <w:t>Special Permit:</w:t>
      </w:r>
      <w:r>
        <w:rPr>
          <w:sz w:val="21"/>
        </w:rPr>
        <w:t xml:space="preserve"> Grants permission for a specific use that is not typically allowed under current zoning but may be acceptable under certain conditions (e.g., operating a business in a residential zone).</w:t>
      </w:r>
    </w:p>
    <w:p>
      <w:pPr>
        <w:pStyle w:val="ListBullet2"/>
      </w:pPr>
      <w:r>
        <w:rPr>
          <w:sz w:val="21"/>
        </w:rPr>
      </w:r>
      <w:r>
        <w:rPr>
          <w:b/>
          <w:sz w:val="21"/>
        </w:rPr>
        <w:t>Focus:</w:t>
      </w:r>
      <w:r>
        <w:rPr>
          <w:sz w:val="21"/>
        </w:rPr>
        <w:t xml:space="preserve"> A variance addresses property-specific issues, while a special permit is about permitting certain uses under defined conditions.</w:t>
      </w:r>
    </w:p>
    <w:p>
      <w:pPr>
        <w:pStyle w:val="ListNumber"/>
      </w:pPr>
      <w:r>
        <w:rPr>
          <w:sz w:val="21"/>
        </w:rPr>
      </w:r>
      <w:r>
        <w:rPr>
          <w:b/>
          <w:sz w:val="21"/>
        </w:rPr>
        <w:t>Variance vs. Rezoning</w:t>
      </w:r>
      <w:r>
        <w:rPr>
          <w:sz w:val="21"/>
        </w:rPr>
      </w:r>
    </w:p>
    <w:p>
      <w:pPr>
        <w:pStyle w:val="ListBullet2"/>
      </w:pPr>
      <w:r>
        <w:rPr>
          <w:sz w:val="21"/>
        </w:rPr>
      </w:r>
      <w:r>
        <w:rPr>
          <w:b/>
          <w:sz w:val="21"/>
        </w:rPr>
        <w:t>Variance:</w:t>
      </w:r>
      <w:r>
        <w:rPr>
          <w:sz w:val="21"/>
        </w:rPr>
        <w:t xml:space="preserve"> Pertains to individual properties and allows a specific deviation from existing zoning rules.</w:t>
      </w:r>
    </w:p>
    <w:p>
      <w:pPr>
        <w:pStyle w:val="ListBullet2"/>
      </w:pPr>
      <w:r>
        <w:rPr>
          <w:sz w:val="21"/>
        </w:rPr>
      </w:r>
      <w:r>
        <w:rPr>
          <w:b/>
          <w:sz w:val="21"/>
        </w:rPr>
        <w:t>Rezoning:</w:t>
      </w:r>
      <w:r>
        <w:rPr>
          <w:sz w:val="21"/>
        </w:rPr>
        <w:t xml:space="preserve"> Involves changing the zoning classification of a broader area, which impacts all properties within that zone (e.g., converting residential zoning to commercial zoning).</w:t>
      </w:r>
    </w:p>
    <w:p>
      <w:pPr>
        <w:pStyle w:val="ListBullet2"/>
      </w:pPr>
      <w:r>
        <w:rPr>
          <w:sz w:val="21"/>
        </w:rPr>
      </w:r>
      <w:r>
        <w:rPr>
          <w:b/>
          <w:sz w:val="21"/>
        </w:rPr>
        <w:t>Focus:</w:t>
      </w:r>
      <w:r>
        <w:rPr>
          <w:sz w:val="21"/>
        </w:rPr>
        <w:t xml:space="preserve"> A variance is a localized solution, whereas rezoning affects the entire area’s land use regulations.</w:t>
      </w:r>
    </w:p>
    <w:p>
      <w:r>
        <w:rPr>
          <w:b/>
          <w:color w:val="1F497D"/>
          <w:sz w:val="21"/>
        </w:rPr>
        <w:t>Implications for Residents</w:t>
      </w:r>
    </w:p>
    <w:p>
      <w:pPr>
        <w:pStyle w:val="ListBullet"/>
      </w:pPr>
      <w:r>
        <w:rPr>
          <w:sz w:val="21"/>
        </w:rPr>
      </w:r>
      <w:r>
        <w:rPr>
          <w:b/>
          <w:sz w:val="21"/>
        </w:rPr>
        <w:t>Impact on Neighborhood:</w:t>
      </w:r>
      <w:r>
        <w:rPr>
          <w:sz w:val="21"/>
        </w:rPr>
        <w:t xml:space="preserve"> The pursuit of a variance may allow the developer to proceed with a project that could have negative implications for the surrounding community, as it does not require the broader scrutiny that a zoning change would entail.</w:t>
      </w:r>
    </w:p>
    <w:p>
      <w:pPr>
        <w:pStyle w:val="ListBullet"/>
      </w:pPr>
      <w:r>
        <w:rPr>
          <w:sz w:val="21"/>
        </w:rPr>
      </w:r>
      <w:r>
        <w:rPr>
          <w:b/>
          <w:sz w:val="21"/>
        </w:rPr>
        <w:t>Public Input:</w:t>
      </w:r>
      <w:r>
        <w:rPr>
          <w:sz w:val="21"/>
        </w:rPr>
        <w:t xml:space="preserve"> Variance applications typically involve public hearings where residents can express their concerns. This is an opportunity for residents to engage with local officials and voice opposition if they believe the variance will negatively impact their neighborhood.</w:t>
      </w:r>
    </w:p>
    <w:p>
      <w:r>
        <w:rPr>
          <w:b/>
          <w:color w:val="1F497D"/>
          <w:sz w:val="21"/>
        </w:rPr>
        <w:t>Next Steps for Residents</w:t>
      </w:r>
    </w:p>
    <w:p>
      <w:pPr>
        <w:pStyle w:val="ListBullet"/>
      </w:pPr>
      <w:r>
        <w:rPr>
          <w:sz w:val="21"/>
        </w:rPr>
      </w:r>
      <w:r>
        <w:rPr>
          <w:b/>
          <w:sz w:val="21"/>
        </w:rPr>
        <w:t>Gather Information:</w:t>
      </w:r>
      <w:r>
        <w:rPr>
          <w:sz w:val="21"/>
        </w:rPr>
        <w:t xml:space="preserve"> Understand the specific variance being requested and how it affects the neighborhood.</w:t>
      </w:r>
    </w:p>
    <w:p>
      <w:pPr>
        <w:pStyle w:val="ListBullet"/>
      </w:pPr>
      <w:r>
        <w:rPr>
          <w:sz w:val="21"/>
        </w:rPr>
      </w:r>
      <w:r>
        <w:rPr>
          <w:b/>
          <w:sz w:val="21"/>
        </w:rPr>
        <w:t>Attend Public Hearings:</w:t>
      </w:r>
      <w:r>
        <w:rPr>
          <w:sz w:val="21"/>
        </w:rPr>
        <w:t xml:space="preserve"> Participate in hearings to voice concerns and gather insights on the decision-making process.</w:t>
      </w:r>
    </w:p>
    <w:p>
      <w:pPr>
        <w:pStyle w:val="ListBullet"/>
      </w:pPr>
      <w:r>
        <w:rPr>
          <w:sz w:val="21"/>
        </w:rPr>
      </w:r>
      <w:r>
        <w:rPr>
          <w:b/>
          <w:sz w:val="21"/>
        </w:rPr>
        <w:t>Coordinate with Neighbors:</w:t>
      </w:r>
      <w:r>
        <w:rPr>
          <w:sz w:val="21"/>
        </w:rPr>
        <w:t xml:space="preserve"> Work with other residents to organize opposition or support, depending on the community's stance on the project.</w:t>
      </w:r>
    </w:p>
    <w:p>
      <w:r>
        <w:rPr>
          <w:sz w:val="21"/>
        </w:rPr>
        <w:t>By understanding these distinctions, residents can more effectively engage in discussions about the proposed project and advocate for their community's interests. If there are specific concerns or questions about the variance process, please share, and I can provide further assistance.</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#007</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Policy Terminology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wants to better understand how land use decisions are discussed in meetings.</w:t>
              <w:br/>
              <w:br/>
              <w:t>Explain common policy terms used in these discussions and how they affect decision-making.</w:t>
            </w:r>
          </w:p>
        </w:tc>
      </w:tr>
    </w:tbl>
    <w:p/>
    <w:p>
      <w:r>
        <w:rPr>
          <w:b/>
          <w:color w:val="375623"/>
          <w:sz w:val="20"/>
        </w:rPr>
        <w:t>Chatbot Response</w:t>
      </w:r>
    </w:p>
    <w:p>
      <w:r>
        <w:rPr>
          <w:sz w:val="21"/>
        </w:rPr>
        <w:t>Understanding common policy terms used in land use discussions is crucial for community members participating in meetings. Here’s an overview of key terms and how they influence decision-making:</w:t>
      </w:r>
    </w:p>
    <w:p>
      <w:r>
        <w:rPr>
          <w:b/>
          <w:color w:val="1F497D"/>
          <w:sz w:val="21"/>
        </w:rPr>
        <w:t>Common Policy Terms</w:t>
      </w:r>
    </w:p>
    <w:p>
      <w:pPr>
        <w:pStyle w:val="ListNumber"/>
      </w:pPr>
      <w:r>
        <w:rPr>
          <w:sz w:val="21"/>
        </w:rPr>
      </w:r>
      <w:r>
        <w:rPr>
          <w:b/>
          <w:sz w:val="21"/>
        </w:rPr>
        <w:t>Zoning Ordinance</w:t>
      </w:r>
      <w:r>
        <w:rPr>
          <w:sz w:val="21"/>
        </w:rPr>
      </w:r>
    </w:p>
    <w:p>
      <w:pPr>
        <w:pStyle w:val="ListBullet2"/>
      </w:pPr>
      <w:r>
        <w:rPr>
          <w:sz w:val="21"/>
        </w:rPr>
      </w:r>
      <w:r>
        <w:rPr>
          <w:b/>
          <w:sz w:val="21"/>
        </w:rPr>
        <w:t>Definition:</w:t>
      </w:r>
      <w:r>
        <w:rPr>
          <w:sz w:val="21"/>
        </w:rPr>
        <w:t xml:space="preserve"> A law that defines how property in specific geographic zones can be used.</w:t>
      </w:r>
    </w:p>
    <w:p>
      <w:pPr>
        <w:pStyle w:val="ListBullet2"/>
      </w:pPr>
      <w:r>
        <w:rPr>
          <w:sz w:val="21"/>
        </w:rPr>
      </w:r>
      <w:r>
        <w:rPr>
          <w:b/>
          <w:sz w:val="21"/>
        </w:rPr>
        <w:t>Impact on Decision-Making:</w:t>
      </w:r>
      <w:r>
        <w:rPr>
          <w:sz w:val="21"/>
        </w:rPr>
        <w:t xml:space="preserve"> Zoning ordinances establish the framework for land use, dictating what types of developments are permissible (e.g., residential, commercial, industrial). Changes to these ordinances require public input and approval.</w:t>
      </w:r>
    </w:p>
    <w:p>
      <w:pPr>
        <w:pStyle w:val="ListNumber"/>
      </w:pPr>
      <w:r>
        <w:rPr>
          <w:sz w:val="21"/>
        </w:rPr>
      </w:r>
      <w:r>
        <w:rPr>
          <w:b/>
          <w:sz w:val="21"/>
        </w:rPr>
        <w:t>Comprehensive Plan</w:t>
      </w:r>
      <w:r>
        <w:rPr>
          <w:sz w:val="21"/>
        </w:rPr>
      </w:r>
    </w:p>
    <w:p>
      <w:pPr>
        <w:pStyle w:val="ListBullet2"/>
      </w:pPr>
      <w:r>
        <w:rPr>
          <w:sz w:val="21"/>
        </w:rPr>
      </w:r>
      <w:r>
        <w:rPr>
          <w:b/>
          <w:sz w:val="21"/>
        </w:rPr>
        <w:t>Definition:</w:t>
      </w:r>
      <w:r>
        <w:rPr>
          <w:sz w:val="21"/>
        </w:rPr>
        <w:t xml:space="preserve"> A long-term planning document that outlines a community’s vision for growth and development.</w:t>
      </w:r>
    </w:p>
    <w:p>
      <w:pPr>
        <w:pStyle w:val="ListBullet2"/>
      </w:pPr>
      <w:r>
        <w:rPr>
          <w:sz w:val="21"/>
        </w:rPr>
      </w:r>
      <w:r>
        <w:rPr>
          <w:b/>
          <w:sz w:val="21"/>
        </w:rPr>
        <w:t>Impact on Decision-Making:</w:t>
      </w:r>
      <w:r>
        <w:rPr>
          <w:sz w:val="21"/>
        </w:rPr>
        <w:t xml:space="preserve"> Decisions regarding land use must align with the comprehensive plan. This document serves as a guideline for evaluating proposals and ensuring they meet community goals.</w:t>
      </w:r>
    </w:p>
    <w:p>
      <w:pPr>
        <w:pStyle w:val="ListNumber"/>
      </w:pPr>
      <w:r>
        <w:rPr>
          <w:sz w:val="21"/>
        </w:rPr>
      </w:r>
      <w:r>
        <w:rPr>
          <w:b/>
          <w:sz w:val="21"/>
        </w:rPr>
        <w:t>Land Use Map</w:t>
      </w:r>
      <w:r>
        <w:rPr>
          <w:sz w:val="21"/>
        </w:rPr>
      </w:r>
    </w:p>
    <w:p>
      <w:pPr>
        <w:pStyle w:val="ListBullet2"/>
      </w:pPr>
      <w:r>
        <w:rPr>
          <w:sz w:val="21"/>
        </w:rPr>
      </w:r>
      <w:r>
        <w:rPr>
          <w:b/>
          <w:sz w:val="21"/>
        </w:rPr>
        <w:t>Definition:</w:t>
      </w:r>
      <w:r>
        <w:rPr>
          <w:sz w:val="21"/>
        </w:rPr>
        <w:t xml:space="preserve"> A visual representation showing how different areas of land are designated for various uses (e.g., residential, commercial, parks).</w:t>
      </w:r>
    </w:p>
    <w:p>
      <w:pPr>
        <w:pStyle w:val="ListBullet2"/>
      </w:pPr>
      <w:r>
        <w:rPr>
          <w:sz w:val="21"/>
        </w:rPr>
      </w:r>
      <w:r>
        <w:rPr>
          <w:b/>
          <w:sz w:val="21"/>
        </w:rPr>
        <w:t>Impact on Decision-Making:</w:t>
      </w:r>
      <w:r>
        <w:rPr>
          <w:sz w:val="21"/>
        </w:rPr>
        <w:t xml:space="preserve"> The land use map helps to assess whether a proposed project is consistent with existing zoning and community planning. It is a critical reference during discussions.</w:t>
      </w:r>
    </w:p>
    <w:p>
      <w:pPr>
        <w:pStyle w:val="ListNumber"/>
      </w:pPr>
      <w:r>
        <w:rPr>
          <w:sz w:val="21"/>
        </w:rPr>
      </w:r>
      <w:r>
        <w:rPr>
          <w:b/>
          <w:sz w:val="21"/>
        </w:rPr>
        <w:t>Conditional Use Permit</w:t>
      </w:r>
      <w:r>
        <w:rPr>
          <w:sz w:val="21"/>
        </w:rPr>
      </w:r>
    </w:p>
    <w:p>
      <w:pPr>
        <w:pStyle w:val="ListBullet2"/>
      </w:pPr>
      <w:r>
        <w:rPr>
          <w:sz w:val="21"/>
        </w:rPr>
      </w:r>
      <w:r>
        <w:rPr>
          <w:b/>
          <w:sz w:val="21"/>
        </w:rPr>
        <w:t>Definition:</w:t>
      </w:r>
      <w:r>
        <w:rPr>
          <w:sz w:val="21"/>
        </w:rPr>
        <w:t xml:space="preserve"> A special permission granted to allow a use that is not typically permitted in a zoning district, subject to specific conditions.</w:t>
      </w:r>
    </w:p>
    <w:p>
      <w:pPr>
        <w:pStyle w:val="ListBullet2"/>
      </w:pPr>
      <w:r>
        <w:rPr>
          <w:sz w:val="21"/>
        </w:rPr>
      </w:r>
      <w:r>
        <w:rPr>
          <w:b/>
          <w:sz w:val="21"/>
        </w:rPr>
        <w:t>Impact on Decision-Making:</w:t>
      </w:r>
      <w:r>
        <w:rPr>
          <w:sz w:val="21"/>
        </w:rPr>
        <w:t xml:space="preserve"> Conditional use permits enable flexibility in land use while ensuring that certain conditions are met to mitigate potential negative impacts.</w:t>
      </w:r>
    </w:p>
    <w:p>
      <w:pPr>
        <w:pStyle w:val="ListNumber"/>
      </w:pPr>
      <w:r>
        <w:rPr>
          <w:sz w:val="21"/>
        </w:rPr>
      </w:r>
      <w:r>
        <w:rPr>
          <w:b/>
          <w:sz w:val="21"/>
        </w:rPr>
        <w:t>Variance</w:t>
      </w:r>
      <w:r>
        <w:rPr>
          <w:sz w:val="21"/>
        </w:rPr>
      </w:r>
    </w:p>
    <w:p>
      <w:pPr>
        <w:pStyle w:val="ListBullet2"/>
      </w:pPr>
      <w:r>
        <w:rPr>
          <w:sz w:val="21"/>
        </w:rPr>
      </w:r>
      <w:r>
        <w:rPr>
          <w:b/>
          <w:sz w:val="21"/>
        </w:rPr>
        <w:t>Definition:</w:t>
      </w:r>
      <w:r>
        <w:rPr>
          <w:sz w:val="21"/>
        </w:rPr>
        <w:t xml:space="preserve"> A request to deviate from established zoning regulations for a specific property.</w:t>
      </w:r>
    </w:p>
    <w:p>
      <w:pPr>
        <w:pStyle w:val="ListBullet2"/>
      </w:pPr>
      <w:r>
        <w:rPr>
          <w:sz w:val="21"/>
        </w:rPr>
      </w:r>
      <w:r>
        <w:rPr>
          <w:b/>
          <w:sz w:val="21"/>
        </w:rPr>
        <w:t>Impact on Decision-Making:</w:t>
      </w:r>
      <w:r>
        <w:rPr>
          <w:sz w:val="21"/>
        </w:rPr>
        <w:t xml:space="preserve"> Variances allow property owners to use their land in ways that do not conform to zoning laws. They require public hearings and can be contentious if residents feel the deviation may negatively impact the community.</w:t>
      </w:r>
    </w:p>
    <w:p>
      <w:pPr>
        <w:pStyle w:val="ListNumber"/>
      </w:pPr>
      <w:r>
        <w:rPr>
          <w:sz w:val="21"/>
        </w:rPr>
      </w:r>
      <w:r>
        <w:rPr>
          <w:b/>
          <w:sz w:val="21"/>
        </w:rPr>
        <w:t>Public Hearing</w:t>
      </w:r>
      <w:r>
        <w:rPr>
          <w:sz w:val="21"/>
        </w:rPr>
      </w:r>
    </w:p>
    <w:p>
      <w:pPr>
        <w:pStyle w:val="ListBullet2"/>
      </w:pPr>
      <w:r>
        <w:rPr>
          <w:sz w:val="21"/>
        </w:rPr>
      </w:r>
      <w:r>
        <w:rPr>
          <w:b/>
          <w:sz w:val="21"/>
        </w:rPr>
        <w:t>Definition:</w:t>
      </w:r>
      <w:r>
        <w:rPr>
          <w:sz w:val="21"/>
        </w:rPr>
        <w:t xml:space="preserve"> A formal meeting where community members can express their views on proposed projects or changes to land use regulations.</w:t>
      </w:r>
    </w:p>
    <w:p>
      <w:pPr>
        <w:pStyle w:val="ListBullet2"/>
      </w:pPr>
      <w:r>
        <w:rPr>
          <w:sz w:val="21"/>
        </w:rPr>
      </w:r>
      <w:r>
        <w:rPr>
          <w:b/>
          <w:sz w:val="21"/>
        </w:rPr>
        <w:t>Impact on Decision-Making:</w:t>
      </w:r>
      <w:r>
        <w:rPr>
          <w:sz w:val="21"/>
        </w:rPr>
        <w:t xml:space="preserve"> Public hearings provide an opportunity for community input, which decision-makers consider when making their final decisions.</w:t>
      </w:r>
    </w:p>
    <w:p>
      <w:r>
        <w:rPr>
          <w:b/>
          <w:color w:val="1F497D"/>
          <w:sz w:val="21"/>
        </w:rPr>
        <w:t>How These Terms Affect Decision-Making</w:t>
      </w:r>
    </w:p>
    <w:p>
      <w:pPr>
        <w:pStyle w:val="ListBullet"/>
      </w:pPr>
      <w:r>
        <w:rPr>
          <w:sz w:val="21"/>
        </w:rPr>
      </w:r>
      <w:r>
        <w:rPr>
          <w:b/>
          <w:sz w:val="21"/>
        </w:rPr>
        <w:t>Guidelines for Proposals:</w:t>
      </w:r>
      <w:r>
        <w:rPr>
          <w:sz w:val="21"/>
        </w:rPr>
        <w:t xml:space="preserve"> Terms such as zoning ordinances and comprehensive plans provide a framework within which developers must operate. Proposals that align with these guidelines are more likely to receive approval.</w:t>
      </w:r>
    </w:p>
    <w:p>
      <w:pPr>
        <w:pStyle w:val="ListBullet"/>
      </w:pPr>
      <w:r>
        <w:rPr>
          <w:sz w:val="21"/>
        </w:rPr>
      </w:r>
      <w:r>
        <w:rPr>
          <w:b/>
          <w:sz w:val="21"/>
        </w:rPr>
        <w:t>Community Input:</w:t>
      </w:r>
      <w:r>
        <w:rPr>
          <w:sz w:val="21"/>
        </w:rPr>
        <w:t xml:space="preserve"> Public hearings and conditional use permits ensure that community voices are heard, allowing residents to influence decisions that affect their neighborhoods.</w:t>
      </w:r>
    </w:p>
    <w:p>
      <w:pPr>
        <w:pStyle w:val="ListBullet"/>
      </w:pPr>
      <w:r>
        <w:rPr>
          <w:sz w:val="21"/>
        </w:rPr>
      </w:r>
      <w:r>
        <w:rPr>
          <w:b/>
          <w:sz w:val="21"/>
        </w:rPr>
        <w:t>Flexibility and Exceptions:</w:t>
      </w:r>
      <w:r>
        <w:rPr>
          <w:sz w:val="21"/>
        </w:rPr>
        <w:t xml:space="preserve"> Variances and conditional use permits introduce flexibility in land use decisions, allowing for unique circumstances while balancing community interests.</w:t>
      </w:r>
    </w:p>
    <w:p>
      <w:r>
        <w:rPr>
          <w:b/>
          <w:color w:val="1F497D"/>
          <w:sz w:val="21"/>
        </w:rPr>
        <w:t>Next Steps for Community Members</w:t>
      </w:r>
    </w:p>
    <w:p>
      <w:pPr>
        <w:pStyle w:val="ListBullet"/>
      </w:pPr>
      <w:r>
        <w:rPr>
          <w:sz w:val="21"/>
        </w:rPr>
      </w:r>
      <w:r>
        <w:rPr>
          <w:b/>
          <w:sz w:val="21"/>
        </w:rPr>
        <w:t>Familiarize with Documents:</w:t>
      </w:r>
      <w:r>
        <w:rPr>
          <w:sz w:val="21"/>
        </w:rPr>
        <w:t xml:space="preserve"> Review local zoning ordinances and the comprehensive plan to understand the regulatory framework.</w:t>
      </w:r>
    </w:p>
    <w:p>
      <w:pPr>
        <w:pStyle w:val="ListBullet"/>
      </w:pPr>
      <w:r>
        <w:rPr>
          <w:sz w:val="21"/>
        </w:rPr>
      </w:r>
      <w:r>
        <w:rPr>
          <w:b/>
          <w:sz w:val="21"/>
        </w:rPr>
        <w:t>Participate in Meetings:</w:t>
      </w:r>
      <w:r>
        <w:rPr>
          <w:sz w:val="21"/>
        </w:rPr>
        <w:t xml:space="preserve"> Attend public hearings and meetings to engage with decision-makers and express opinions on proposed changes.</w:t>
      </w:r>
    </w:p>
    <w:p>
      <w:pPr>
        <w:pStyle w:val="ListBullet"/>
      </w:pPr>
      <w:r>
        <w:rPr>
          <w:sz w:val="21"/>
        </w:rPr>
      </w:r>
      <w:r>
        <w:rPr>
          <w:b/>
          <w:sz w:val="21"/>
        </w:rPr>
        <w:t>Collaborate with Others:</w:t>
      </w:r>
      <w:r>
        <w:rPr>
          <w:sz w:val="21"/>
        </w:rPr>
        <w:t xml:space="preserve"> Work with fellow community members to discuss concerns and strategies for effective advocacy.</w:t>
      </w:r>
    </w:p>
    <w:p>
      <w:r>
        <w:rPr>
          <w:sz w:val="21"/>
        </w:rPr>
        <w:t>By understanding these terms and their implications, community members can engage more effectively in discussions about land use decisions. If there are specific topics or terms you would like to explore further,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#008</w:t>
      </w:r>
    </w:p>
    <w:p>
      <w:r>
        <w:rPr>
          <w:b/>
          <w:sz w:val="19"/>
        </w:rPr>
        <w:t xml:space="preserve">Difficulty: </w:t>
      </w:r>
      <w:r>
        <w:rPr>
          <w:sz w:val="19"/>
        </w:rPr>
        <w:t xml:space="preserve">Easy    </w:t>
      </w:r>
      <w:r>
        <w:rPr>
          <w:b/>
          <w:sz w:val="19"/>
        </w:rPr>
        <w:t xml:space="preserve">Category: </w:t>
      </w:r>
      <w:r>
        <w:rPr>
          <w:sz w:val="19"/>
        </w:rPr>
        <w:t xml:space="preserve">Civic &amp; Political Knowledge    </w:t>
      </w:r>
      <w:r>
        <w:rPr>
          <w:b/>
          <w:sz w:val="19"/>
        </w:rPr>
        <w:t xml:space="preserve">Subcategory: </w:t>
      </w:r>
      <w:r>
        <w:rPr>
          <w:sz w:val="19"/>
        </w:rPr>
        <w:t>Policy Terminology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preparing for a public hearing realizes they don’t fully understand the terminology being used.</w:t>
              <w:br/>
              <w:br/>
              <w:t>Break down key land use terms in a way that helps them follow and participate effectively.</w:t>
            </w:r>
          </w:p>
        </w:tc>
      </w:tr>
    </w:tbl>
    <w:p/>
    <w:p>
      <w:r>
        <w:rPr>
          <w:b/>
          <w:color w:val="375623"/>
          <w:sz w:val="20"/>
        </w:rPr>
        <w:t>Chatbot Response</w:t>
      </w:r>
    </w:p>
    <w:p>
      <w:r>
        <w:rPr>
          <w:sz w:val="21"/>
        </w:rPr>
        <w:t>It’s great that the group is preparing for a public hearing! Here’s a breakdown of key land use terms presented in a clear and accessible way to help them follow discussions and participate effectively:</w:t>
      </w:r>
    </w:p>
    <w:p>
      <w:r>
        <w:rPr>
          <w:b/>
          <w:color w:val="1F497D"/>
          <w:sz w:val="21"/>
        </w:rPr>
        <w:t>Key Land Use Terms</w:t>
      </w:r>
    </w:p>
    <w:p>
      <w:pPr>
        <w:pStyle w:val="ListNumber"/>
      </w:pPr>
      <w:r>
        <w:rPr>
          <w:sz w:val="21"/>
        </w:rPr>
      </w:r>
      <w:r>
        <w:rPr>
          <w:b/>
          <w:sz w:val="21"/>
        </w:rPr>
        <w:t>Zoning</w:t>
      </w:r>
      <w:r>
        <w:rPr>
          <w:sz w:val="21"/>
        </w:rPr>
      </w:r>
    </w:p>
    <w:p>
      <w:pPr>
        <w:pStyle w:val="ListBullet2"/>
      </w:pPr>
      <w:r>
        <w:rPr>
          <w:sz w:val="21"/>
        </w:rPr>
      </w:r>
      <w:r>
        <w:rPr>
          <w:b/>
          <w:sz w:val="21"/>
        </w:rPr>
        <w:t>What it means:</w:t>
      </w:r>
      <w:r>
        <w:rPr>
          <w:sz w:val="21"/>
        </w:rPr>
        <w:t xml:space="preserve"> The process of dividing land into zones to determine how it can be used (e.g., residential, commercial, industrial).</w:t>
      </w:r>
    </w:p>
    <w:p>
      <w:pPr>
        <w:pStyle w:val="ListBullet2"/>
      </w:pPr>
      <w:r>
        <w:rPr>
          <w:sz w:val="21"/>
        </w:rPr>
      </w:r>
      <w:r>
        <w:rPr>
          <w:b/>
          <w:sz w:val="21"/>
        </w:rPr>
        <w:t>Why it matters:</w:t>
      </w:r>
      <w:r>
        <w:rPr>
          <w:sz w:val="21"/>
        </w:rPr>
        <w:t xml:space="preserve"> Zoning regulations dictate what types of buildings and activities are allowed in specific areas, affecting property values and community character.</w:t>
      </w:r>
    </w:p>
    <w:p>
      <w:pPr>
        <w:pStyle w:val="ListNumber"/>
      </w:pPr>
      <w:r>
        <w:rPr>
          <w:sz w:val="21"/>
        </w:rPr>
      </w:r>
      <w:r>
        <w:rPr>
          <w:b/>
          <w:sz w:val="21"/>
        </w:rPr>
        <w:t>Zoning Ordinance</w:t>
      </w:r>
      <w:r>
        <w:rPr>
          <w:sz w:val="21"/>
        </w:rPr>
      </w:r>
    </w:p>
    <w:p>
      <w:pPr>
        <w:pStyle w:val="ListBullet2"/>
      </w:pPr>
      <w:r>
        <w:rPr>
          <w:sz w:val="21"/>
        </w:rPr>
      </w:r>
      <w:r>
        <w:rPr>
          <w:b/>
          <w:sz w:val="21"/>
        </w:rPr>
        <w:t>What it means:</w:t>
      </w:r>
      <w:r>
        <w:rPr>
          <w:sz w:val="21"/>
        </w:rPr>
        <w:t xml:space="preserve"> A legal document that outlines the rules and regulations for land use in a municipality.</w:t>
      </w:r>
    </w:p>
    <w:p>
      <w:pPr>
        <w:pStyle w:val="ListBullet2"/>
      </w:pPr>
      <w:r>
        <w:rPr>
          <w:sz w:val="21"/>
        </w:rPr>
      </w:r>
      <w:r>
        <w:rPr>
          <w:b/>
          <w:sz w:val="21"/>
        </w:rPr>
        <w:t>Why it matters:</w:t>
      </w:r>
      <w:r>
        <w:rPr>
          <w:sz w:val="21"/>
        </w:rPr>
        <w:t xml:space="preserve"> This ordinance establishes the framework for zoning, including allowed uses, building heights, and lot sizes. Understanding it helps residents know what is permissible in their area.</w:t>
      </w:r>
    </w:p>
    <w:p>
      <w:pPr>
        <w:pStyle w:val="ListNumber"/>
      </w:pPr>
      <w:r>
        <w:rPr>
          <w:sz w:val="21"/>
        </w:rPr>
      </w:r>
      <w:r>
        <w:rPr>
          <w:b/>
          <w:sz w:val="21"/>
        </w:rPr>
        <w:t>Comprehensive Plan</w:t>
      </w:r>
      <w:r>
        <w:rPr>
          <w:sz w:val="21"/>
        </w:rPr>
      </w:r>
    </w:p>
    <w:p>
      <w:pPr>
        <w:pStyle w:val="ListBullet2"/>
      </w:pPr>
      <w:r>
        <w:rPr>
          <w:sz w:val="21"/>
        </w:rPr>
      </w:r>
      <w:r>
        <w:rPr>
          <w:b/>
          <w:sz w:val="21"/>
        </w:rPr>
        <w:t>What it means:</w:t>
      </w:r>
      <w:r>
        <w:rPr>
          <w:sz w:val="21"/>
        </w:rPr>
        <w:t xml:space="preserve"> A long-term planning document that represents the community’s vision for growth and development.</w:t>
      </w:r>
    </w:p>
    <w:p>
      <w:pPr>
        <w:pStyle w:val="ListBullet2"/>
      </w:pPr>
      <w:r>
        <w:rPr>
          <w:sz w:val="21"/>
        </w:rPr>
      </w:r>
      <w:r>
        <w:rPr>
          <w:b/>
          <w:sz w:val="21"/>
        </w:rPr>
        <w:t>Why it matters:</w:t>
      </w:r>
      <w:r>
        <w:rPr>
          <w:sz w:val="21"/>
        </w:rPr>
        <w:t xml:space="preserve"> It guides decision-making regarding land use and development, ensuring that proposals align with community goals and priorities.</w:t>
      </w:r>
    </w:p>
    <w:p>
      <w:pPr>
        <w:pStyle w:val="ListNumber"/>
      </w:pPr>
      <w:r>
        <w:rPr>
          <w:sz w:val="21"/>
        </w:rPr>
      </w:r>
      <w:r>
        <w:rPr>
          <w:b/>
          <w:sz w:val="21"/>
        </w:rPr>
        <w:t>Land Use Map</w:t>
      </w:r>
      <w:r>
        <w:rPr>
          <w:sz w:val="21"/>
        </w:rPr>
      </w:r>
    </w:p>
    <w:p>
      <w:pPr>
        <w:pStyle w:val="ListBullet2"/>
      </w:pPr>
      <w:r>
        <w:rPr>
          <w:sz w:val="21"/>
        </w:rPr>
      </w:r>
      <w:r>
        <w:rPr>
          <w:b/>
          <w:sz w:val="21"/>
        </w:rPr>
        <w:t>What it means:</w:t>
      </w:r>
      <w:r>
        <w:rPr>
          <w:sz w:val="21"/>
        </w:rPr>
        <w:t xml:space="preserve"> A visual representation showing how different areas of land are designated for various uses (e.g., parks, residential, commercial).</w:t>
      </w:r>
    </w:p>
    <w:p>
      <w:pPr>
        <w:pStyle w:val="ListBullet2"/>
      </w:pPr>
      <w:r>
        <w:rPr>
          <w:sz w:val="21"/>
        </w:rPr>
      </w:r>
      <w:r>
        <w:rPr>
          <w:b/>
          <w:sz w:val="21"/>
        </w:rPr>
        <w:t>Why it matters:</w:t>
      </w:r>
      <w:r>
        <w:rPr>
          <w:sz w:val="21"/>
        </w:rPr>
        <w:t xml:space="preserve"> The map helps residents see how land is currently used and how proposed changes may impact their community.</w:t>
      </w:r>
    </w:p>
    <w:p>
      <w:pPr>
        <w:pStyle w:val="ListNumber"/>
      </w:pPr>
      <w:r>
        <w:rPr>
          <w:sz w:val="21"/>
        </w:rPr>
      </w:r>
      <w:r>
        <w:rPr>
          <w:b/>
          <w:sz w:val="21"/>
        </w:rPr>
        <w:t>Conditional Use Permit</w:t>
      </w:r>
      <w:r>
        <w:rPr>
          <w:sz w:val="21"/>
        </w:rPr>
      </w:r>
    </w:p>
    <w:p>
      <w:pPr>
        <w:pStyle w:val="ListBullet2"/>
      </w:pPr>
      <w:r>
        <w:rPr>
          <w:sz w:val="21"/>
        </w:rPr>
      </w:r>
      <w:r>
        <w:rPr>
          <w:b/>
          <w:sz w:val="21"/>
        </w:rPr>
        <w:t>What it means:</w:t>
      </w:r>
      <w:r>
        <w:rPr>
          <w:sz w:val="21"/>
        </w:rPr>
        <w:t xml:space="preserve"> A special permit that allows a use not typically permitted in a zoning district, subject to specific conditions.</w:t>
      </w:r>
    </w:p>
    <w:p>
      <w:pPr>
        <w:pStyle w:val="ListBullet2"/>
      </w:pPr>
      <w:r>
        <w:rPr>
          <w:sz w:val="21"/>
        </w:rPr>
      </w:r>
      <w:r>
        <w:rPr>
          <w:b/>
          <w:sz w:val="21"/>
        </w:rPr>
        <w:t>Why it matters:</w:t>
      </w:r>
      <w:r>
        <w:rPr>
          <w:sz w:val="21"/>
        </w:rPr>
        <w:t xml:space="preserve"> This permit provides flexibility for unique projects while ensuring that conditions are met to minimize impacts on the surrounding area.</w:t>
      </w:r>
    </w:p>
    <w:p>
      <w:pPr>
        <w:pStyle w:val="ListNumber"/>
      </w:pPr>
      <w:r>
        <w:rPr>
          <w:sz w:val="21"/>
        </w:rPr>
      </w:r>
      <w:r>
        <w:rPr>
          <w:b/>
          <w:sz w:val="21"/>
        </w:rPr>
        <w:t>Variance</w:t>
      </w:r>
      <w:r>
        <w:rPr>
          <w:sz w:val="21"/>
        </w:rPr>
      </w:r>
    </w:p>
    <w:p>
      <w:pPr>
        <w:pStyle w:val="ListBullet2"/>
      </w:pPr>
      <w:r>
        <w:rPr>
          <w:sz w:val="21"/>
        </w:rPr>
      </w:r>
      <w:r>
        <w:rPr>
          <w:b/>
          <w:sz w:val="21"/>
        </w:rPr>
        <w:t>What it means:</w:t>
      </w:r>
      <w:r>
        <w:rPr>
          <w:sz w:val="21"/>
        </w:rPr>
        <w:t xml:space="preserve"> A request to deviate from established zoning regulations for a specific property.</w:t>
      </w:r>
    </w:p>
    <w:p>
      <w:pPr>
        <w:pStyle w:val="ListBullet2"/>
      </w:pPr>
      <w:r>
        <w:rPr>
          <w:sz w:val="21"/>
        </w:rPr>
      </w:r>
      <w:r>
        <w:rPr>
          <w:b/>
          <w:sz w:val="21"/>
        </w:rPr>
        <w:t>Why it matters:</w:t>
      </w:r>
      <w:r>
        <w:rPr>
          <w:sz w:val="21"/>
        </w:rPr>
        <w:t xml:space="preserve"> Variances allow property owners to use their land in ways that don’t fully comply with zoning laws. Understanding this helps residents evaluate how a proposal may affect their neighborhood.</w:t>
      </w:r>
    </w:p>
    <w:p>
      <w:pPr>
        <w:pStyle w:val="ListNumber"/>
      </w:pPr>
      <w:r>
        <w:rPr>
          <w:sz w:val="21"/>
        </w:rPr>
      </w:r>
      <w:r>
        <w:rPr>
          <w:b/>
          <w:sz w:val="21"/>
        </w:rPr>
        <w:t>Public Hearing</w:t>
      </w:r>
      <w:r>
        <w:rPr>
          <w:sz w:val="21"/>
        </w:rPr>
      </w:r>
    </w:p>
    <w:p>
      <w:pPr>
        <w:pStyle w:val="ListBullet2"/>
      </w:pPr>
      <w:r>
        <w:rPr>
          <w:sz w:val="21"/>
        </w:rPr>
      </w:r>
      <w:r>
        <w:rPr>
          <w:b/>
          <w:sz w:val="21"/>
        </w:rPr>
        <w:t>What it means:</w:t>
      </w:r>
      <w:r>
        <w:rPr>
          <w:sz w:val="21"/>
        </w:rPr>
        <w:t xml:space="preserve"> A formal meeting where community members can express their views on proposed projects or changes to land use regulations.</w:t>
      </w:r>
    </w:p>
    <w:p>
      <w:pPr>
        <w:pStyle w:val="ListBullet2"/>
      </w:pPr>
      <w:r>
        <w:rPr>
          <w:sz w:val="21"/>
        </w:rPr>
      </w:r>
      <w:r>
        <w:rPr>
          <w:b/>
          <w:sz w:val="21"/>
        </w:rPr>
        <w:t>Why it matters:</w:t>
      </w:r>
      <w:r>
        <w:rPr>
          <w:sz w:val="21"/>
        </w:rPr>
        <w:t xml:space="preserve"> Public hearings are an opportunity for residents to provide input and influence decisions that affect their community.</w:t>
      </w:r>
    </w:p>
    <w:p>
      <w:pPr>
        <w:pStyle w:val="ListNumber"/>
      </w:pPr>
      <w:r>
        <w:rPr>
          <w:sz w:val="21"/>
        </w:rPr>
      </w:r>
      <w:r>
        <w:rPr>
          <w:b/>
          <w:sz w:val="21"/>
        </w:rPr>
        <w:t>Site Plan</w:t>
      </w:r>
      <w:r>
        <w:rPr>
          <w:sz w:val="21"/>
        </w:rPr>
      </w:r>
    </w:p>
    <w:p>
      <w:pPr>
        <w:pStyle w:val="ListBullet2"/>
      </w:pPr>
      <w:r>
        <w:rPr>
          <w:sz w:val="21"/>
        </w:rPr>
      </w:r>
      <w:r>
        <w:rPr>
          <w:b/>
          <w:sz w:val="21"/>
        </w:rPr>
        <w:t>What it means:</w:t>
      </w:r>
      <w:r>
        <w:rPr>
          <w:sz w:val="21"/>
        </w:rPr>
        <w:t xml:space="preserve"> A detailed drawing that shows the layout of a proposed development, including building locations, parking, landscaping, and access points.</w:t>
      </w:r>
    </w:p>
    <w:p>
      <w:pPr>
        <w:pStyle w:val="ListBullet2"/>
      </w:pPr>
      <w:r>
        <w:rPr>
          <w:sz w:val="21"/>
        </w:rPr>
      </w:r>
      <w:r>
        <w:rPr>
          <w:b/>
          <w:sz w:val="21"/>
        </w:rPr>
        <w:t>Why it matters:</w:t>
      </w:r>
      <w:r>
        <w:rPr>
          <w:sz w:val="21"/>
        </w:rPr>
        <w:t xml:space="preserve"> Site plans help residents visualize the project and understand its potential impact on the surrounding area.</w:t>
      </w:r>
    </w:p>
    <w:p>
      <w:r>
        <w:rPr>
          <w:b/>
          <w:color w:val="1F497D"/>
          <w:sz w:val="21"/>
        </w:rPr>
        <w:t>Tips for Effective Participation</w:t>
      </w:r>
    </w:p>
    <w:p>
      <w:pPr>
        <w:pStyle w:val="ListBullet"/>
      </w:pPr>
      <w:r>
        <w:rPr>
          <w:sz w:val="21"/>
        </w:rPr>
      </w:r>
      <w:r>
        <w:rPr>
          <w:b/>
          <w:sz w:val="21"/>
        </w:rPr>
        <w:t>Review Key Terms:</w:t>
      </w:r>
      <w:r>
        <w:rPr>
          <w:sz w:val="21"/>
        </w:rPr>
        <w:t xml:space="preserve"> Familiarize yourself with these terms before the hearing to enhance comprehension.</w:t>
      </w:r>
    </w:p>
    <w:p>
      <w:pPr>
        <w:pStyle w:val="ListBullet"/>
      </w:pPr>
      <w:r>
        <w:rPr>
          <w:sz w:val="21"/>
        </w:rPr>
      </w:r>
      <w:r>
        <w:rPr>
          <w:b/>
          <w:sz w:val="21"/>
        </w:rPr>
        <w:t>Ask Questions:</w:t>
      </w:r>
      <w:r>
        <w:rPr>
          <w:sz w:val="21"/>
        </w:rPr>
        <w:t xml:space="preserve"> Don’t hesitate to seek clarification during the hearing if terms or processes are unclear.</w:t>
      </w:r>
    </w:p>
    <w:p>
      <w:pPr>
        <w:pStyle w:val="ListBullet"/>
      </w:pPr>
      <w:r>
        <w:rPr>
          <w:sz w:val="21"/>
        </w:rPr>
      </w:r>
      <w:r>
        <w:rPr>
          <w:b/>
          <w:sz w:val="21"/>
        </w:rPr>
        <w:t>Share Perspectives:</w:t>
      </w:r>
      <w:r>
        <w:rPr>
          <w:sz w:val="21"/>
        </w:rPr>
        <w:t xml:space="preserve"> Use the opportunity to express how proposed changes may affect your neighborhood and community.</w:t>
      </w:r>
    </w:p>
    <w:p>
      <w:r>
        <w:rPr>
          <w:sz w:val="21"/>
        </w:rPr>
        <w:t>By understanding these key terms, the group will be better equipped to follow discussions and actively participate in the public hearing. If there are specific terms or topics they would like to explore further,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#009</w:t>
      </w:r>
    </w:p>
    <w:p>
      <w:r>
        <w:rPr>
          <w:b/>
          <w:sz w:val="19"/>
        </w:rPr>
        <w:t xml:space="preserve">Difficulty: </w:t>
      </w:r>
      <w:r>
        <w:rPr>
          <w:sz w:val="19"/>
        </w:rPr>
        <w:t xml:space="preserve">Medium     </w:t>
      </w:r>
      <w:r>
        <w:rPr>
          <w:b/>
          <w:sz w:val="19"/>
        </w:rPr>
        <w:t xml:space="preserve">Category: </w:t>
      </w:r>
      <w:r>
        <w:rPr>
          <w:sz w:val="19"/>
        </w:rPr>
        <w:t xml:space="preserve">Civic &amp; Political Knowledge    </w:t>
      </w:r>
      <w:r>
        <w:rPr>
          <w:b/>
          <w:sz w:val="19"/>
        </w:rPr>
        <w:t xml:space="preserve">Subcategory: </w:t>
      </w:r>
      <w:r>
        <w:rPr>
          <w:sz w:val="19"/>
        </w:rPr>
        <w:t>Jurisdiction Specific authority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change a zoning rule in their city but doesn’t know which body has final authority.</w:t>
              <w:br/>
              <w:br/>
              <w:t>Explain how to determine who has decision-making power and where this authority is typically documented.</w:t>
            </w:r>
          </w:p>
        </w:tc>
      </w:tr>
    </w:tbl>
    <w:p/>
    <w:p>
      <w:r>
        <w:rPr>
          <w:b/>
          <w:color w:val="375623"/>
          <w:sz w:val="20"/>
        </w:rPr>
        <w:t>Chatbot Response</w:t>
      </w:r>
    </w:p>
    <w:p>
      <w:r>
        <w:rPr>
          <w:sz w:val="21"/>
        </w:rPr>
        <w:t>To determine which body has the authority to change a zoning rule in your city, follow these steps:</w:t>
      </w:r>
    </w:p>
    <w:p>
      <w:r>
        <w:rPr>
          <w:b/>
          <w:color w:val="1F497D"/>
          <w:sz w:val="21"/>
        </w:rPr>
        <w:t>Steps to Identify Decision-Making Authority</w:t>
      </w:r>
    </w:p>
    <w:p>
      <w:pPr>
        <w:pStyle w:val="ListNumber"/>
      </w:pPr>
      <w:r>
        <w:rPr>
          <w:sz w:val="21"/>
        </w:rPr>
      </w:r>
      <w:r>
        <w:rPr>
          <w:b/>
          <w:sz w:val="21"/>
        </w:rPr>
        <w:t>Check Local Government Structure</w:t>
      </w:r>
      <w:r>
        <w:rPr>
          <w:sz w:val="21"/>
        </w:rPr>
      </w:r>
    </w:p>
    <w:p>
      <w:pPr>
        <w:pStyle w:val="ListBullet2"/>
      </w:pPr>
      <w:r>
        <w:rPr>
          <w:sz w:val="21"/>
        </w:rPr>
      </w:r>
      <w:r>
        <w:rPr>
          <w:b/>
          <w:sz w:val="21"/>
        </w:rPr>
        <w:t>City Council:</w:t>
      </w:r>
      <w:r>
        <w:rPr>
          <w:sz w:val="21"/>
        </w:rPr>
        <w:t xml:space="preserve"> In many cities, the city council has the primary authority to enact or amend zoning ordinances.</w:t>
      </w:r>
    </w:p>
    <w:p>
      <w:pPr>
        <w:pStyle w:val="ListBullet2"/>
      </w:pPr>
      <w:r>
        <w:rPr>
          <w:sz w:val="21"/>
        </w:rPr>
      </w:r>
      <w:r>
        <w:rPr>
          <w:b/>
          <w:sz w:val="21"/>
        </w:rPr>
        <w:t>Planning Commission:</w:t>
      </w:r>
      <w:r>
        <w:rPr>
          <w:sz w:val="21"/>
        </w:rPr>
        <w:t xml:space="preserve"> Some cities have a planning commission that reviews zoning changes and makes recommendations to the city council.</w:t>
      </w:r>
    </w:p>
    <w:p>
      <w:pPr>
        <w:pStyle w:val="ListBullet2"/>
      </w:pPr>
      <w:r>
        <w:rPr>
          <w:sz w:val="21"/>
        </w:rPr>
      </w:r>
      <w:r>
        <w:rPr>
          <w:b/>
          <w:sz w:val="21"/>
        </w:rPr>
        <w:t>Zoning Board of Appeals:</w:t>
      </w:r>
      <w:r>
        <w:rPr>
          <w:sz w:val="21"/>
        </w:rPr>
        <w:t xml:space="preserve"> This board may handle requests for variances or special permits but typically does not change zoning rules.</w:t>
      </w:r>
    </w:p>
    <w:p>
      <w:pPr>
        <w:pStyle w:val="ListNumber"/>
      </w:pPr>
      <w:r>
        <w:rPr>
          <w:sz w:val="21"/>
        </w:rPr>
      </w:r>
      <w:r>
        <w:rPr>
          <w:b/>
          <w:sz w:val="21"/>
        </w:rPr>
        <w:t>Review Local Government Website</w:t>
      </w:r>
      <w:r>
        <w:rPr>
          <w:sz w:val="21"/>
        </w:rPr>
      </w:r>
    </w:p>
    <w:p>
      <w:pPr>
        <w:pStyle w:val="ListBullet2"/>
      </w:pPr>
      <w:r>
        <w:rPr>
          <w:sz w:val="21"/>
        </w:rPr>
        <w:t>Many cities provide information about their governmental structure, including which bodies oversee zoning issues, on their official websites.</w:t>
      </w:r>
    </w:p>
    <w:p>
      <w:pPr>
        <w:pStyle w:val="ListBullet2"/>
      </w:pPr>
      <w:r>
        <w:rPr>
          <w:sz w:val="21"/>
        </w:rPr>
        <w:t>Look for sections related to zoning, planning, or land use.</w:t>
      </w:r>
    </w:p>
    <w:p>
      <w:pPr>
        <w:pStyle w:val="ListNumber"/>
      </w:pPr>
      <w:r>
        <w:rPr>
          <w:sz w:val="21"/>
        </w:rPr>
      </w:r>
      <w:r>
        <w:rPr>
          <w:b/>
          <w:sz w:val="21"/>
        </w:rPr>
        <w:t>Consult Zoning Ordinance</w:t>
      </w:r>
      <w:r>
        <w:rPr>
          <w:sz w:val="21"/>
        </w:rPr>
      </w:r>
    </w:p>
    <w:p>
      <w:pPr>
        <w:pStyle w:val="ListBullet2"/>
      </w:pPr>
      <w:r>
        <w:rPr>
          <w:sz w:val="21"/>
        </w:rPr>
        <w:t>The local zoning ordinance often contains sections that outline the decision-making processes and the roles of various bodies in zoning matters.</w:t>
      </w:r>
    </w:p>
    <w:p>
      <w:pPr>
        <w:pStyle w:val="ListBullet2"/>
      </w:pPr>
      <w:r>
        <w:rPr>
          <w:sz w:val="21"/>
        </w:rPr>
        <w:t>This document is usually available at the city’s planning department or on its website.</w:t>
      </w:r>
    </w:p>
    <w:p>
      <w:pPr>
        <w:pStyle w:val="ListNumber"/>
      </w:pPr>
      <w:r>
        <w:rPr>
          <w:sz w:val="21"/>
        </w:rPr>
      </w:r>
      <w:r>
        <w:rPr>
          <w:b/>
          <w:sz w:val="21"/>
        </w:rPr>
        <w:t>Contact Local Planning Department</w:t>
      </w:r>
      <w:r>
        <w:rPr>
          <w:sz w:val="21"/>
        </w:rPr>
      </w:r>
    </w:p>
    <w:p>
      <w:pPr>
        <w:pStyle w:val="ListBullet2"/>
      </w:pPr>
      <w:r>
        <w:rPr>
          <w:sz w:val="21"/>
        </w:rPr>
        <w:t>Reach out directly to the local planning department or zoning office for clarification on the specific processes and authorities involved in changing zoning rules.</w:t>
      </w:r>
    </w:p>
    <w:p>
      <w:pPr>
        <w:pStyle w:val="ListBullet2"/>
      </w:pPr>
      <w:r>
        <w:rPr>
          <w:sz w:val="21"/>
        </w:rPr>
        <w:t>They can provide guidance on the necessary steps and any public hearings required.</w:t>
      </w:r>
    </w:p>
    <w:p>
      <w:r>
        <w:rPr>
          <w:b/>
          <w:color w:val="1F497D"/>
          <w:sz w:val="21"/>
        </w:rPr>
        <w:t>Documentation of Authority</w:t>
      </w:r>
    </w:p>
    <w:p>
      <w:pPr>
        <w:pStyle w:val="ListBullet"/>
      </w:pPr>
      <w:r>
        <w:rPr>
          <w:sz w:val="21"/>
        </w:rPr>
      </w:r>
      <w:r>
        <w:rPr>
          <w:b/>
          <w:sz w:val="21"/>
        </w:rPr>
        <w:t>Zoning Ordinance:</w:t>
      </w:r>
      <w:r>
        <w:rPr>
          <w:sz w:val="21"/>
        </w:rPr>
        <w:t xml:space="preserve"> This is the primary document that outlines zoning regulations, procedures for changes, and the roles of different governing bodies.</w:t>
      </w:r>
    </w:p>
    <w:p>
      <w:pPr>
        <w:pStyle w:val="ListBullet"/>
      </w:pPr>
      <w:r>
        <w:rPr>
          <w:sz w:val="21"/>
        </w:rPr>
      </w:r>
      <w:r>
        <w:rPr>
          <w:b/>
          <w:sz w:val="21"/>
        </w:rPr>
        <w:t>City Charter or Municipal Code:</w:t>
      </w:r>
      <w:r>
        <w:rPr>
          <w:sz w:val="21"/>
        </w:rPr>
        <w:t xml:space="preserve"> These documents may provide additional context on the overall governance structure and authority related to zoning.</w:t>
      </w:r>
    </w:p>
    <w:p>
      <w:pPr>
        <w:pStyle w:val="ListBullet"/>
      </w:pPr>
      <w:r>
        <w:rPr>
          <w:sz w:val="21"/>
        </w:rPr>
      </w:r>
      <w:r>
        <w:rPr>
          <w:b/>
          <w:sz w:val="21"/>
        </w:rPr>
        <w:t>Meeting Minutes:</w:t>
      </w:r>
      <w:r>
        <w:rPr>
          <w:sz w:val="21"/>
        </w:rPr>
        <w:t xml:space="preserve"> Review minutes from city council or planning commission meetings to see past discussions and decisions related to zoning changes.</w:t>
      </w:r>
    </w:p>
    <w:p>
      <w:r>
        <w:rPr>
          <w:b/>
          <w:color w:val="1F497D"/>
          <w:sz w:val="21"/>
        </w:rPr>
        <w:t>Next Steps for the Resident</w:t>
      </w:r>
    </w:p>
    <w:p>
      <w:pPr>
        <w:pStyle w:val="ListBullet"/>
      </w:pPr>
      <w:r>
        <w:rPr>
          <w:sz w:val="21"/>
        </w:rPr>
      </w:r>
      <w:r>
        <w:rPr>
          <w:b/>
          <w:sz w:val="21"/>
        </w:rPr>
        <w:t>Gather Information:</w:t>
      </w:r>
      <w:r>
        <w:rPr>
          <w:sz w:val="21"/>
        </w:rPr>
        <w:t xml:space="preserve"> Review the local zoning ordinance and government website to identify the decision-making body.</w:t>
      </w:r>
    </w:p>
    <w:p>
      <w:pPr>
        <w:pStyle w:val="ListBullet"/>
      </w:pPr>
      <w:r>
        <w:rPr>
          <w:sz w:val="21"/>
        </w:rPr>
      </w:r>
      <w:r>
        <w:rPr>
          <w:b/>
          <w:sz w:val="21"/>
        </w:rPr>
        <w:t>Engage with Officials:</w:t>
      </w:r>
      <w:r>
        <w:rPr>
          <w:sz w:val="21"/>
        </w:rPr>
        <w:t xml:space="preserve"> Contact the planning department for specific guidance on the process for proposing a zoning change.</w:t>
      </w:r>
    </w:p>
    <w:p>
      <w:pPr>
        <w:pStyle w:val="ListBullet"/>
      </w:pPr>
      <w:r>
        <w:rPr>
          <w:sz w:val="21"/>
        </w:rPr>
      </w:r>
      <w:r>
        <w:rPr>
          <w:b/>
          <w:sz w:val="21"/>
        </w:rPr>
        <w:t>Prepare for Advocacy:</w:t>
      </w:r>
      <w:r>
        <w:rPr>
          <w:sz w:val="21"/>
        </w:rPr>
        <w:t xml:space="preserve"> If the resident wants to advocate for a change, they should prepare to present their case, including community support and potential benefits.</w:t>
      </w:r>
    </w:p>
    <w:p>
      <w:r>
        <w:rPr>
          <w:sz w:val="21"/>
        </w:rPr>
        <w:t>By following these steps, the resident can effectively identify the appropriate authority for changing zoning rules and understand the process involved. If there are further questions or specific details needed,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#010</w:t>
      </w:r>
    </w:p>
    <w:p>
      <w:r>
        <w:rPr>
          <w:b/>
          <w:sz w:val="19"/>
        </w:rPr>
        <w:t xml:space="preserve">Difficulty: </w:t>
      </w:r>
      <w:r>
        <w:rPr>
          <w:sz w:val="19"/>
        </w:rPr>
        <w:t xml:space="preserve">Medium     </w:t>
      </w:r>
      <w:r>
        <w:rPr>
          <w:b/>
          <w:sz w:val="19"/>
        </w:rPr>
        <w:t xml:space="preserve">Category: </w:t>
      </w:r>
      <w:r>
        <w:rPr>
          <w:sz w:val="19"/>
        </w:rPr>
        <w:t xml:space="preserve">Civic &amp; Political Knowledge    </w:t>
      </w:r>
      <w:r>
        <w:rPr>
          <w:b/>
          <w:sz w:val="19"/>
        </w:rPr>
        <w:t xml:space="preserve">Subcategory: </w:t>
      </w:r>
      <w:r>
        <w:rPr>
          <w:sz w:val="19"/>
        </w:rPr>
        <w:t>Jurisdiction Specific authority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is trying to understand who ultimately approves zoning changes in their city.</w:t>
              <w:br/>
              <w:br/>
              <w:t>Describe how to find this information using official documents such as charters, ordinances, or bylaws.</w:t>
            </w:r>
          </w:p>
        </w:tc>
      </w:tr>
    </w:tbl>
    <w:p/>
    <w:p>
      <w:r>
        <w:rPr>
          <w:b/>
          <w:color w:val="375623"/>
          <w:sz w:val="20"/>
        </w:rPr>
        <w:t>Chatbot Response</w:t>
      </w:r>
    </w:p>
    <w:p>
      <w:r>
        <w:rPr>
          <w:sz w:val="21"/>
        </w:rPr>
        <w:t>To determine who ultimately approves zoning changes in your city, you can utilize official documents like charters, ordinances, and bylaws. Here’s how to find and interpret this information effectively:</w:t>
      </w:r>
    </w:p>
    <w:p>
      <w:r>
        <w:rPr>
          <w:b/>
          <w:color w:val="1F497D"/>
          <w:sz w:val="21"/>
        </w:rPr>
        <w:t>Steps to Find Approval Authority for Zoning Changes</w:t>
      </w:r>
    </w:p>
    <w:p>
      <w:pPr>
        <w:pStyle w:val="ListNumber"/>
      </w:pPr>
      <w:r>
        <w:rPr>
          <w:sz w:val="21"/>
        </w:rPr>
      </w:r>
      <w:r>
        <w:rPr>
          <w:b/>
          <w:sz w:val="21"/>
        </w:rPr>
        <w:t>Review the City Charter</w:t>
      </w:r>
      <w:r>
        <w:rPr>
          <w:sz w:val="21"/>
        </w:rPr>
      </w:r>
    </w:p>
    <w:p>
      <w:pPr>
        <w:pStyle w:val="ListBullet2"/>
      </w:pPr>
      <w:r>
        <w:rPr>
          <w:sz w:val="21"/>
        </w:rPr>
      </w:r>
      <w:r>
        <w:rPr>
          <w:b/>
          <w:sz w:val="21"/>
        </w:rPr>
        <w:t>What to Look For:</w:t>
      </w:r>
      <w:r>
        <w:rPr>
          <w:sz w:val="21"/>
        </w:rPr>
        <w:t xml:space="preserve"> The city charter is the foundational legal document that outlines the structure and powers of the local government.</w:t>
      </w:r>
    </w:p>
    <w:p>
      <w:pPr>
        <w:pStyle w:val="ListBullet2"/>
      </w:pPr>
      <w:r>
        <w:rPr>
          <w:sz w:val="21"/>
        </w:rPr>
      </w:r>
      <w:r>
        <w:rPr>
          <w:b/>
          <w:sz w:val="21"/>
        </w:rPr>
        <w:t>Where to Find It:</w:t>
      </w:r>
      <w:r>
        <w:rPr>
          <w:sz w:val="21"/>
        </w:rPr>
        <w:t xml:space="preserve"> Check the city’s official website or contact the city clerk’s office for a copy.</w:t>
      </w:r>
    </w:p>
    <w:p>
      <w:pPr>
        <w:pStyle w:val="ListBullet2"/>
      </w:pPr>
      <w:r>
        <w:rPr>
          <w:sz w:val="21"/>
        </w:rPr>
      </w:r>
      <w:r>
        <w:rPr>
          <w:b/>
          <w:sz w:val="21"/>
        </w:rPr>
        <w:t>Key Sections:</w:t>
      </w:r>
      <w:r>
        <w:rPr>
          <w:sz w:val="21"/>
        </w:rPr>
        <w:t xml:space="preserve"> Look for sections that detail the roles and responsibilities of elected officials, including the city council or other governing bodies involved in zoning matters.</w:t>
      </w:r>
    </w:p>
    <w:p>
      <w:pPr>
        <w:pStyle w:val="ListNumber"/>
      </w:pPr>
      <w:r>
        <w:rPr>
          <w:sz w:val="21"/>
        </w:rPr>
      </w:r>
      <w:r>
        <w:rPr>
          <w:b/>
          <w:sz w:val="21"/>
        </w:rPr>
        <w:t>Examine the Zoning Ordinance</w:t>
      </w:r>
      <w:r>
        <w:rPr>
          <w:sz w:val="21"/>
        </w:rPr>
      </w:r>
    </w:p>
    <w:p>
      <w:pPr>
        <w:pStyle w:val="ListBullet2"/>
      </w:pPr>
      <w:r>
        <w:rPr>
          <w:sz w:val="21"/>
        </w:rPr>
      </w:r>
      <w:r>
        <w:rPr>
          <w:b/>
          <w:sz w:val="21"/>
        </w:rPr>
        <w:t>What to Look For:</w:t>
      </w:r>
      <w:r>
        <w:rPr>
          <w:sz w:val="21"/>
        </w:rPr>
        <w:t xml:space="preserve"> The zoning ordinance specifically regulates land use and outlines the procedures for making changes to zoning rules.</w:t>
      </w:r>
    </w:p>
    <w:p>
      <w:pPr>
        <w:pStyle w:val="ListBullet2"/>
      </w:pPr>
      <w:r>
        <w:rPr>
          <w:sz w:val="21"/>
        </w:rPr>
      </w:r>
      <w:r>
        <w:rPr>
          <w:b/>
          <w:sz w:val="21"/>
        </w:rPr>
        <w:t>Where to Find It:</w:t>
      </w:r>
      <w:r>
        <w:rPr>
          <w:sz w:val="21"/>
        </w:rPr>
        <w:t xml:space="preserve"> This document can typically be found on the city’s planning department website or through the local government office.</w:t>
      </w:r>
    </w:p>
    <w:p>
      <w:pPr>
        <w:pStyle w:val="ListBullet2"/>
      </w:pPr>
      <w:r>
        <w:rPr>
          <w:sz w:val="21"/>
        </w:rPr>
      </w:r>
      <w:r>
        <w:rPr>
          <w:b/>
          <w:sz w:val="21"/>
        </w:rPr>
        <w:t>Key Sections:</w:t>
      </w:r>
      <w:r>
        <w:rPr>
          <w:sz w:val="21"/>
        </w:rPr>
        <w:t xml:space="preserve"> Focus on sections related to zoning amendments, the process for public hearings, and the decision-making authority (e.g., city council, planning commission).</w:t>
      </w:r>
    </w:p>
    <w:p>
      <w:pPr>
        <w:pStyle w:val="ListNumber"/>
      </w:pPr>
      <w:r>
        <w:rPr>
          <w:sz w:val="21"/>
        </w:rPr>
      </w:r>
      <w:r>
        <w:rPr>
          <w:b/>
          <w:sz w:val="21"/>
        </w:rPr>
        <w:t>Check Local Bylaws or Municipal Code</w:t>
      </w:r>
      <w:r>
        <w:rPr>
          <w:sz w:val="21"/>
        </w:rPr>
      </w:r>
    </w:p>
    <w:p>
      <w:pPr>
        <w:pStyle w:val="ListBullet2"/>
      </w:pPr>
      <w:r>
        <w:rPr>
          <w:sz w:val="21"/>
        </w:rPr>
      </w:r>
      <w:r>
        <w:rPr>
          <w:b/>
          <w:sz w:val="21"/>
        </w:rPr>
        <w:t>What to Look For:</w:t>
      </w:r>
      <w:r>
        <w:rPr>
          <w:sz w:val="21"/>
        </w:rPr>
        <w:t xml:space="preserve"> Bylaws may provide additional detail on procedural requirements and the roles of various governing bodies.</w:t>
      </w:r>
    </w:p>
    <w:p>
      <w:pPr>
        <w:pStyle w:val="ListBullet2"/>
      </w:pPr>
      <w:r>
        <w:rPr>
          <w:sz w:val="21"/>
        </w:rPr>
      </w:r>
      <w:r>
        <w:rPr>
          <w:b/>
          <w:sz w:val="21"/>
        </w:rPr>
        <w:t>Where to Find It:</w:t>
      </w:r>
      <w:r>
        <w:rPr>
          <w:sz w:val="21"/>
        </w:rPr>
        <w:t xml:space="preserve"> These documents are often available online through the city’s official website.</w:t>
      </w:r>
    </w:p>
    <w:p>
      <w:pPr>
        <w:pStyle w:val="ListBullet2"/>
      </w:pPr>
      <w:r>
        <w:rPr>
          <w:sz w:val="21"/>
        </w:rPr>
      </w:r>
      <w:r>
        <w:rPr>
          <w:b/>
          <w:sz w:val="21"/>
        </w:rPr>
        <w:t>Key Sections:</w:t>
      </w:r>
      <w:r>
        <w:rPr>
          <w:sz w:val="21"/>
        </w:rPr>
        <w:t xml:space="preserve"> Search for sections that pertain to land use, planning, and zoning authority.</w:t>
      </w:r>
    </w:p>
    <w:p>
      <w:pPr>
        <w:pStyle w:val="ListNumber"/>
      </w:pPr>
      <w:r>
        <w:rPr>
          <w:sz w:val="21"/>
        </w:rPr>
      </w:r>
      <w:r>
        <w:rPr>
          <w:b/>
          <w:sz w:val="21"/>
        </w:rPr>
        <w:t>Consult Meeting Minutes and Agendas</w:t>
      </w:r>
      <w:r>
        <w:rPr>
          <w:sz w:val="21"/>
        </w:rPr>
      </w:r>
    </w:p>
    <w:p>
      <w:pPr>
        <w:pStyle w:val="ListBullet2"/>
      </w:pPr>
      <w:r>
        <w:rPr>
          <w:sz w:val="21"/>
        </w:rPr>
      </w:r>
      <w:r>
        <w:rPr>
          <w:b/>
          <w:sz w:val="21"/>
        </w:rPr>
        <w:t>What to Look For:</w:t>
      </w:r>
      <w:r>
        <w:rPr>
          <w:sz w:val="21"/>
        </w:rPr>
        <w:t xml:space="preserve"> Reviewing past meeting minutes from city council or planning commission meetings can provide insights into how zoning changes have been handled historically.</w:t>
      </w:r>
    </w:p>
    <w:p>
      <w:pPr>
        <w:pStyle w:val="ListBullet2"/>
      </w:pPr>
      <w:r>
        <w:rPr>
          <w:sz w:val="21"/>
        </w:rPr>
      </w:r>
      <w:r>
        <w:rPr>
          <w:b/>
          <w:sz w:val="21"/>
        </w:rPr>
        <w:t>Where to Find It:</w:t>
      </w:r>
      <w:r>
        <w:rPr>
          <w:sz w:val="21"/>
        </w:rPr>
        <w:t xml:space="preserve"> Access these documents on the city’s website or request them from the city clerk’s office.</w:t>
      </w:r>
    </w:p>
    <w:p>
      <w:pPr>
        <w:pStyle w:val="ListBullet2"/>
      </w:pPr>
      <w:r>
        <w:rPr>
          <w:sz w:val="21"/>
        </w:rPr>
      </w:r>
      <w:r>
        <w:rPr>
          <w:b/>
          <w:sz w:val="21"/>
        </w:rPr>
        <w:t>Key Points:</w:t>
      </w:r>
      <w:r>
        <w:rPr>
          <w:sz w:val="21"/>
        </w:rPr>
        <w:t xml:space="preserve"> Take note of which body discussed or voted on zoning changes and any public input that was considered.</w:t>
      </w:r>
    </w:p>
    <w:p>
      <w:r>
        <w:rPr>
          <w:b/>
          <w:color w:val="1F497D"/>
          <w:sz w:val="21"/>
        </w:rPr>
        <w:t>Additional Resources</w:t>
      </w:r>
    </w:p>
    <w:p>
      <w:pPr>
        <w:pStyle w:val="ListBullet"/>
      </w:pPr>
      <w:r>
        <w:rPr>
          <w:sz w:val="21"/>
        </w:rPr>
      </w:r>
      <w:r>
        <w:rPr>
          <w:b/>
          <w:sz w:val="21"/>
        </w:rPr>
        <w:t>Local Planning Department:</w:t>
      </w:r>
      <w:r>
        <w:rPr>
          <w:sz w:val="21"/>
        </w:rPr>
        <w:t xml:space="preserve"> Contacting the planning department directly can provide clarity on zoning change processes and the specific authorities involved.</w:t>
      </w:r>
    </w:p>
    <w:p>
      <w:pPr>
        <w:pStyle w:val="ListBullet"/>
      </w:pPr>
      <w:r>
        <w:rPr>
          <w:sz w:val="21"/>
        </w:rPr>
      </w:r>
      <w:r>
        <w:rPr>
          <w:b/>
          <w:sz w:val="21"/>
        </w:rPr>
        <w:t>Public Records Requests:</w:t>
      </w:r>
      <w:r>
        <w:rPr>
          <w:sz w:val="21"/>
        </w:rPr>
        <w:t xml:space="preserve"> If necessary, you can submit a public records request for documents that may not be readily available online.</w:t>
      </w:r>
    </w:p>
    <w:p>
      <w:r>
        <w:rPr>
          <w:b/>
          <w:color w:val="1F497D"/>
          <w:sz w:val="21"/>
        </w:rPr>
        <w:t>Summary</w:t>
      </w:r>
    </w:p>
    <w:p>
      <w:r>
        <w:rPr>
          <w:sz w:val="21"/>
        </w:rPr>
        <w:t>By systematically reviewing these official documents, community members can identify which body has the final authority to approve zoning changes in their city. Understanding the structure and procedures will empower them to engage more effectively in the zoning process. If you need help with specific documents or resources,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#011</w:t>
      </w:r>
    </w:p>
    <w:p>
      <w:r>
        <w:rPr>
          <w:b/>
          <w:sz w:val="19"/>
        </w:rPr>
        <w:t xml:space="preserve">Difficulty: </w:t>
      </w:r>
      <w:r>
        <w:rPr>
          <w:sz w:val="19"/>
        </w:rPr>
        <w:t xml:space="preserve">Medium     </w:t>
      </w:r>
      <w:r>
        <w:rPr>
          <w:b/>
          <w:sz w:val="19"/>
        </w:rPr>
        <w:t xml:space="preserve">Category: </w:t>
      </w:r>
      <w:r>
        <w:rPr>
          <w:sz w:val="19"/>
        </w:rPr>
        <w:t xml:space="preserve">Civic &amp; Political Knowledge    </w:t>
      </w:r>
      <w:r>
        <w:rPr>
          <w:b/>
          <w:sz w:val="19"/>
        </w:rPr>
        <w:t xml:space="preserve">Subcategory: </w:t>
      </w:r>
      <w:r>
        <w:rPr>
          <w:sz w:val="19"/>
        </w:rPr>
        <w:t>Jurisdiction Specific authority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wants to challenge a decision but isn’t sure whether it was made by the correct authority.</w:t>
              <w:br/>
              <w:br/>
              <w:t>Explain how they can verify which body has legal authority over that type of decision.</w:t>
            </w:r>
          </w:p>
        </w:tc>
      </w:tr>
    </w:tbl>
    <w:p/>
    <w:p>
      <w:r>
        <w:rPr>
          <w:b/>
          <w:color w:val="375623"/>
          <w:sz w:val="20"/>
        </w:rPr>
        <w:t>Chatbot Response</w:t>
      </w:r>
    </w:p>
    <w:p>
      <w:r>
        <w:rPr>
          <w:sz w:val="21"/>
        </w:rPr>
        <w:t>To verify which body has the legal authority over a specific decision, the group can follow these steps:</w:t>
      </w:r>
    </w:p>
    <w:p>
      <w:r>
        <w:rPr>
          <w:b/>
          <w:color w:val="1F497D"/>
          <w:sz w:val="21"/>
        </w:rPr>
        <w:t>Steps to Verify Legal Authority</w:t>
      </w:r>
    </w:p>
    <w:p>
      <w:pPr>
        <w:pStyle w:val="ListNumber"/>
      </w:pPr>
      <w:r>
        <w:rPr>
          <w:sz w:val="21"/>
        </w:rPr>
      </w:r>
      <w:r>
        <w:rPr>
          <w:b/>
          <w:sz w:val="21"/>
        </w:rPr>
        <w:t>Identify the Type of Decision</w:t>
      </w:r>
      <w:r>
        <w:rPr>
          <w:sz w:val="21"/>
        </w:rPr>
      </w:r>
    </w:p>
    <w:p>
      <w:pPr>
        <w:pStyle w:val="ListBullet2"/>
      </w:pPr>
      <w:r>
        <w:rPr>
          <w:sz w:val="21"/>
        </w:rPr>
        <w:t>Clearly determine what type of decision is being challenged (e.g., zoning change, variance request, permit issuance). This context is crucial for understanding which authority applies.</w:t>
      </w:r>
    </w:p>
    <w:p>
      <w:pPr>
        <w:pStyle w:val="ListNumber"/>
      </w:pPr>
      <w:r>
        <w:rPr>
          <w:sz w:val="21"/>
        </w:rPr>
      </w:r>
      <w:r>
        <w:rPr>
          <w:b/>
          <w:sz w:val="21"/>
        </w:rPr>
        <w:t>Consult the City Charter</w:t>
      </w:r>
      <w:r>
        <w:rPr>
          <w:sz w:val="21"/>
        </w:rPr>
      </w:r>
    </w:p>
    <w:p>
      <w:pPr>
        <w:pStyle w:val="ListBullet2"/>
      </w:pPr>
      <w:r>
        <w:rPr>
          <w:sz w:val="21"/>
        </w:rPr>
      </w:r>
      <w:r>
        <w:rPr>
          <w:b/>
          <w:sz w:val="21"/>
        </w:rPr>
        <w:t>What to Look For:</w:t>
      </w:r>
      <w:r>
        <w:rPr>
          <w:sz w:val="21"/>
        </w:rPr>
        <w:t xml:space="preserve"> The city charter outlines the governance structure and specifies the powers and responsibilities of different bodies.</w:t>
      </w:r>
    </w:p>
    <w:p>
      <w:pPr>
        <w:pStyle w:val="ListBullet2"/>
      </w:pPr>
      <w:r>
        <w:rPr>
          <w:sz w:val="21"/>
        </w:rPr>
      </w:r>
      <w:r>
        <w:rPr>
          <w:b/>
          <w:sz w:val="21"/>
        </w:rPr>
        <w:t>Where to Find It:</w:t>
      </w:r>
      <w:r>
        <w:rPr>
          <w:sz w:val="21"/>
        </w:rPr>
        <w:t xml:space="preserve"> Access the charter on the city’s official website or contact the city clerk’s office for a copy.</w:t>
      </w:r>
    </w:p>
    <w:p>
      <w:pPr>
        <w:pStyle w:val="ListBullet2"/>
      </w:pPr>
      <w:r>
        <w:rPr>
          <w:sz w:val="21"/>
        </w:rPr>
      </w:r>
      <w:r>
        <w:rPr>
          <w:b/>
          <w:sz w:val="21"/>
        </w:rPr>
        <w:t>Key Sections:</w:t>
      </w:r>
      <w:r>
        <w:rPr>
          <w:sz w:val="21"/>
        </w:rPr>
        <w:t xml:space="preserve"> Focus on sections that describe the authority of elected officials, commissions, and boards related to the specific decision type.</w:t>
      </w:r>
    </w:p>
    <w:p>
      <w:pPr>
        <w:pStyle w:val="ListNumber"/>
      </w:pPr>
      <w:r>
        <w:rPr>
          <w:sz w:val="21"/>
        </w:rPr>
      </w:r>
      <w:r>
        <w:rPr>
          <w:b/>
          <w:sz w:val="21"/>
        </w:rPr>
        <w:t>Review the Zoning Ordinance or Relevant Regulations</w:t>
      </w:r>
      <w:r>
        <w:rPr>
          <w:sz w:val="21"/>
        </w:rPr>
      </w:r>
    </w:p>
    <w:p>
      <w:pPr>
        <w:pStyle w:val="ListBullet2"/>
      </w:pPr>
      <w:r>
        <w:rPr>
          <w:sz w:val="21"/>
        </w:rPr>
      </w:r>
      <w:r>
        <w:rPr>
          <w:b/>
          <w:sz w:val="21"/>
        </w:rPr>
        <w:t>What to Look For:</w:t>
      </w:r>
      <w:r>
        <w:rPr>
          <w:sz w:val="21"/>
        </w:rPr>
        <w:t xml:space="preserve"> The zoning ordinance or related regulations provide detailed rules governing land use and decision-making processes.</w:t>
      </w:r>
    </w:p>
    <w:p>
      <w:pPr>
        <w:pStyle w:val="ListBullet2"/>
      </w:pPr>
      <w:r>
        <w:rPr>
          <w:sz w:val="21"/>
        </w:rPr>
      </w:r>
      <w:r>
        <w:rPr>
          <w:b/>
          <w:sz w:val="21"/>
        </w:rPr>
        <w:t>Where to Find It:</w:t>
      </w:r>
      <w:r>
        <w:rPr>
          <w:sz w:val="21"/>
        </w:rPr>
        <w:t xml:space="preserve"> This document is typically available through the planning department’s website or local government offices.</w:t>
      </w:r>
    </w:p>
    <w:p>
      <w:pPr>
        <w:pStyle w:val="ListBullet2"/>
      </w:pPr>
      <w:r>
        <w:rPr>
          <w:sz w:val="21"/>
        </w:rPr>
      </w:r>
      <w:r>
        <w:rPr>
          <w:b/>
          <w:sz w:val="21"/>
        </w:rPr>
        <w:t>Key Sections:</w:t>
      </w:r>
      <w:r>
        <w:rPr>
          <w:sz w:val="21"/>
        </w:rPr>
        <w:t xml:space="preserve"> Look for provisions regarding the authority to make decisions, including any specified processes for public input or appeals.</w:t>
      </w:r>
    </w:p>
    <w:p>
      <w:pPr>
        <w:pStyle w:val="ListNumber"/>
      </w:pPr>
      <w:r>
        <w:rPr>
          <w:sz w:val="21"/>
        </w:rPr>
      </w:r>
      <w:r>
        <w:rPr>
          <w:b/>
          <w:sz w:val="21"/>
        </w:rPr>
        <w:t>Examine Local Bylaws or Municipal Code</w:t>
      </w:r>
      <w:r>
        <w:rPr>
          <w:sz w:val="21"/>
        </w:rPr>
      </w:r>
    </w:p>
    <w:p>
      <w:pPr>
        <w:pStyle w:val="ListBullet2"/>
      </w:pPr>
      <w:r>
        <w:rPr>
          <w:sz w:val="21"/>
        </w:rPr>
      </w:r>
      <w:r>
        <w:rPr>
          <w:b/>
          <w:sz w:val="21"/>
        </w:rPr>
        <w:t>What to Look For:</w:t>
      </w:r>
      <w:r>
        <w:rPr>
          <w:sz w:val="21"/>
        </w:rPr>
        <w:t xml:space="preserve"> Bylaws may offer additional context about procedural requirements and decision-making authority.</w:t>
      </w:r>
    </w:p>
    <w:p>
      <w:pPr>
        <w:pStyle w:val="ListBullet2"/>
      </w:pPr>
      <w:r>
        <w:rPr>
          <w:sz w:val="21"/>
        </w:rPr>
      </w:r>
      <w:r>
        <w:rPr>
          <w:b/>
          <w:sz w:val="21"/>
        </w:rPr>
        <w:t>Where to Find It:</w:t>
      </w:r>
      <w:r>
        <w:rPr>
          <w:sz w:val="21"/>
        </w:rPr>
        <w:t xml:space="preserve"> These documents can often be found on the city’s website or requested from local government offices.</w:t>
      </w:r>
    </w:p>
    <w:p>
      <w:pPr>
        <w:pStyle w:val="ListBullet2"/>
      </w:pPr>
      <w:r>
        <w:rPr>
          <w:sz w:val="21"/>
        </w:rPr>
      </w:r>
      <w:r>
        <w:rPr>
          <w:b/>
          <w:sz w:val="21"/>
        </w:rPr>
        <w:t>Key Sections:</w:t>
      </w:r>
      <w:r>
        <w:rPr>
          <w:sz w:val="21"/>
        </w:rPr>
        <w:t xml:space="preserve"> Search for sections related to planning, zoning, and administrative procedures.</w:t>
      </w:r>
    </w:p>
    <w:p>
      <w:pPr>
        <w:pStyle w:val="ListNumber"/>
      </w:pPr>
      <w:r>
        <w:rPr>
          <w:sz w:val="21"/>
        </w:rPr>
      </w:r>
      <w:r>
        <w:rPr>
          <w:b/>
          <w:sz w:val="21"/>
        </w:rPr>
        <w:t>Contact Relevant Government Offices</w:t>
      </w:r>
      <w:r>
        <w:rPr>
          <w:sz w:val="21"/>
        </w:rPr>
      </w:r>
    </w:p>
    <w:p>
      <w:pPr>
        <w:pStyle w:val="ListBullet2"/>
      </w:pPr>
      <w:r>
        <w:rPr>
          <w:sz w:val="21"/>
        </w:rPr>
      </w:r>
      <w:r>
        <w:rPr>
          <w:b/>
          <w:sz w:val="21"/>
        </w:rPr>
        <w:t>What to Do:</w:t>
      </w:r>
      <w:r>
        <w:rPr>
          <w:sz w:val="21"/>
        </w:rPr>
        <w:t xml:space="preserve"> Reach out to the planning department, city clerk’s office, or other relevant agencies to ask about the decision-making authority for the specific issue.</w:t>
      </w:r>
    </w:p>
    <w:p>
      <w:pPr>
        <w:pStyle w:val="ListBullet2"/>
      </w:pPr>
      <w:r>
        <w:rPr>
          <w:sz w:val="21"/>
        </w:rPr>
      </w:r>
      <w:r>
        <w:rPr>
          <w:b/>
          <w:sz w:val="21"/>
        </w:rPr>
        <w:t>Questions to Ask:</w:t>
      </w:r>
      <w:r>
        <w:rPr>
          <w:sz w:val="21"/>
        </w:rPr>
        <w:t xml:space="preserve"> Inquire about the governing bodies involved in the decision and whether the process followed aligns with established regulations.</w:t>
      </w:r>
    </w:p>
    <w:p>
      <w:pPr>
        <w:pStyle w:val="ListNumber"/>
      </w:pPr>
      <w:r>
        <w:rPr>
          <w:sz w:val="21"/>
        </w:rPr>
      </w:r>
      <w:r>
        <w:rPr>
          <w:b/>
          <w:sz w:val="21"/>
        </w:rPr>
        <w:t>Review Meeting Minutes or Records</w:t>
      </w:r>
      <w:r>
        <w:rPr>
          <w:sz w:val="21"/>
        </w:rPr>
      </w:r>
    </w:p>
    <w:p>
      <w:pPr>
        <w:pStyle w:val="ListBullet2"/>
      </w:pPr>
      <w:r>
        <w:rPr>
          <w:sz w:val="21"/>
        </w:rPr>
      </w:r>
      <w:r>
        <w:rPr>
          <w:b/>
          <w:sz w:val="21"/>
        </w:rPr>
        <w:t>What to Look For:</w:t>
      </w:r>
      <w:r>
        <w:rPr>
          <w:sz w:val="21"/>
        </w:rPr>
        <w:t xml:space="preserve"> Past meeting minutes from the relevant governing body can provide insights into how the decision was made and which body was responsible.</w:t>
      </w:r>
    </w:p>
    <w:p>
      <w:pPr>
        <w:pStyle w:val="ListBullet2"/>
      </w:pPr>
      <w:r>
        <w:rPr>
          <w:sz w:val="21"/>
        </w:rPr>
      </w:r>
      <w:r>
        <w:rPr>
          <w:b/>
          <w:sz w:val="21"/>
        </w:rPr>
        <w:t>Where to Find It:</w:t>
      </w:r>
      <w:r>
        <w:rPr>
          <w:sz w:val="21"/>
        </w:rPr>
        <w:t xml:space="preserve"> Access these documents online through the city’s website or request them from the city clerk’s office.</w:t>
      </w:r>
    </w:p>
    <w:p>
      <w:r>
        <w:rPr>
          <w:b/>
          <w:color w:val="1F497D"/>
          <w:sz w:val="21"/>
        </w:rPr>
        <w:t>Summary</w:t>
      </w:r>
    </w:p>
    <w:p>
      <w:r>
        <w:rPr>
          <w:sz w:val="21"/>
        </w:rPr>
        <w:t>By following these steps, the group can verify whether the decision was made by the correct authority and understand the appropriate channels for challenging it if necessary. If additional assistance is needed or if there are specific details about the decision in question,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#012</w:t>
      </w:r>
    </w:p>
    <w:p>
      <w:r>
        <w:rPr>
          <w:b/>
          <w:sz w:val="19"/>
        </w:rPr>
        <w:t xml:space="preserve">Difficulty: </w:t>
      </w:r>
      <w:r>
        <w:rPr>
          <w:sz w:val="19"/>
        </w:rPr>
        <w:t xml:space="preserve">Medium     </w:t>
      </w:r>
      <w:r>
        <w:rPr>
          <w:b/>
          <w:sz w:val="19"/>
        </w:rPr>
        <w:t xml:space="preserve">Category: </w:t>
      </w:r>
      <w:r>
        <w:rPr>
          <w:sz w:val="19"/>
        </w:rPr>
        <w:t xml:space="preserve">Civic &amp; Political Knowledge    </w:t>
      </w:r>
      <w:r>
        <w:rPr>
          <w:b/>
          <w:sz w:val="19"/>
        </w:rPr>
        <w:t xml:space="preserve">Subcategory: </w:t>
      </w:r>
      <w:r>
        <w:rPr>
          <w:sz w:val="19"/>
        </w:rPr>
        <w:t>Jurisdiction Specific authority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is researching how decisions are made locally and wants to identify the official source of authority.</w:t>
              <w:br/>
              <w:br/>
              <w:t>Explain where to look and how to interpret the relevant documents.</w:t>
            </w:r>
          </w:p>
        </w:tc>
      </w:tr>
    </w:tbl>
    <w:p/>
    <w:p>
      <w:r>
        <w:rPr>
          <w:b/>
          <w:color w:val="375623"/>
          <w:sz w:val="20"/>
        </w:rPr>
        <w:t>Chatbot Response</w:t>
      </w:r>
    </w:p>
    <w:p>
      <w:r>
        <w:rPr>
          <w:sz w:val="21"/>
        </w:rPr>
        <w:t>To identify the official source of authority for local decision-making, the resident can explore several key documents and resources. Here’s a structured approach:</w:t>
      </w:r>
    </w:p>
    <w:p>
      <w:r>
        <w:rPr>
          <w:b/>
          <w:color w:val="1F497D"/>
          <w:sz w:val="21"/>
        </w:rPr>
        <w:t>Where to Look</w:t>
      </w:r>
    </w:p>
    <w:p>
      <w:pPr>
        <w:pStyle w:val="ListNumber"/>
      </w:pPr>
      <w:r>
        <w:rPr>
          <w:sz w:val="21"/>
        </w:rPr>
      </w:r>
      <w:r>
        <w:rPr>
          <w:b/>
          <w:sz w:val="21"/>
        </w:rPr>
        <w:t>City Charter</w:t>
      </w:r>
      <w:r>
        <w:rPr>
          <w:sz w:val="21"/>
        </w:rPr>
      </w:r>
    </w:p>
    <w:p>
      <w:pPr>
        <w:pStyle w:val="ListBullet2"/>
      </w:pPr>
      <w:r>
        <w:rPr>
          <w:sz w:val="21"/>
        </w:rPr>
      </w:r>
      <w:r>
        <w:rPr>
          <w:b/>
          <w:sz w:val="21"/>
        </w:rPr>
        <w:t>What It Is:</w:t>
      </w:r>
      <w:r>
        <w:rPr>
          <w:sz w:val="21"/>
        </w:rPr>
        <w:t xml:space="preserve"> The city charter serves as the foundational legal document that outlines the structure and powers of local government.</w:t>
      </w:r>
    </w:p>
    <w:p>
      <w:pPr>
        <w:pStyle w:val="ListBullet2"/>
      </w:pPr>
      <w:r>
        <w:rPr>
          <w:sz w:val="21"/>
        </w:rPr>
      </w:r>
      <w:r>
        <w:rPr>
          <w:b/>
          <w:sz w:val="21"/>
        </w:rPr>
        <w:t>Where to Find It:</w:t>
      </w:r>
      <w:r>
        <w:rPr>
          <w:sz w:val="21"/>
        </w:rPr>
        <w:t xml:space="preserve"> This document is usually available on the city’s official website or can be obtained from the city clerk’s office.</w:t>
      </w:r>
    </w:p>
    <w:p>
      <w:pPr>
        <w:pStyle w:val="ListBullet2"/>
      </w:pPr>
      <w:r>
        <w:rPr>
          <w:sz w:val="21"/>
        </w:rPr>
      </w:r>
      <w:r>
        <w:rPr>
          <w:b/>
          <w:sz w:val="21"/>
        </w:rPr>
        <w:t>What to Interpret:</w:t>
      </w:r>
      <w:r>
        <w:rPr>
          <w:sz w:val="21"/>
        </w:rPr>
        <w:t xml:space="preserve"> Focus on sections that detail the roles of elected officials, the governing body (e.g., city council), and any established procedures for decision-making.</w:t>
      </w:r>
    </w:p>
    <w:p>
      <w:pPr>
        <w:pStyle w:val="ListNumber"/>
      </w:pPr>
      <w:r>
        <w:rPr>
          <w:sz w:val="21"/>
        </w:rPr>
      </w:r>
      <w:r>
        <w:rPr>
          <w:b/>
          <w:sz w:val="21"/>
        </w:rPr>
        <w:t>Municipal Code or Local Ordinances</w:t>
      </w:r>
      <w:r>
        <w:rPr>
          <w:sz w:val="21"/>
        </w:rPr>
      </w:r>
    </w:p>
    <w:p>
      <w:pPr>
        <w:pStyle w:val="ListBullet2"/>
      </w:pPr>
      <w:r>
        <w:rPr>
          <w:sz w:val="21"/>
        </w:rPr>
      </w:r>
      <w:r>
        <w:rPr>
          <w:b/>
          <w:sz w:val="21"/>
        </w:rPr>
        <w:t>What It Is:</w:t>
      </w:r>
      <w:r>
        <w:rPr>
          <w:sz w:val="21"/>
        </w:rPr>
        <w:t xml:space="preserve"> The municipal code contains the laws and regulations adopted by the city, including zoning, land use, and administrative procedures.</w:t>
      </w:r>
    </w:p>
    <w:p>
      <w:pPr>
        <w:pStyle w:val="ListBullet2"/>
      </w:pPr>
      <w:r>
        <w:rPr>
          <w:sz w:val="21"/>
        </w:rPr>
      </w:r>
      <w:r>
        <w:rPr>
          <w:b/>
          <w:sz w:val="21"/>
        </w:rPr>
        <w:t>Where to Find It:</w:t>
      </w:r>
      <w:r>
        <w:rPr>
          <w:sz w:val="21"/>
        </w:rPr>
        <w:t xml:space="preserve"> Typically accessible on the city’s website or through local government offices.</w:t>
      </w:r>
    </w:p>
    <w:p>
      <w:pPr>
        <w:pStyle w:val="ListBullet2"/>
      </w:pPr>
      <w:r>
        <w:rPr>
          <w:sz w:val="21"/>
        </w:rPr>
      </w:r>
      <w:r>
        <w:rPr>
          <w:b/>
          <w:sz w:val="21"/>
        </w:rPr>
        <w:t>What to Interpret:</w:t>
      </w:r>
      <w:r>
        <w:rPr>
          <w:sz w:val="21"/>
        </w:rPr>
        <w:t xml:space="preserve"> Look for sections related to specific types of decisions (zoning, permits, etc.) to understand which bodies have authority and what processes they must follow.</w:t>
      </w:r>
    </w:p>
    <w:p>
      <w:pPr>
        <w:pStyle w:val="ListNumber"/>
      </w:pPr>
      <w:r>
        <w:rPr>
          <w:sz w:val="21"/>
        </w:rPr>
      </w:r>
      <w:r>
        <w:rPr>
          <w:b/>
          <w:sz w:val="21"/>
        </w:rPr>
        <w:t>Zoning Ordinance</w:t>
      </w:r>
      <w:r>
        <w:rPr>
          <w:sz w:val="21"/>
        </w:rPr>
      </w:r>
    </w:p>
    <w:p>
      <w:pPr>
        <w:pStyle w:val="ListBullet2"/>
      </w:pPr>
      <w:r>
        <w:rPr>
          <w:sz w:val="21"/>
        </w:rPr>
      </w:r>
      <w:r>
        <w:rPr>
          <w:b/>
          <w:sz w:val="21"/>
        </w:rPr>
        <w:t>What It Is:</w:t>
      </w:r>
      <w:r>
        <w:rPr>
          <w:sz w:val="21"/>
        </w:rPr>
        <w:t xml:space="preserve"> This document specifically regulates land use and outlines the authority for zoning decisions.</w:t>
      </w:r>
    </w:p>
    <w:p>
      <w:pPr>
        <w:pStyle w:val="ListBullet2"/>
      </w:pPr>
      <w:r>
        <w:rPr>
          <w:sz w:val="21"/>
        </w:rPr>
      </w:r>
      <w:r>
        <w:rPr>
          <w:b/>
          <w:sz w:val="21"/>
        </w:rPr>
        <w:t>Where to Find It:</w:t>
      </w:r>
      <w:r>
        <w:rPr>
          <w:sz w:val="21"/>
        </w:rPr>
        <w:t xml:space="preserve"> Available through the planning department’s website or local government offices.</w:t>
      </w:r>
    </w:p>
    <w:p>
      <w:pPr>
        <w:pStyle w:val="ListBullet2"/>
      </w:pPr>
      <w:r>
        <w:rPr>
          <w:sz w:val="21"/>
        </w:rPr>
      </w:r>
      <w:r>
        <w:rPr>
          <w:b/>
          <w:sz w:val="21"/>
        </w:rPr>
        <w:t>What to Interpret:</w:t>
      </w:r>
      <w:r>
        <w:rPr>
          <w:sz w:val="21"/>
        </w:rPr>
        <w:t xml:space="preserve"> Examine sections that describe the authority to amend zoning regulations, the role of the planning commission, and any public hearing requirements.</w:t>
      </w:r>
    </w:p>
    <w:p>
      <w:pPr>
        <w:pStyle w:val="ListNumber"/>
      </w:pPr>
      <w:r>
        <w:rPr>
          <w:sz w:val="21"/>
        </w:rPr>
      </w:r>
      <w:r>
        <w:rPr>
          <w:b/>
          <w:sz w:val="21"/>
        </w:rPr>
        <w:t>Meeting Agendas and Minutes</w:t>
      </w:r>
      <w:r>
        <w:rPr>
          <w:sz w:val="21"/>
        </w:rPr>
      </w:r>
    </w:p>
    <w:p>
      <w:pPr>
        <w:pStyle w:val="ListBullet2"/>
      </w:pPr>
      <w:r>
        <w:rPr>
          <w:sz w:val="21"/>
        </w:rPr>
      </w:r>
      <w:r>
        <w:rPr>
          <w:b/>
          <w:sz w:val="21"/>
        </w:rPr>
        <w:t>What They Are:</w:t>
      </w:r>
      <w:r>
        <w:rPr>
          <w:sz w:val="21"/>
        </w:rPr>
        <w:t xml:space="preserve"> Agendas and minutes from meetings of governing bodies (e.g., city council, planning commission) provide insights into decision-making processes.</w:t>
      </w:r>
    </w:p>
    <w:p>
      <w:pPr>
        <w:pStyle w:val="ListBullet2"/>
      </w:pPr>
      <w:r>
        <w:rPr>
          <w:sz w:val="21"/>
        </w:rPr>
      </w:r>
      <w:r>
        <w:rPr>
          <w:b/>
          <w:sz w:val="21"/>
        </w:rPr>
        <w:t>Where to Find Them:</w:t>
      </w:r>
      <w:r>
        <w:rPr>
          <w:sz w:val="21"/>
        </w:rPr>
        <w:t xml:space="preserve"> Often found on the city’s website or by requesting them from the city clerk’s office.</w:t>
      </w:r>
    </w:p>
    <w:p>
      <w:pPr>
        <w:pStyle w:val="ListBullet2"/>
      </w:pPr>
      <w:r>
        <w:rPr>
          <w:sz w:val="21"/>
        </w:rPr>
      </w:r>
      <w:r>
        <w:rPr>
          <w:b/>
          <w:sz w:val="21"/>
        </w:rPr>
        <w:t>What to Interpret:</w:t>
      </w:r>
      <w:r>
        <w:rPr>
          <w:sz w:val="21"/>
        </w:rPr>
        <w:t xml:space="preserve"> Review these documents to see which body discussed specific issues and how decisions were made, including any voting records or public input considered.</w:t>
      </w:r>
    </w:p>
    <w:p>
      <w:pPr>
        <w:pStyle w:val="ListNumber"/>
      </w:pPr>
      <w:r>
        <w:rPr>
          <w:sz w:val="21"/>
        </w:rPr>
      </w:r>
      <w:r>
        <w:rPr>
          <w:b/>
          <w:sz w:val="21"/>
        </w:rPr>
        <w:t>Official Policies and Procedures</w:t>
      </w:r>
      <w:r>
        <w:rPr>
          <w:sz w:val="21"/>
        </w:rPr>
      </w:r>
    </w:p>
    <w:p>
      <w:pPr>
        <w:pStyle w:val="ListBullet2"/>
      </w:pPr>
      <w:r>
        <w:rPr>
          <w:sz w:val="21"/>
        </w:rPr>
      </w:r>
      <w:r>
        <w:rPr>
          <w:b/>
          <w:sz w:val="21"/>
        </w:rPr>
        <w:t>What They Are:</w:t>
      </w:r>
      <w:r>
        <w:rPr>
          <w:sz w:val="21"/>
        </w:rPr>
        <w:t xml:space="preserve"> Some cities have written policies or procedural guidelines that outline how decisions are made and the roles of different bodies.</w:t>
      </w:r>
    </w:p>
    <w:p>
      <w:pPr>
        <w:pStyle w:val="ListBullet2"/>
      </w:pPr>
      <w:r>
        <w:rPr>
          <w:sz w:val="21"/>
        </w:rPr>
      </w:r>
      <w:r>
        <w:rPr>
          <w:b/>
          <w:sz w:val="21"/>
        </w:rPr>
        <w:t>Where to Find Them:</w:t>
      </w:r>
      <w:r>
        <w:rPr>
          <w:sz w:val="21"/>
        </w:rPr>
        <w:t xml:space="preserve"> These may be available on the city’s website or through the relevant departments.</w:t>
      </w:r>
    </w:p>
    <w:p>
      <w:pPr>
        <w:pStyle w:val="ListBullet2"/>
      </w:pPr>
      <w:r>
        <w:rPr>
          <w:sz w:val="21"/>
        </w:rPr>
      </w:r>
      <w:r>
        <w:rPr>
          <w:b/>
          <w:sz w:val="21"/>
        </w:rPr>
        <w:t>What to Interpret:</w:t>
      </w:r>
      <w:r>
        <w:rPr>
          <w:sz w:val="21"/>
        </w:rPr>
        <w:t xml:space="preserve"> Look for clear descriptions of processes, timelines, and roles to understand how decisions should be made.</w:t>
      </w:r>
    </w:p>
    <w:p>
      <w:r>
        <w:rPr>
          <w:b/>
          <w:color w:val="1F497D"/>
          <w:sz w:val="21"/>
        </w:rPr>
        <w:t>How to Interpret the Documents</w:t>
      </w:r>
    </w:p>
    <w:p>
      <w:pPr>
        <w:pStyle w:val="ListBullet"/>
      </w:pPr>
      <w:r>
        <w:rPr>
          <w:sz w:val="21"/>
        </w:rPr>
      </w:r>
      <w:r>
        <w:rPr>
          <w:b/>
          <w:sz w:val="21"/>
        </w:rPr>
        <w:t>Identify Key Terms:</w:t>
      </w:r>
      <w:r>
        <w:rPr>
          <w:sz w:val="21"/>
        </w:rPr>
        <w:t xml:space="preserve"> Familiarize yourself with terms such as "governing body," "decision-making authority," "public hearings," and "zoning amendments" to better understand the context.</w:t>
      </w:r>
    </w:p>
    <w:p>
      <w:pPr>
        <w:pStyle w:val="ListBullet"/>
      </w:pPr>
      <w:r>
        <w:rPr>
          <w:sz w:val="21"/>
        </w:rPr>
      </w:r>
      <w:r>
        <w:rPr>
          <w:b/>
          <w:sz w:val="21"/>
        </w:rPr>
        <w:t>Focus on Authority Sections:</w:t>
      </w:r>
      <w:r>
        <w:rPr>
          <w:sz w:val="21"/>
        </w:rPr>
        <w:t xml:space="preserve"> Pay attention to sections that explicitly state which body is responsible for making certain decisions. This will clarify the chain of authority.</w:t>
      </w:r>
    </w:p>
    <w:p>
      <w:pPr>
        <w:pStyle w:val="ListBullet"/>
      </w:pPr>
      <w:r>
        <w:rPr>
          <w:sz w:val="21"/>
        </w:rPr>
      </w:r>
      <w:r>
        <w:rPr>
          <w:b/>
          <w:sz w:val="21"/>
        </w:rPr>
        <w:t>Look for Processes:</w:t>
      </w:r>
      <w:r>
        <w:rPr>
          <w:sz w:val="21"/>
        </w:rPr>
        <w:t xml:space="preserve"> Understanding the required processes for decision-making (e.g., public hearings, approvals) will help you grasp how decisions are arrived at and the opportunities for public participation.</w:t>
      </w:r>
    </w:p>
    <w:p>
      <w:pPr>
        <w:pStyle w:val="ListBullet"/>
      </w:pPr>
      <w:r>
        <w:rPr>
          <w:sz w:val="21"/>
        </w:rPr>
      </w:r>
      <w:r>
        <w:rPr>
          <w:b/>
          <w:sz w:val="21"/>
        </w:rPr>
        <w:t>Cross-Reference Information:</w:t>
      </w:r>
      <w:r>
        <w:rPr>
          <w:sz w:val="21"/>
        </w:rPr>
        <w:t xml:space="preserve"> Compare information from multiple documents to ensure consistency and accuracy regarding who has authority and how decisions are made.</w:t>
      </w:r>
    </w:p>
    <w:p>
      <w:r>
        <w:rPr>
          <w:b/>
          <w:color w:val="1F497D"/>
          <w:sz w:val="21"/>
        </w:rPr>
        <w:t>Summary</w:t>
      </w:r>
    </w:p>
    <w:p>
      <w:r>
        <w:rPr>
          <w:sz w:val="21"/>
        </w:rPr>
        <w:t>By following these steps and focusing on these key documents, the resident can effectively identify the official source of authority for local decision-making. If there are specific areas of interest or questions about particular documents,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#013</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Process mental model</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developer proposes building housing on land currently zoned for industrial use. A group of residents wants to understand what will happen next before deciding how to respond.</w:t>
              <w:br/>
              <w:br/>
              <w:t>Walk through the likely sequence of steps in this process, identify which bodies are involved at each stage, and explain where residents have meaningful opportunities to influence the outcome.</w:t>
            </w:r>
          </w:p>
        </w:tc>
      </w:tr>
    </w:tbl>
    <w:p/>
    <w:p>
      <w:r>
        <w:rPr>
          <w:b/>
          <w:color w:val="375623"/>
          <w:sz w:val="20"/>
        </w:rPr>
        <w:t>Chatbot Response</w:t>
      </w:r>
    </w:p>
    <w:p>
      <w:r>
        <w:rPr>
          <w:sz w:val="21"/>
        </w:rPr>
        <w:t>When a developer proposes building housing on land currently zoned for industrial use, several steps will typically follow in the decision-making process. Here’s a breakdown of the likely sequence of steps, the bodies involved, and opportunities for resident influence:</w:t>
      </w:r>
    </w:p>
    <w:p>
      <w:r>
        <w:rPr>
          <w:b/>
          <w:color w:val="1F497D"/>
          <w:sz w:val="21"/>
        </w:rPr>
        <w:t>Likely Sequence of Steps</w:t>
      </w:r>
    </w:p>
    <w:p>
      <w:pPr>
        <w:pStyle w:val="ListNumber"/>
      </w:pPr>
      <w:r>
        <w:rPr>
          <w:sz w:val="21"/>
        </w:rPr>
      </w:r>
      <w:r>
        <w:rPr>
          <w:b/>
          <w:sz w:val="21"/>
        </w:rPr>
        <w:t>Initial Proposal Submission</w:t>
      </w:r>
      <w:r>
        <w:rPr>
          <w:sz w:val="21"/>
        </w:rPr>
      </w:r>
    </w:p>
    <w:p>
      <w:pPr>
        <w:pStyle w:val="ListBullet2"/>
      </w:pPr>
      <w:r>
        <w:rPr>
          <w:sz w:val="21"/>
        </w:rPr>
      </w:r>
      <w:r>
        <w:rPr>
          <w:b/>
          <w:sz w:val="21"/>
        </w:rPr>
        <w:t>Involved Body:</w:t>
      </w:r>
      <w:r>
        <w:rPr>
          <w:sz w:val="21"/>
        </w:rPr>
        <w:t xml:space="preserve"> Developer submits a proposal to the city’s planning department.</w:t>
      </w:r>
    </w:p>
    <w:p>
      <w:pPr>
        <w:pStyle w:val="ListBullet2"/>
      </w:pPr>
      <w:r>
        <w:rPr>
          <w:sz w:val="21"/>
        </w:rPr>
      </w:r>
      <w:r>
        <w:rPr>
          <w:b/>
          <w:sz w:val="21"/>
        </w:rPr>
        <w:t>Resident Opportunity:</w:t>
      </w:r>
      <w:r>
        <w:rPr>
          <w:sz w:val="21"/>
        </w:rPr>
        <w:t xml:space="preserve"> Residents can monitor the proposal by checking the planning department’s website or attending public meetings where proposals may be discussed.</w:t>
      </w:r>
    </w:p>
    <w:p>
      <w:pPr>
        <w:pStyle w:val="ListNumber"/>
      </w:pPr>
      <w:r>
        <w:rPr>
          <w:sz w:val="21"/>
        </w:rPr>
      </w:r>
      <w:r>
        <w:rPr>
          <w:b/>
          <w:sz w:val="21"/>
        </w:rPr>
        <w:t>Review by Planning Department</w:t>
      </w:r>
      <w:r>
        <w:rPr>
          <w:sz w:val="21"/>
        </w:rPr>
      </w:r>
    </w:p>
    <w:p>
      <w:pPr>
        <w:pStyle w:val="ListBullet2"/>
      </w:pPr>
      <w:r>
        <w:rPr>
          <w:sz w:val="21"/>
        </w:rPr>
      </w:r>
      <w:r>
        <w:rPr>
          <w:b/>
          <w:sz w:val="21"/>
        </w:rPr>
        <w:t>Involved Body:</w:t>
      </w:r>
      <w:r>
        <w:rPr>
          <w:sz w:val="21"/>
        </w:rPr>
        <w:t xml:space="preserve"> The planning department evaluates the proposal for compliance with existing zoning regulations and land use policies.</w:t>
      </w:r>
    </w:p>
    <w:p>
      <w:pPr>
        <w:pStyle w:val="ListBullet2"/>
      </w:pPr>
      <w:r>
        <w:rPr>
          <w:sz w:val="21"/>
        </w:rPr>
      </w:r>
      <w:r>
        <w:rPr>
          <w:b/>
          <w:sz w:val="21"/>
        </w:rPr>
        <w:t>Resident Opportunity:</w:t>
      </w:r>
      <w:r>
        <w:rPr>
          <w:sz w:val="21"/>
        </w:rPr>
        <w:t xml:space="preserve"> Residents can request information about the review process and criteria. Engaging with the planning staff can provide insights into potential concerns or considerations.</w:t>
      </w:r>
    </w:p>
    <w:p>
      <w:pPr>
        <w:pStyle w:val="ListNumber"/>
      </w:pPr>
      <w:r>
        <w:rPr>
          <w:sz w:val="21"/>
        </w:rPr>
      </w:r>
      <w:r>
        <w:rPr>
          <w:b/>
          <w:sz w:val="21"/>
        </w:rPr>
        <w:t>Public Notification</w:t>
      </w:r>
      <w:r>
        <w:rPr>
          <w:sz w:val="21"/>
        </w:rPr>
      </w:r>
    </w:p>
    <w:p>
      <w:pPr>
        <w:pStyle w:val="ListBullet2"/>
      </w:pPr>
      <w:r>
        <w:rPr>
          <w:sz w:val="21"/>
        </w:rPr>
      </w:r>
      <w:r>
        <w:rPr>
          <w:b/>
          <w:sz w:val="21"/>
        </w:rPr>
        <w:t>Involved Bodies:</w:t>
      </w:r>
      <w:r>
        <w:rPr>
          <w:sz w:val="21"/>
        </w:rPr>
        <w:t xml:space="preserve"> Planning department issues public notices regarding the proposed project, often including a description of the project, its location, and any public meetings scheduled.</w:t>
      </w:r>
    </w:p>
    <w:p>
      <w:pPr>
        <w:pStyle w:val="ListBullet2"/>
      </w:pPr>
      <w:r>
        <w:rPr>
          <w:sz w:val="21"/>
        </w:rPr>
      </w:r>
      <w:r>
        <w:rPr>
          <w:b/>
          <w:sz w:val="21"/>
        </w:rPr>
        <w:t>Resident Opportunity:</w:t>
      </w:r>
      <w:r>
        <w:rPr>
          <w:sz w:val="21"/>
        </w:rPr>
        <w:t xml:space="preserve"> This is a key moment for residents to stay informed. They should watch for public notices in local newspapers, on the city’s website, and through community boards.</w:t>
      </w:r>
    </w:p>
    <w:p>
      <w:pPr>
        <w:pStyle w:val="ListNumber"/>
      </w:pPr>
      <w:r>
        <w:rPr>
          <w:sz w:val="21"/>
        </w:rPr>
      </w:r>
      <w:r>
        <w:rPr>
          <w:b/>
          <w:sz w:val="21"/>
        </w:rPr>
        <w:t>Public Hearing</w:t>
      </w:r>
      <w:r>
        <w:rPr>
          <w:sz w:val="21"/>
        </w:rPr>
      </w:r>
    </w:p>
    <w:p>
      <w:pPr>
        <w:pStyle w:val="ListBullet2"/>
      </w:pPr>
      <w:r>
        <w:rPr>
          <w:sz w:val="21"/>
        </w:rPr>
      </w:r>
      <w:r>
        <w:rPr>
          <w:b/>
          <w:sz w:val="21"/>
        </w:rPr>
        <w:t>Involved Bodies:</w:t>
      </w:r>
      <w:r>
        <w:rPr>
          <w:sz w:val="21"/>
        </w:rPr>
        <w:t xml:space="preserve"> Planning commission or city council holds a public hearing to gather input on the proposal.</w:t>
      </w:r>
    </w:p>
    <w:p>
      <w:pPr>
        <w:pStyle w:val="ListBullet2"/>
      </w:pPr>
      <w:r>
        <w:rPr>
          <w:sz w:val="21"/>
        </w:rPr>
      </w:r>
      <w:r>
        <w:rPr>
          <w:b/>
          <w:sz w:val="21"/>
        </w:rPr>
        <w:t>Resident Opportunity:</w:t>
      </w:r>
      <w:r>
        <w:rPr>
          <w:sz w:val="21"/>
        </w:rPr>
        <w:t xml:space="preserve"> Residents have the right to attend and present their views during this hearing. This is a crucial opportunity to express support or concerns about the proposal.</w:t>
      </w:r>
    </w:p>
    <w:p>
      <w:pPr>
        <w:pStyle w:val="ListNumber"/>
      </w:pPr>
      <w:r>
        <w:rPr>
          <w:sz w:val="21"/>
        </w:rPr>
      </w:r>
      <w:r>
        <w:rPr>
          <w:b/>
          <w:sz w:val="21"/>
        </w:rPr>
        <w:t>Planning Commission Review</w:t>
      </w:r>
      <w:r>
        <w:rPr>
          <w:sz w:val="21"/>
        </w:rPr>
      </w:r>
    </w:p>
    <w:p>
      <w:pPr>
        <w:pStyle w:val="ListBullet2"/>
      </w:pPr>
      <w:r>
        <w:rPr>
          <w:sz w:val="21"/>
        </w:rPr>
      </w:r>
      <w:r>
        <w:rPr>
          <w:b/>
          <w:sz w:val="21"/>
        </w:rPr>
        <w:t>Involved Body:</w:t>
      </w:r>
      <w:r>
        <w:rPr>
          <w:sz w:val="21"/>
        </w:rPr>
        <w:t xml:space="preserve"> The planning commission reviews the proposal, considers public input, and may make recommendations regarding approval or denial.</w:t>
      </w:r>
    </w:p>
    <w:p>
      <w:pPr>
        <w:pStyle w:val="ListBullet2"/>
      </w:pPr>
      <w:r>
        <w:rPr>
          <w:sz w:val="21"/>
        </w:rPr>
      </w:r>
      <w:r>
        <w:rPr>
          <w:b/>
          <w:sz w:val="21"/>
        </w:rPr>
        <w:t>Resident Opportunity:</w:t>
      </w:r>
      <w:r>
        <w:rPr>
          <w:sz w:val="21"/>
        </w:rPr>
        <w:t xml:space="preserve"> Residents can engage with planning commission members, attend meetings, and provide additional comments or concerns. The commission’s decisions often reflect community sentiment.</w:t>
      </w:r>
    </w:p>
    <w:p>
      <w:pPr>
        <w:pStyle w:val="ListNumber"/>
      </w:pPr>
      <w:r>
        <w:rPr>
          <w:sz w:val="21"/>
        </w:rPr>
      </w:r>
      <w:r>
        <w:rPr>
          <w:b/>
          <w:sz w:val="21"/>
        </w:rPr>
        <w:t>City Council Decision</w:t>
      </w:r>
      <w:r>
        <w:rPr>
          <w:sz w:val="21"/>
        </w:rPr>
      </w:r>
    </w:p>
    <w:p>
      <w:pPr>
        <w:pStyle w:val="ListBullet2"/>
      </w:pPr>
      <w:r>
        <w:rPr>
          <w:sz w:val="21"/>
        </w:rPr>
      </w:r>
      <w:r>
        <w:rPr>
          <w:b/>
          <w:sz w:val="21"/>
        </w:rPr>
        <w:t>Involved Body:</w:t>
      </w:r>
      <w:r>
        <w:rPr>
          <w:sz w:val="21"/>
        </w:rPr>
        <w:t xml:space="preserve"> The city council reviews the planning commission’s recommendations and has the final authority to approve or deny the zoning change or development proposal.</w:t>
      </w:r>
    </w:p>
    <w:p>
      <w:pPr>
        <w:pStyle w:val="ListBullet2"/>
      </w:pPr>
      <w:r>
        <w:rPr>
          <w:sz w:val="21"/>
        </w:rPr>
      </w:r>
      <w:r>
        <w:rPr>
          <w:b/>
          <w:sz w:val="21"/>
        </w:rPr>
        <w:t>Resident Opportunity:</w:t>
      </w:r>
      <w:r>
        <w:rPr>
          <w:sz w:val="21"/>
        </w:rPr>
        <w:t xml:space="preserve"> Residents may attend city council meetings to voice their opinions. They can also contact council members directly to advocate for their positions.</w:t>
      </w:r>
    </w:p>
    <w:p>
      <w:pPr>
        <w:pStyle w:val="ListNumber"/>
      </w:pPr>
      <w:r>
        <w:rPr>
          <w:sz w:val="21"/>
        </w:rPr>
      </w:r>
      <w:r>
        <w:rPr>
          <w:b/>
          <w:sz w:val="21"/>
        </w:rPr>
        <w:t>Possible Zoning Change or Variance Application</w:t>
      </w:r>
      <w:r>
        <w:rPr>
          <w:sz w:val="21"/>
        </w:rPr>
      </w:r>
    </w:p>
    <w:p>
      <w:pPr>
        <w:pStyle w:val="ListBullet2"/>
      </w:pPr>
      <w:r>
        <w:rPr>
          <w:sz w:val="21"/>
        </w:rPr>
      </w:r>
      <w:r>
        <w:rPr>
          <w:b/>
          <w:sz w:val="21"/>
        </w:rPr>
        <w:t>Involved Bodies:</w:t>
      </w:r>
      <w:r>
        <w:rPr>
          <w:sz w:val="21"/>
        </w:rPr>
        <w:t xml:space="preserve"> If the proposal requires a zoning change, the developer may need to apply for a variance or amendment to the zoning ordinance.</w:t>
      </w:r>
    </w:p>
    <w:p>
      <w:pPr>
        <w:pStyle w:val="ListBullet2"/>
      </w:pPr>
      <w:r>
        <w:rPr>
          <w:sz w:val="21"/>
        </w:rPr>
      </w:r>
      <w:r>
        <w:rPr>
          <w:b/>
          <w:sz w:val="21"/>
        </w:rPr>
        <w:t>Resident Opportunity:</w:t>
      </w:r>
      <w:r>
        <w:rPr>
          <w:sz w:val="21"/>
        </w:rPr>
        <w:t xml:space="preserve"> This step often includes additional public hearings where residents can again express their views. Residents should stay engaged to ensure their voices are heard throughout this process.</w:t>
      </w:r>
    </w:p>
    <w:p>
      <w:pPr>
        <w:pStyle w:val="ListNumber"/>
      </w:pPr>
      <w:r>
        <w:rPr>
          <w:sz w:val="21"/>
        </w:rPr>
      </w:r>
      <w:r>
        <w:rPr>
          <w:b/>
          <w:sz w:val="21"/>
        </w:rPr>
        <w:t>Final Decision and Implementation</w:t>
      </w:r>
      <w:r>
        <w:rPr>
          <w:sz w:val="21"/>
        </w:rPr>
      </w:r>
    </w:p>
    <w:p>
      <w:pPr>
        <w:pStyle w:val="ListBullet2"/>
      </w:pPr>
      <w:r>
        <w:rPr>
          <w:sz w:val="21"/>
        </w:rPr>
      </w:r>
      <w:r>
        <w:rPr>
          <w:b/>
          <w:sz w:val="21"/>
        </w:rPr>
        <w:t>Involved Body:</w:t>
      </w:r>
      <w:r>
        <w:rPr>
          <w:sz w:val="21"/>
        </w:rPr>
        <w:t xml:space="preserve"> Once the city council makes a decision, the developer will either move forward with the project or abandon it.</w:t>
      </w:r>
    </w:p>
    <w:p>
      <w:pPr>
        <w:pStyle w:val="ListBullet2"/>
      </w:pPr>
      <w:r>
        <w:rPr>
          <w:sz w:val="21"/>
        </w:rPr>
      </w:r>
      <w:r>
        <w:rPr>
          <w:b/>
          <w:sz w:val="21"/>
        </w:rPr>
        <w:t>Resident Opportunity:</w:t>
      </w:r>
      <w:r>
        <w:rPr>
          <w:sz w:val="21"/>
        </w:rPr>
        <w:t xml:space="preserve"> If approved, residents can monitor the development process to ensure compliance with any conditions set during the approval.</w:t>
      </w:r>
    </w:p>
    <w:p>
      <w:r>
        <w:rPr>
          <w:b/>
          <w:color w:val="1F497D"/>
          <w:sz w:val="21"/>
        </w:rPr>
        <w:t>Summary of Opportunities for Resident Influence</w:t>
      </w:r>
    </w:p>
    <w:p>
      <w:pPr>
        <w:pStyle w:val="ListBullet"/>
      </w:pPr>
      <w:r>
        <w:rPr>
          <w:sz w:val="21"/>
        </w:rPr>
      </w:r>
      <w:r>
        <w:rPr>
          <w:b/>
          <w:sz w:val="21"/>
        </w:rPr>
        <w:t>Public Hearings:</w:t>
      </w:r>
      <w:r>
        <w:rPr>
          <w:sz w:val="21"/>
        </w:rPr>
        <w:t xml:space="preserve"> Residents can attend and speak at public hearings, which is often the most direct way to influence decision-makers.</w:t>
      </w:r>
    </w:p>
    <w:p>
      <w:pPr>
        <w:pStyle w:val="ListBullet"/>
      </w:pPr>
      <w:r>
        <w:rPr>
          <w:sz w:val="21"/>
        </w:rPr>
      </w:r>
      <w:r>
        <w:rPr>
          <w:b/>
          <w:sz w:val="21"/>
        </w:rPr>
        <w:t>Engagement with Officials:</w:t>
      </w:r>
      <w:r>
        <w:rPr>
          <w:sz w:val="21"/>
        </w:rPr>
        <w:t xml:space="preserve"> Residents should actively communicate with planning staff, planning commission members, and city council members to express their views.</w:t>
      </w:r>
    </w:p>
    <w:p>
      <w:pPr>
        <w:pStyle w:val="ListBullet"/>
      </w:pPr>
      <w:r>
        <w:rPr>
          <w:sz w:val="21"/>
        </w:rPr>
      </w:r>
      <w:r>
        <w:rPr>
          <w:b/>
          <w:sz w:val="21"/>
        </w:rPr>
        <w:t>Staying Informed:</w:t>
      </w:r>
      <w:r>
        <w:rPr>
          <w:sz w:val="21"/>
        </w:rPr>
        <w:t xml:space="preserve"> Monitoring public notices and city communications ensures residents are aware of important dates and opportunities to participate.</w:t>
      </w:r>
    </w:p>
    <w:p>
      <w:r>
        <w:rPr>
          <w:sz w:val="21"/>
        </w:rPr>
        <w:t>By understanding this sequence and actively engaging at each stage, residents can meaningfully influence the outcome of the proposed development. If you have specific questions about any of these steps or need further assistance,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#014</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Process mental model</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hears that a project is “moving forward,” but they don’t understand what stage it is in or whether it can still be changed.</w:t>
              <w:br/>
              <w:br/>
              <w:t>Explain the typical lifecycle of a land use decision, how to recognize different stages, and what kinds of influence are possible at each point.</w:t>
            </w:r>
          </w:p>
        </w:tc>
      </w:tr>
    </w:tbl>
    <w:p/>
    <w:p>
      <w:r>
        <w:rPr>
          <w:b/>
          <w:color w:val="375623"/>
          <w:sz w:val="20"/>
        </w:rPr>
        <w:t>Chatbot Response</w:t>
      </w:r>
    </w:p>
    <w:p>
      <w:r>
        <w:rPr>
          <w:sz w:val="21"/>
        </w:rPr>
        <w:t>Understanding the lifecycle of a land use decision is essential for a community group to gauge the current status of a project and determine if and how they can influence it. Here’s an overview of the typical stages, how to recognize them, and the opportunities for community influence at each point.</w:t>
      </w:r>
    </w:p>
    <w:p>
      <w:r>
        <w:rPr>
          <w:b/>
          <w:color w:val="1F497D"/>
          <w:sz w:val="21"/>
        </w:rPr>
        <w:t>Typical Lifecycle of a Land Use Decision</w:t>
      </w:r>
    </w:p>
    <w:p>
      <w:pPr>
        <w:pStyle w:val="ListNumber"/>
      </w:pPr>
      <w:r>
        <w:rPr>
          <w:sz w:val="21"/>
        </w:rPr>
      </w:r>
      <w:r>
        <w:rPr>
          <w:b/>
          <w:sz w:val="21"/>
        </w:rPr>
        <w:t>Pre-Application Stage</w:t>
      </w:r>
      <w:r>
        <w:rPr>
          <w:sz w:val="21"/>
        </w:rPr>
      </w:r>
    </w:p>
    <w:p>
      <w:pPr>
        <w:pStyle w:val="ListBullet2"/>
      </w:pPr>
      <w:r>
        <w:rPr>
          <w:sz w:val="21"/>
        </w:rPr>
      </w:r>
      <w:r>
        <w:rPr>
          <w:b/>
          <w:sz w:val="21"/>
        </w:rPr>
        <w:t>Description:</w:t>
      </w:r>
      <w:r>
        <w:rPr>
          <w:sz w:val="21"/>
        </w:rPr>
        <w:t xml:space="preserve"> The developer may engage with the planning department informally to discuss the project concept before formally submitting an application.</w:t>
      </w:r>
    </w:p>
    <w:p>
      <w:pPr>
        <w:pStyle w:val="ListBullet2"/>
      </w:pPr>
      <w:r>
        <w:rPr>
          <w:sz w:val="21"/>
        </w:rPr>
      </w:r>
      <w:r>
        <w:rPr>
          <w:b/>
          <w:sz w:val="21"/>
        </w:rPr>
        <w:t>Recognition:</w:t>
      </w:r>
      <w:r>
        <w:rPr>
          <w:sz w:val="21"/>
        </w:rPr>
        <w:t xml:space="preserve"> Community members may hear about the project through informal channels or early community meetings.</w:t>
      </w:r>
    </w:p>
    <w:p>
      <w:pPr>
        <w:pStyle w:val="ListBullet2"/>
      </w:pPr>
      <w:r>
        <w:rPr>
          <w:sz w:val="21"/>
        </w:rPr>
      </w:r>
      <w:r>
        <w:rPr>
          <w:b/>
          <w:sz w:val="21"/>
        </w:rPr>
        <w:t>Influence:</w:t>
      </w:r>
      <w:r>
        <w:rPr>
          <w:sz w:val="21"/>
        </w:rPr>
        <w:t xml:space="preserve"> Residents can reach out to the planning department to express their interest or concerns even at this early stage.</w:t>
      </w:r>
    </w:p>
    <w:p>
      <w:pPr>
        <w:pStyle w:val="ListNumber"/>
      </w:pPr>
      <w:r>
        <w:rPr>
          <w:sz w:val="21"/>
        </w:rPr>
      </w:r>
      <w:r>
        <w:rPr>
          <w:b/>
          <w:sz w:val="21"/>
        </w:rPr>
        <w:t>Application Submission</w:t>
      </w:r>
      <w:r>
        <w:rPr>
          <w:sz w:val="21"/>
        </w:rPr>
      </w:r>
    </w:p>
    <w:p>
      <w:pPr>
        <w:pStyle w:val="ListBullet2"/>
      </w:pPr>
      <w:r>
        <w:rPr>
          <w:sz w:val="21"/>
        </w:rPr>
      </w:r>
      <w:r>
        <w:rPr>
          <w:b/>
          <w:sz w:val="21"/>
        </w:rPr>
        <w:t>Description:</w:t>
      </w:r>
      <w:r>
        <w:rPr>
          <w:sz w:val="21"/>
        </w:rPr>
        <w:t xml:space="preserve"> The developer submits a formal application for the project, which is then reviewed by the planning department.</w:t>
      </w:r>
    </w:p>
    <w:p>
      <w:pPr>
        <w:pStyle w:val="ListBullet2"/>
      </w:pPr>
      <w:r>
        <w:rPr>
          <w:sz w:val="21"/>
        </w:rPr>
      </w:r>
      <w:r>
        <w:rPr>
          <w:b/>
          <w:sz w:val="21"/>
        </w:rPr>
        <w:t>Recognition:</w:t>
      </w:r>
      <w:r>
        <w:rPr>
          <w:sz w:val="21"/>
        </w:rPr>
        <w:t xml:space="preserve"> Official notices may be posted, and the application may be listed on the city’s planning website.</w:t>
      </w:r>
    </w:p>
    <w:p>
      <w:pPr>
        <w:pStyle w:val="ListBullet2"/>
      </w:pPr>
      <w:r>
        <w:rPr>
          <w:sz w:val="21"/>
        </w:rPr>
      </w:r>
      <w:r>
        <w:rPr>
          <w:b/>
          <w:sz w:val="21"/>
        </w:rPr>
        <w:t>Influence:</w:t>
      </w:r>
      <w:r>
        <w:rPr>
          <w:sz w:val="21"/>
        </w:rPr>
        <w:t xml:space="preserve"> Residents can request information about the project and stay engaged by attending any scheduled informational meetings.</w:t>
      </w:r>
    </w:p>
    <w:p>
      <w:pPr>
        <w:pStyle w:val="ListNumber"/>
      </w:pPr>
      <w:r>
        <w:rPr>
          <w:sz w:val="21"/>
        </w:rPr>
      </w:r>
      <w:r>
        <w:rPr>
          <w:b/>
          <w:sz w:val="21"/>
        </w:rPr>
        <w:t>Staff Review</w:t>
      </w:r>
      <w:r>
        <w:rPr>
          <w:sz w:val="21"/>
        </w:rPr>
      </w:r>
    </w:p>
    <w:p>
      <w:pPr>
        <w:pStyle w:val="ListBullet2"/>
      </w:pPr>
      <w:r>
        <w:rPr>
          <w:sz w:val="21"/>
        </w:rPr>
      </w:r>
      <w:r>
        <w:rPr>
          <w:b/>
          <w:sz w:val="21"/>
        </w:rPr>
        <w:t>Description:</w:t>
      </w:r>
      <w:r>
        <w:rPr>
          <w:sz w:val="21"/>
        </w:rPr>
        <w:t xml:space="preserve"> Planning staff review the application for compliance with zoning laws, land use policies, and environmental regulations.</w:t>
      </w:r>
    </w:p>
    <w:p>
      <w:pPr>
        <w:pStyle w:val="ListBullet2"/>
      </w:pPr>
      <w:r>
        <w:rPr>
          <w:sz w:val="21"/>
        </w:rPr>
      </w:r>
      <w:r>
        <w:rPr>
          <w:b/>
          <w:sz w:val="21"/>
        </w:rPr>
        <w:t>Recognition:</w:t>
      </w:r>
      <w:r>
        <w:rPr>
          <w:sz w:val="21"/>
        </w:rPr>
        <w:t xml:space="preserve"> The planning department may hold internal meetings to discuss the application.</w:t>
      </w:r>
    </w:p>
    <w:p>
      <w:pPr>
        <w:pStyle w:val="ListBullet2"/>
      </w:pPr>
      <w:r>
        <w:rPr>
          <w:sz w:val="21"/>
        </w:rPr>
      </w:r>
      <w:r>
        <w:rPr>
          <w:b/>
          <w:sz w:val="21"/>
        </w:rPr>
        <w:t>Influence:</w:t>
      </w:r>
      <w:r>
        <w:rPr>
          <w:sz w:val="21"/>
        </w:rPr>
        <w:t xml:space="preserve"> Residents can monitor the review process and may contact planning staff for updates or to voice concerns.</w:t>
      </w:r>
    </w:p>
    <w:p>
      <w:pPr>
        <w:pStyle w:val="ListNumber"/>
      </w:pPr>
      <w:r>
        <w:rPr>
          <w:sz w:val="21"/>
        </w:rPr>
      </w:r>
      <w:r>
        <w:rPr>
          <w:b/>
          <w:sz w:val="21"/>
        </w:rPr>
        <w:t>Public Notification and Hearing</w:t>
      </w:r>
      <w:r>
        <w:rPr>
          <w:sz w:val="21"/>
        </w:rPr>
      </w:r>
    </w:p>
    <w:p>
      <w:pPr>
        <w:pStyle w:val="ListBullet2"/>
      </w:pPr>
      <w:r>
        <w:rPr>
          <w:sz w:val="21"/>
        </w:rPr>
      </w:r>
      <w:r>
        <w:rPr>
          <w:b/>
          <w:sz w:val="21"/>
        </w:rPr>
        <w:t>Description:</w:t>
      </w:r>
      <w:r>
        <w:rPr>
          <w:sz w:val="21"/>
        </w:rPr>
        <w:t xml:space="preserve"> The planning department issues public notices about the project and schedules a public hearing.</w:t>
      </w:r>
    </w:p>
    <w:p>
      <w:pPr>
        <w:pStyle w:val="ListBullet2"/>
      </w:pPr>
      <w:r>
        <w:rPr>
          <w:sz w:val="21"/>
        </w:rPr>
      </w:r>
      <w:r>
        <w:rPr>
          <w:b/>
          <w:sz w:val="21"/>
        </w:rPr>
        <w:t>Recognition:</w:t>
      </w:r>
      <w:r>
        <w:rPr>
          <w:sz w:val="21"/>
        </w:rPr>
        <w:t xml:space="preserve"> Notices will be posted in local newspapers, on the city’s website, and may be sent to nearby residents.</w:t>
      </w:r>
    </w:p>
    <w:p>
      <w:pPr>
        <w:pStyle w:val="ListBullet2"/>
      </w:pPr>
      <w:r>
        <w:rPr>
          <w:sz w:val="21"/>
        </w:rPr>
      </w:r>
      <w:r>
        <w:rPr>
          <w:b/>
          <w:sz w:val="21"/>
        </w:rPr>
        <w:t>Influence:</w:t>
      </w:r>
      <w:r>
        <w:rPr>
          <w:sz w:val="21"/>
        </w:rPr>
        <w:t xml:space="preserve"> This is a critical opportunity for residents to attend the public hearing, voice their opinions, and submit written comments.</w:t>
      </w:r>
    </w:p>
    <w:p>
      <w:pPr>
        <w:pStyle w:val="ListNumber"/>
      </w:pPr>
      <w:r>
        <w:rPr>
          <w:sz w:val="21"/>
        </w:rPr>
      </w:r>
      <w:r>
        <w:rPr>
          <w:b/>
          <w:sz w:val="21"/>
        </w:rPr>
        <w:t>Planning Commission Review</w:t>
      </w:r>
      <w:r>
        <w:rPr>
          <w:sz w:val="21"/>
        </w:rPr>
      </w:r>
    </w:p>
    <w:p>
      <w:pPr>
        <w:pStyle w:val="ListBullet2"/>
      </w:pPr>
      <w:r>
        <w:rPr>
          <w:sz w:val="21"/>
        </w:rPr>
      </w:r>
      <w:r>
        <w:rPr>
          <w:b/>
          <w:sz w:val="21"/>
        </w:rPr>
        <w:t>Description:</w:t>
      </w:r>
      <w:r>
        <w:rPr>
          <w:sz w:val="21"/>
        </w:rPr>
        <w:t xml:space="preserve"> The planning commission reviews the application, considers public input, and makes a recommendation to the city council.</w:t>
      </w:r>
    </w:p>
    <w:p>
      <w:pPr>
        <w:pStyle w:val="ListBullet2"/>
      </w:pPr>
      <w:r>
        <w:rPr>
          <w:sz w:val="21"/>
        </w:rPr>
      </w:r>
      <w:r>
        <w:rPr>
          <w:b/>
          <w:sz w:val="21"/>
        </w:rPr>
        <w:t>Recognition:</w:t>
      </w:r>
      <w:r>
        <w:rPr>
          <w:sz w:val="21"/>
        </w:rPr>
        <w:t xml:space="preserve"> Agendas will be published, and residents can attend the commission meeting.</w:t>
      </w:r>
    </w:p>
    <w:p>
      <w:pPr>
        <w:pStyle w:val="ListBullet2"/>
      </w:pPr>
      <w:r>
        <w:rPr>
          <w:sz w:val="21"/>
        </w:rPr>
      </w:r>
      <w:r>
        <w:rPr>
          <w:b/>
          <w:sz w:val="21"/>
        </w:rPr>
        <w:t>Influence:</w:t>
      </w:r>
      <w:r>
        <w:rPr>
          <w:sz w:val="21"/>
        </w:rPr>
        <w:t xml:space="preserve"> Residents can present their views to the planning commission, which can impact their recommendation.</w:t>
      </w:r>
    </w:p>
    <w:p>
      <w:pPr>
        <w:pStyle w:val="ListNumber"/>
      </w:pPr>
      <w:r>
        <w:rPr>
          <w:sz w:val="21"/>
        </w:rPr>
      </w:r>
      <w:r>
        <w:rPr>
          <w:b/>
          <w:sz w:val="21"/>
        </w:rPr>
        <w:t>City Council Decision</w:t>
      </w:r>
      <w:r>
        <w:rPr>
          <w:sz w:val="21"/>
        </w:rPr>
      </w:r>
    </w:p>
    <w:p>
      <w:pPr>
        <w:pStyle w:val="ListBullet2"/>
      </w:pPr>
      <w:r>
        <w:rPr>
          <w:sz w:val="21"/>
        </w:rPr>
      </w:r>
      <w:r>
        <w:rPr>
          <w:b/>
          <w:sz w:val="21"/>
        </w:rPr>
        <w:t>Description:</w:t>
      </w:r>
      <w:r>
        <w:rPr>
          <w:sz w:val="21"/>
        </w:rPr>
        <w:t xml:space="preserve"> The city council makes the final decision based on the planning commission's recommendation and public input.</w:t>
      </w:r>
    </w:p>
    <w:p>
      <w:pPr>
        <w:pStyle w:val="ListBullet2"/>
      </w:pPr>
      <w:r>
        <w:rPr>
          <w:sz w:val="21"/>
        </w:rPr>
      </w:r>
      <w:r>
        <w:rPr>
          <w:b/>
          <w:sz w:val="21"/>
        </w:rPr>
        <w:t>Recognition:</w:t>
      </w:r>
      <w:r>
        <w:rPr>
          <w:sz w:val="21"/>
        </w:rPr>
        <w:t xml:space="preserve"> City council agendas will include the project, and public hearings may be held.</w:t>
      </w:r>
    </w:p>
    <w:p>
      <w:pPr>
        <w:pStyle w:val="ListBullet2"/>
      </w:pPr>
      <w:r>
        <w:rPr>
          <w:sz w:val="21"/>
        </w:rPr>
      </w:r>
      <w:r>
        <w:rPr>
          <w:b/>
          <w:sz w:val="21"/>
        </w:rPr>
        <w:t>Influence:</w:t>
      </w:r>
      <w:r>
        <w:rPr>
          <w:sz w:val="21"/>
        </w:rPr>
        <w:t xml:space="preserve"> Residents can attend council meetings, express their opinions, and advocate for or against the project.</w:t>
      </w:r>
    </w:p>
    <w:p>
      <w:pPr>
        <w:pStyle w:val="ListNumber"/>
      </w:pPr>
      <w:r>
        <w:rPr>
          <w:sz w:val="21"/>
        </w:rPr>
      </w:r>
      <w:r>
        <w:rPr>
          <w:b/>
          <w:sz w:val="21"/>
        </w:rPr>
        <w:t>Post-Decision Implementation</w:t>
      </w:r>
      <w:r>
        <w:rPr>
          <w:sz w:val="21"/>
        </w:rPr>
      </w:r>
    </w:p>
    <w:p>
      <w:pPr>
        <w:pStyle w:val="ListBullet2"/>
      </w:pPr>
      <w:r>
        <w:rPr>
          <w:sz w:val="21"/>
        </w:rPr>
      </w:r>
      <w:r>
        <w:rPr>
          <w:b/>
          <w:sz w:val="21"/>
        </w:rPr>
        <w:t>Description:</w:t>
      </w:r>
      <w:r>
        <w:rPr>
          <w:sz w:val="21"/>
        </w:rPr>
        <w:t xml:space="preserve"> If approved, the project moves forward to implementation, which may include obtaining building permits and starting construction.</w:t>
      </w:r>
    </w:p>
    <w:p>
      <w:pPr>
        <w:pStyle w:val="ListBullet2"/>
      </w:pPr>
      <w:r>
        <w:rPr>
          <w:sz w:val="21"/>
        </w:rPr>
      </w:r>
      <w:r>
        <w:rPr>
          <w:b/>
          <w:sz w:val="21"/>
        </w:rPr>
        <w:t>Recognition:</w:t>
      </w:r>
      <w:r>
        <w:rPr>
          <w:sz w:val="21"/>
        </w:rPr>
        <w:t xml:space="preserve"> Residents may observe construction activity and receive updates from the city.</w:t>
      </w:r>
    </w:p>
    <w:p>
      <w:pPr>
        <w:pStyle w:val="ListBullet2"/>
      </w:pPr>
      <w:r>
        <w:rPr>
          <w:sz w:val="21"/>
        </w:rPr>
      </w:r>
      <w:r>
        <w:rPr>
          <w:b/>
          <w:sz w:val="21"/>
        </w:rPr>
        <w:t>Influence:</w:t>
      </w:r>
      <w:r>
        <w:rPr>
          <w:sz w:val="21"/>
        </w:rPr>
        <w:t xml:space="preserve"> While the decision is final, residents can monitor compliance with any conditions set during approval and engage with city staff if issues arise.</w:t>
      </w:r>
    </w:p>
    <w:p>
      <w:r>
        <w:rPr>
          <w:b/>
          <w:color w:val="1F497D"/>
          <w:sz w:val="21"/>
        </w:rPr>
        <w:t>Summary of Influence Opportunities at Each Stage</w:t>
      </w:r>
    </w:p>
    <w:p>
      <w:pPr>
        <w:pStyle w:val="ListBullet"/>
      </w:pPr>
      <w:r>
        <w:rPr>
          <w:sz w:val="21"/>
        </w:rPr>
      </w:r>
      <w:r>
        <w:rPr>
          <w:b/>
          <w:sz w:val="21"/>
        </w:rPr>
        <w:t>Pre-Application Stage:</w:t>
      </w:r>
      <w:r>
        <w:rPr>
          <w:sz w:val="21"/>
        </w:rPr>
        <w:t xml:space="preserve"> Contact planning staff to express concerns.</w:t>
      </w:r>
    </w:p>
    <w:p>
      <w:pPr>
        <w:pStyle w:val="ListBullet"/>
      </w:pPr>
      <w:r>
        <w:rPr>
          <w:sz w:val="21"/>
        </w:rPr>
      </w:r>
      <w:r>
        <w:rPr>
          <w:b/>
          <w:sz w:val="21"/>
        </w:rPr>
        <w:t>Application Submission:</w:t>
      </w:r>
      <w:r>
        <w:rPr>
          <w:sz w:val="21"/>
        </w:rPr>
        <w:t xml:space="preserve"> Request information and engage early.</w:t>
      </w:r>
    </w:p>
    <w:p>
      <w:pPr>
        <w:pStyle w:val="ListBullet"/>
      </w:pPr>
      <w:r>
        <w:rPr>
          <w:sz w:val="21"/>
        </w:rPr>
      </w:r>
      <w:r>
        <w:rPr>
          <w:b/>
          <w:sz w:val="21"/>
        </w:rPr>
        <w:t>Staff Review:</w:t>
      </w:r>
      <w:r>
        <w:rPr>
          <w:sz w:val="21"/>
        </w:rPr>
        <w:t xml:space="preserve"> Stay informed and communicate with staff.</w:t>
      </w:r>
    </w:p>
    <w:p>
      <w:pPr>
        <w:pStyle w:val="ListBullet"/>
      </w:pPr>
      <w:r>
        <w:rPr>
          <w:sz w:val="21"/>
        </w:rPr>
      </w:r>
      <w:r>
        <w:rPr>
          <w:b/>
          <w:sz w:val="21"/>
        </w:rPr>
        <w:t>Public Notification and Hearing:</w:t>
      </w:r>
      <w:r>
        <w:rPr>
          <w:sz w:val="21"/>
        </w:rPr>
        <w:t xml:space="preserve"> Attend hearings and submit comments.</w:t>
      </w:r>
    </w:p>
    <w:p>
      <w:pPr>
        <w:pStyle w:val="ListBullet"/>
      </w:pPr>
      <w:r>
        <w:rPr>
          <w:sz w:val="21"/>
        </w:rPr>
      </w:r>
      <w:r>
        <w:rPr>
          <w:b/>
          <w:sz w:val="21"/>
        </w:rPr>
        <w:t>Planning Commission Review:</w:t>
      </w:r>
      <w:r>
        <w:rPr>
          <w:sz w:val="21"/>
        </w:rPr>
        <w:t xml:space="preserve"> Present views at commission meetings.</w:t>
      </w:r>
    </w:p>
    <w:p>
      <w:pPr>
        <w:pStyle w:val="ListBullet"/>
      </w:pPr>
      <w:r>
        <w:rPr>
          <w:sz w:val="21"/>
        </w:rPr>
      </w:r>
      <w:r>
        <w:rPr>
          <w:b/>
          <w:sz w:val="21"/>
        </w:rPr>
        <w:t>City Council Decision:</w:t>
      </w:r>
      <w:r>
        <w:rPr>
          <w:sz w:val="21"/>
        </w:rPr>
        <w:t xml:space="preserve"> Advocate at council meetings and communicate with council members.</w:t>
      </w:r>
    </w:p>
    <w:p>
      <w:pPr>
        <w:pStyle w:val="ListBullet"/>
      </w:pPr>
      <w:r>
        <w:rPr>
          <w:sz w:val="21"/>
        </w:rPr>
      </w:r>
      <w:r>
        <w:rPr>
          <w:b/>
          <w:sz w:val="21"/>
        </w:rPr>
        <w:t>Post-Decision Implementation:</w:t>
      </w:r>
      <w:r>
        <w:rPr>
          <w:sz w:val="21"/>
        </w:rPr>
        <w:t xml:space="preserve"> Monitor compliance and report issues.</w:t>
      </w:r>
    </w:p>
    <w:p>
      <w:r>
        <w:rPr>
          <w:sz w:val="21"/>
        </w:rPr>
        <w:t>By understanding this lifecycle and recognizing the stages, the community group can determine where they currently stand and how they can still influence the project's outcome. If there are specific aspects of the project or process that need clarification,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#015</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Process mental model</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Residents want to oppose a proposed development but are unsure whether they are already too late to act.</w:t>
              <w:br/>
              <w:br/>
              <w:t>Describe how decisions typically move through local government, how to identify the current stage, and what actions are still possible depending on timing.</w:t>
            </w:r>
          </w:p>
        </w:tc>
      </w:tr>
    </w:tbl>
    <w:p/>
    <w:p>
      <w:r>
        <w:rPr>
          <w:b/>
          <w:color w:val="375623"/>
          <w:sz w:val="20"/>
        </w:rPr>
        <w:t>Chatbot Response</w:t>
      </w:r>
    </w:p>
    <w:p>
      <w:r>
        <w:rPr>
          <w:sz w:val="21"/>
        </w:rPr>
        <w:t>Residents concerned about a proposed development can navigate local government processes effectively by understanding how decisions move through various stages. Here’s a breakdown of the typical decision-making process, how to identify the current stage, and what actions may still be possible depending on the timing.</w:t>
      </w:r>
    </w:p>
    <w:p>
      <w:r>
        <w:rPr>
          <w:b/>
          <w:color w:val="1F497D"/>
          <w:sz w:val="21"/>
        </w:rPr>
        <w:t>Typical Decision-Making Process</w:t>
      </w:r>
    </w:p>
    <w:p>
      <w:pPr>
        <w:pStyle w:val="ListNumber"/>
      </w:pPr>
      <w:r>
        <w:rPr>
          <w:sz w:val="21"/>
        </w:rPr>
      </w:r>
      <w:r>
        <w:rPr>
          <w:b/>
          <w:sz w:val="21"/>
        </w:rPr>
        <w:t>Pre-Application Stage</w:t>
      </w:r>
      <w:r>
        <w:rPr>
          <w:sz w:val="21"/>
        </w:rPr>
      </w:r>
    </w:p>
    <w:p>
      <w:pPr>
        <w:pStyle w:val="ListBullet2"/>
      </w:pPr>
      <w:r>
        <w:rPr>
          <w:sz w:val="21"/>
        </w:rPr>
      </w:r>
      <w:r>
        <w:rPr>
          <w:b/>
          <w:sz w:val="21"/>
        </w:rPr>
        <w:t>Description:</w:t>
      </w:r>
      <w:r>
        <w:rPr>
          <w:sz w:val="21"/>
        </w:rPr>
        <w:t xml:space="preserve"> Developers may engage with the planning department informally to discuss project concepts.</w:t>
      </w:r>
    </w:p>
    <w:p>
      <w:pPr>
        <w:pStyle w:val="ListBullet2"/>
      </w:pPr>
      <w:r>
        <w:rPr>
          <w:sz w:val="21"/>
        </w:rPr>
      </w:r>
      <w:r>
        <w:rPr>
          <w:b/>
          <w:sz w:val="21"/>
        </w:rPr>
        <w:t>Current Stage Identification:</w:t>
      </w:r>
      <w:r>
        <w:rPr>
          <w:sz w:val="21"/>
        </w:rPr>
        <w:t xml:space="preserve"> This stage is often not publicly visible, but residents can inquire with the planning department.</w:t>
      </w:r>
    </w:p>
    <w:p>
      <w:pPr>
        <w:pStyle w:val="ListNumber"/>
      </w:pPr>
      <w:r>
        <w:rPr>
          <w:sz w:val="21"/>
        </w:rPr>
      </w:r>
      <w:r>
        <w:rPr>
          <w:b/>
          <w:sz w:val="21"/>
        </w:rPr>
        <w:t>Application Submission</w:t>
      </w:r>
      <w:r>
        <w:rPr>
          <w:sz w:val="21"/>
        </w:rPr>
      </w:r>
    </w:p>
    <w:p>
      <w:pPr>
        <w:pStyle w:val="ListBullet2"/>
      </w:pPr>
      <w:r>
        <w:rPr>
          <w:sz w:val="21"/>
        </w:rPr>
      </w:r>
      <w:r>
        <w:rPr>
          <w:b/>
          <w:sz w:val="21"/>
        </w:rPr>
        <w:t>Description:</w:t>
      </w:r>
      <w:r>
        <w:rPr>
          <w:sz w:val="21"/>
        </w:rPr>
        <w:t xml:space="preserve"> A formal application is submitted to the planning department for review.</w:t>
      </w:r>
    </w:p>
    <w:p>
      <w:pPr>
        <w:pStyle w:val="ListBullet2"/>
      </w:pPr>
      <w:r>
        <w:rPr>
          <w:sz w:val="21"/>
        </w:rPr>
      </w:r>
      <w:r>
        <w:rPr>
          <w:b/>
          <w:sz w:val="21"/>
        </w:rPr>
        <w:t>Current Stage Identification:</w:t>
      </w:r>
      <w:r>
        <w:rPr>
          <w:sz w:val="21"/>
        </w:rPr>
        <w:t xml:space="preserve"> Check the city’s planning department website or contact them for information on submitted applications.</w:t>
      </w:r>
    </w:p>
    <w:p>
      <w:pPr>
        <w:pStyle w:val="ListNumber"/>
      </w:pPr>
      <w:r>
        <w:rPr>
          <w:sz w:val="21"/>
        </w:rPr>
      </w:r>
      <w:r>
        <w:rPr>
          <w:b/>
          <w:sz w:val="21"/>
        </w:rPr>
        <w:t>Staff Review</w:t>
      </w:r>
      <w:r>
        <w:rPr>
          <w:sz w:val="21"/>
        </w:rPr>
      </w:r>
    </w:p>
    <w:p>
      <w:pPr>
        <w:pStyle w:val="ListBullet2"/>
      </w:pPr>
      <w:r>
        <w:rPr>
          <w:sz w:val="21"/>
        </w:rPr>
      </w:r>
      <w:r>
        <w:rPr>
          <w:b/>
          <w:sz w:val="21"/>
        </w:rPr>
        <w:t>Description:</w:t>
      </w:r>
      <w:r>
        <w:rPr>
          <w:sz w:val="21"/>
        </w:rPr>
        <w:t xml:space="preserve"> Planning staff evaluate the application for compliance with zoning and regulations.</w:t>
      </w:r>
    </w:p>
    <w:p>
      <w:pPr>
        <w:pStyle w:val="ListBullet2"/>
      </w:pPr>
      <w:r>
        <w:rPr>
          <w:sz w:val="21"/>
        </w:rPr>
      </w:r>
      <w:r>
        <w:rPr>
          <w:b/>
          <w:sz w:val="21"/>
        </w:rPr>
        <w:t>Current Stage Identification:</w:t>
      </w:r>
      <w:r>
        <w:rPr>
          <w:sz w:val="21"/>
        </w:rPr>
        <w:t xml:space="preserve"> This stage is usually internal, but residents may hear of it through community meetings or planning department updates.</w:t>
      </w:r>
    </w:p>
    <w:p>
      <w:pPr>
        <w:pStyle w:val="ListNumber"/>
      </w:pPr>
      <w:r>
        <w:rPr>
          <w:sz w:val="21"/>
        </w:rPr>
      </w:r>
      <w:r>
        <w:rPr>
          <w:b/>
          <w:sz w:val="21"/>
        </w:rPr>
        <w:t>Public Notification and Hearing</w:t>
      </w:r>
      <w:r>
        <w:rPr>
          <w:sz w:val="21"/>
        </w:rPr>
      </w:r>
    </w:p>
    <w:p>
      <w:pPr>
        <w:pStyle w:val="ListBullet2"/>
      </w:pPr>
      <w:r>
        <w:rPr>
          <w:sz w:val="21"/>
        </w:rPr>
      </w:r>
      <w:r>
        <w:rPr>
          <w:b/>
          <w:sz w:val="21"/>
        </w:rPr>
        <w:t>Description:</w:t>
      </w:r>
      <w:r>
        <w:rPr>
          <w:sz w:val="21"/>
        </w:rPr>
        <w:t xml:space="preserve"> The planning department issues public notices, and a public hearing is scheduled to gather community input.</w:t>
      </w:r>
    </w:p>
    <w:p>
      <w:pPr>
        <w:pStyle w:val="ListBullet2"/>
      </w:pPr>
      <w:r>
        <w:rPr>
          <w:sz w:val="21"/>
        </w:rPr>
      </w:r>
      <w:r>
        <w:rPr>
          <w:b/>
          <w:sz w:val="21"/>
        </w:rPr>
        <w:t>Current Stage Identification:</w:t>
      </w:r>
      <w:r>
        <w:rPr>
          <w:sz w:val="21"/>
        </w:rPr>
        <w:t xml:space="preserve"> Look for public notices in local newspapers, on the city’s website, and notifications mailed to nearby residents.</w:t>
      </w:r>
    </w:p>
    <w:p>
      <w:pPr>
        <w:pStyle w:val="ListBullet2"/>
      </w:pPr>
      <w:r>
        <w:rPr>
          <w:sz w:val="21"/>
        </w:rPr>
      </w:r>
      <w:r>
        <w:rPr>
          <w:b/>
          <w:sz w:val="21"/>
        </w:rPr>
        <w:t>Actions Possible:</w:t>
      </w:r>
      <w:r>
        <w:rPr>
          <w:sz w:val="21"/>
        </w:rPr>
        <w:t xml:space="preserve"> If this stage is still upcoming, residents can attend the hearing to express their opposition and submit written comments.</w:t>
      </w:r>
    </w:p>
    <w:p>
      <w:pPr>
        <w:pStyle w:val="ListNumber"/>
      </w:pPr>
      <w:r>
        <w:rPr>
          <w:sz w:val="21"/>
        </w:rPr>
      </w:r>
      <w:r>
        <w:rPr>
          <w:b/>
          <w:sz w:val="21"/>
        </w:rPr>
        <w:t>Planning Commission Review</w:t>
      </w:r>
      <w:r>
        <w:rPr>
          <w:sz w:val="21"/>
        </w:rPr>
      </w:r>
    </w:p>
    <w:p>
      <w:pPr>
        <w:pStyle w:val="ListBullet2"/>
      </w:pPr>
      <w:r>
        <w:rPr>
          <w:sz w:val="21"/>
        </w:rPr>
      </w:r>
      <w:r>
        <w:rPr>
          <w:b/>
          <w:sz w:val="21"/>
        </w:rPr>
        <w:t>Description:</w:t>
      </w:r>
      <w:r>
        <w:rPr>
          <w:sz w:val="21"/>
        </w:rPr>
        <w:t xml:space="preserve"> The planning commission reviews the proposal, considers public input, and makes a recommendation to the city council.</w:t>
      </w:r>
    </w:p>
    <w:p>
      <w:pPr>
        <w:pStyle w:val="ListBullet2"/>
      </w:pPr>
      <w:r>
        <w:rPr>
          <w:sz w:val="21"/>
        </w:rPr>
      </w:r>
      <w:r>
        <w:rPr>
          <w:b/>
          <w:sz w:val="21"/>
        </w:rPr>
        <w:t>Current Stage Identification:</w:t>
      </w:r>
      <w:r>
        <w:rPr>
          <w:sz w:val="21"/>
        </w:rPr>
        <w:t xml:space="preserve"> Check the agenda for upcoming planning commission meetings.</w:t>
      </w:r>
    </w:p>
    <w:p>
      <w:pPr>
        <w:pStyle w:val="ListBullet2"/>
      </w:pPr>
      <w:r>
        <w:rPr>
          <w:sz w:val="21"/>
        </w:rPr>
      </w:r>
      <w:r>
        <w:rPr>
          <w:b/>
          <w:sz w:val="21"/>
        </w:rPr>
        <w:t>Actions Possible:</w:t>
      </w:r>
      <w:r>
        <w:rPr>
          <w:sz w:val="21"/>
        </w:rPr>
        <w:t xml:space="preserve"> Residents can still attend these meetings to voice their concerns and influence the commission's recommendation.</w:t>
      </w:r>
    </w:p>
    <w:p>
      <w:pPr>
        <w:pStyle w:val="ListNumber"/>
      </w:pPr>
      <w:r>
        <w:rPr>
          <w:sz w:val="21"/>
        </w:rPr>
      </w:r>
      <w:r>
        <w:rPr>
          <w:b/>
          <w:sz w:val="21"/>
        </w:rPr>
        <w:t>City Council Decision</w:t>
      </w:r>
      <w:r>
        <w:rPr>
          <w:sz w:val="21"/>
        </w:rPr>
      </w:r>
    </w:p>
    <w:p>
      <w:pPr>
        <w:pStyle w:val="ListBullet2"/>
      </w:pPr>
      <w:r>
        <w:rPr>
          <w:sz w:val="21"/>
        </w:rPr>
      </w:r>
      <w:r>
        <w:rPr>
          <w:b/>
          <w:sz w:val="21"/>
        </w:rPr>
        <w:t>Description:</w:t>
      </w:r>
      <w:r>
        <w:rPr>
          <w:sz w:val="21"/>
        </w:rPr>
        <w:t xml:space="preserve"> The city council reviews the planning commission's recommendation and makes a final decision.</w:t>
      </w:r>
    </w:p>
    <w:p>
      <w:pPr>
        <w:pStyle w:val="ListBullet2"/>
      </w:pPr>
      <w:r>
        <w:rPr>
          <w:sz w:val="21"/>
        </w:rPr>
      </w:r>
      <w:r>
        <w:rPr>
          <w:b/>
          <w:sz w:val="21"/>
        </w:rPr>
        <w:t>Current Stage Identification:</w:t>
      </w:r>
      <w:r>
        <w:rPr>
          <w:sz w:val="21"/>
        </w:rPr>
        <w:t xml:space="preserve"> If the council is set to meet regarding the proposal, this will be indicated on their agenda.</w:t>
      </w:r>
    </w:p>
    <w:p>
      <w:pPr>
        <w:pStyle w:val="ListBullet2"/>
      </w:pPr>
      <w:r>
        <w:rPr>
          <w:sz w:val="21"/>
        </w:rPr>
      </w:r>
      <w:r>
        <w:rPr>
          <w:b/>
          <w:sz w:val="21"/>
        </w:rPr>
        <w:t>Actions Possible:</w:t>
      </w:r>
      <w:r>
        <w:rPr>
          <w:sz w:val="21"/>
        </w:rPr>
        <w:t xml:space="preserve"> Residents can attend the city council meeting, express their opposition, and communicate directly with council members.</w:t>
      </w:r>
    </w:p>
    <w:p>
      <w:pPr>
        <w:pStyle w:val="ListNumber"/>
      </w:pPr>
      <w:r>
        <w:rPr>
          <w:sz w:val="21"/>
        </w:rPr>
      </w:r>
      <w:r>
        <w:rPr>
          <w:b/>
          <w:sz w:val="21"/>
        </w:rPr>
        <w:t>Post-Decision Implementation</w:t>
      </w:r>
      <w:r>
        <w:rPr>
          <w:sz w:val="21"/>
        </w:rPr>
      </w:r>
    </w:p>
    <w:p>
      <w:pPr>
        <w:pStyle w:val="ListBullet2"/>
      </w:pPr>
      <w:r>
        <w:rPr>
          <w:sz w:val="21"/>
        </w:rPr>
      </w:r>
      <w:r>
        <w:rPr>
          <w:b/>
          <w:sz w:val="21"/>
        </w:rPr>
        <w:t>Description:</w:t>
      </w:r>
      <w:r>
        <w:rPr>
          <w:sz w:val="21"/>
        </w:rPr>
        <w:t xml:space="preserve"> If approved, the project moves to the implementation phase, including obtaining building permits.</w:t>
      </w:r>
    </w:p>
    <w:p>
      <w:pPr>
        <w:pStyle w:val="ListBullet2"/>
      </w:pPr>
      <w:r>
        <w:rPr>
          <w:sz w:val="21"/>
        </w:rPr>
      </w:r>
      <w:r>
        <w:rPr>
          <w:b/>
          <w:sz w:val="21"/>
        </w:rPr>
        <w:t>Current Stage Identification:</w:t>
      </w:r>
      <w:r>
        <w:rPr>
          <w:sz w:val="21"/>
        </w:rPr>
        <w:t xml:space="preserve"> Residents can observe construction activity or check for permit applications.</w:t>
      </w:r>
    </w:p>
    <w:p>
      <w:pPr>
        <w:pStyle w:val="ListBullet2"/>
      </w:pPr>
      <w:r>
        <w:rPr>
          <w:sz w:val="21"/>
        </w:rPr>
      </w:r>
      <w:r>
        <w:rPr>
          <w:b/>
          <w:sz w:val="21"/>
        </w:rPr>
        <w:t>Actions Possible:</w:t>
      </w:r>
      <w:r>
        <w:rPr>
          <w:sz w:val="21"/>
        </w:rPr>
        <w:t xml:space="preserve"> If the project is already approved, residents may have limited options, such as monitoring compliance with conditions or seeking legal advice if there are grounds for appeal.</w:t>
      </w:r>
    </w:p>
    <w:p>
      <w:r>
        <w:rPr>
          <w:b/>
          <w:color w:val="1F497D"/>
          <w:sz w:val="21"/>
        </w:rPr>
        <w:t>Summary of Actions Depending on Timing</w:t>
      </w:r>
    </w:p>
    <w:p>
      <w:pPr>
        <w:pStyle w:val="ListBullet"/>
      </w:pPr>
      <w:r>
        <w:rPr>
          <w:sz w:val="21"/>
        </w:rPr>
      </w:r>
      <w:r>
        <w:rPr>
          <w:b/>
          <w:sz w:val="21"/>
        </w:rPr>
        <w:t>If in Pre-Application or Application Stage:</w:t>
      </w:r>
      <w:r>
        <w:rPr>
          <w:sz w:val="21"/>
        </w:rPr>
        <w:t xml:space="preserve"> Residents can inquire about the proposal and express concerns to planning staff.</w:t>
      </w:r>
    </w:p>
    <w:p>
      <w:pPr>
        <w:pStyle w:val="ListBullet"/>
      </w:pPr>
      <w:r>
        <w:rPr>
          <w:sz w:val="21"/>
        </w:rPr>
      </w:r>
      <w:r>
        <w:rPr>
          <w:b/>
          <w:sz w:val="21"/>
        </w:rPr>
        <w:t>If in Public Notification and Hearing Stage:</w:t>
      </w:r>
      <w:r>
        <w:rPr>
          <w:sz w:val="21"/>
        </w:rPr>
        <w:t xml:space="preserve"> Attend the hearing, voice opposition, and submit comments.</w:t>
      </w:r>
    </w:p>
    <w:p>
      <w:pPr>
        <w:pStyle w:val="ListBullet"/>
      </w:pPr>
      <w:r>
        <w:rPr>
          <w:sz w:val="21"/>
        </w:rPr>
      </w:r>
      <w:r>
        <w:rPr>
          <w:b/>
          <w:sz w:val="21"/>
        </w:rPr>
        <w:t>If in Planning Commission Review Stage:</w:t>
      </w:r>
      <w:r>
        <w:rPr>
          <w:sz w:val="21"/>
        </w:rPr>
        <w:t xml:space="preserve"> Attend meetings and advocate for concerns.</w:t>
      </w:r>
    </w:p>
    <w:p>
      <w:pPr>
        <w:pStyle w:val="ListBullet"/>
      </w:pPr>
      <w:r>
        <w:rPr>
          <w:sz w:val="21"/>
        </w:rPr>
      </w:r>
      <w:r>
        <w:rPr>
          <w:b/>
          <w:sz w:val="21"/>
        </w:rPr>
        <w:t>If in City Council Decision Stage:</w:t>
      </w:r>
      <w:r>
        <w:rPr>
          <w:sz w:val="21"/>
        </w:rPr>
        <w:t xml:space="preserve"> Attend council meetings and reach out to council members directly.</w:t>
      </w:r>
    </w:p>
    <w:p>
      <w:pPr>
        <w:pStyle w:val="ListBullet"/>
      </w:pPr>
      <w:r>
        <w:rPr>
          <w:sz w:val="21"/>
        </w:rPr>
      </w:r>
      <w:r>
        <w:rPr>
          <w:b/>
          <w:sz w:val="21"/>
        </w:rPr>
        <w:t>If Post-Decision:</w:t>
      </w:r>
      <w:r>
        <w:rPr>
          <w:sz w:val="21"/>
        </w:rPr>
        <w:t xml:space="preserve"> Monitor compliance and consider legal options if there are grounds for appeal.</w:t>
      </w:r>
    </w:p>
    <w:p>
      <w:r>
        <w:rPr>
          <w:sz w:val="21"/>
        </w:rPr>
        <w:t>By understanding these stages and checking local government resources for updates, residents can assess their timing and determine the most effective actions to oppose the proposed development. If you have specific questions or need assistance with a particular stage,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#016</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Process mental model</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deciding whether to invest time in organizing around a local proposal.</w:t>
              <w:br/>
              <w:br/>
              <w:t>Explain how the decision-making process typically unfolds, what key milestones matter, and how understanding this process can shape their strategy.</w:t>
            </w:r>
          </w:p>
        </w:tc>
      </w:tr>
    </w:tbl>
    <w:p/>
    <w:p>
      <w:r>
        <w:rPr>
          <w:b/>
          <w:color w:val="375623"/>
          <w:sz w:val="20"/>
        </w:rPr>
        <w:t>Chatbot Response</w:t>
      </w:r>
    </w:p>
    <w:p>
      <w:r>
        <w:rPr>
          <w:sz w:val="21"/>
        </w:rPr>
        <w:t>When considering whether to invest time in organizing around a local proposal, it is crucial for the group to understand the decision-making process and identify key milestones. This understanding can inform their strategy and maximize their impact. Here’s an outline of the typical process, important milestones, and how this knowledge can shape their approach.</w:t>
      </w:r>
    </w:p>
    <w:p>
      <w:r>
        <w:rPr>
          <w:b/>
          <w:color w:val="1F497D"/>
          <w:sz w:val="21"/>
        </w:rPr>
        <w:t>Typical Decision-Making Process</w:t>
      </w:r>
    </w:p>
    <w:p>
      <w:pPr>
        <w:pStyle w:val="ListNumber"/>
      </w:pPr>
      <w:r>
        <w:rPr>
          <w:sz w:val="21"/>
        </w:rPr>
      </w:r>
      <w:r>
        <w:rPr>
          <w:b/>
          <w:sz w:val="21"/>
        </w:rPr>
        <w:t>Pre-Application Stage</w:t>
      </w:r>
      <w:r>
        <w:rPr>
          <w:sz w:val="21"/>
        </w:rPr>
      </w:r>
    </w:p>
    <w:p>
      <w:pPr>
        <w:pStyle w:val="ListBullet2"/>
      </w:pPr>
      <w:r>
        <w:rPr>
          <w:sz w:val="21"/>
        </w:rPr>
      </w:r>
      <w:r>
        <w:rPr>
          <w:b/>
          <w:sz w:val="21"/>
        </w:rPr>
        <w:t>Description:</w:t>
      </w:r>
      <w:r>
        <w:rPr>
          <w:sz w:val="21"/>
        </w:rPr>
        <w:t xml:space="preserve"> Developers may consult with the planning department informally before submitting a proposal.</w:t>
      </w:r>
    </w:p>
    <w:p>
      <w:pPr>
        <w:pStyle w:val="ListBullet2"/>
      </w:pPr>
      <w:r>
        <w:rPr>
          <w:sz w:val="21"/>
        </w:rPr>
      </w:r>
      <w:r>
        <w:rPr>
          <w:b/>
          <w:sz w:val="21"/>
        </w:rPr>
        <w:t>Key Milestone:</w:t>
      </w:r>
      <w:r>
        <w:rPr>
          <w:sz w:val="21"/>
        </w:rPr>
        <w:t xml:space="preserve"> Awareness of potential projects in the early stages. </w:t>
      </w:r>
    </w:p>
    <w:p>
      <w:pPr>
        <w:pStyle w:val="ListBullet2"/>
      </w:pPr>
      <w:r>
        <w:rPr>
          <w:sz w:val="21"/>
        </w:rPr>
      </w:r>
      <w:r>
        <w:rPr>
          <w:b/>
          <w:sz w:val="21"/>
        </w:rPr>
        <w:t>Strategic Insight:</w:t>
      </w:r>
      <w:r>
        <w:rPr>
          <w:sz w:val="21"/>
        </w:rPr>
        <w:t xml:space="preserve"> Engaging early can help shape the proposal before it becomes formal. The group can monitor local news and planning department activities to identify potential developments.</w:t>
      </w:r>
    </w:p>
    <w:p>
      <w:pPr>
        <w:pStyle w:val="ListNumber"/>
      </w:pPr>
      <w:r>
        <w:rPr>
          <w:sz w:val="21"/>
        </w:rPr>
      </w:r>
      <w:r>
        <w:rPr>
          <w:b/>
          <w:sz w:val="21"/>
        </w:rPr>
        <w:t>Application Submission</w:t>
      </w:r>
      <w:r>
        <w:rPr>
          <w:sz w:val="21"/>
        </w:rPr>
      </w:r>
    </w:p>
    <w:p>
      <w:pPr>
        <w:pStyle w:val="ListBullet2"/>
      </w:pPr>
      <w:r>
        <w:rPr>
          <w:sz w:val="21"/>
        </w:rPr>
      </w:r>
      <w:r>
        <w:rPr>
          <w:b/>
          <w:sz w:val="21"/>
        </w:rPr>
        <w:t>Description:</w:t>
      </w:r>
      <w:r>
        <w:rPr>
          <w:sz w:val="21"/>
        </w:rPr>
        <w:t xml:space="preserve"> The developer formally submits an application for review.</w:t>
      </w:r>
    </w:p>
    <w:p>
      <w:pPr>
        <w:pStyle w:val="ListBullet2"/>
      </w:pPr>
      <w:r>
        <w:rPr>
          <w:sz w:val="21"/>
        </w:rPr>
      </w:r>
      <w:r>
        <w:rPr>
          <w:b/>
          <w:sz w:val="21"/>
        </w:rPr>
        <w:t>Key Milestone:</w:t>
      </w:r>
      <w:r>
        <w:rPr>
          <w:sz w:val="21"/>
        </w:rPr>
        <w:t xml:space="preserve"> Official submission triggers a review process.</w:t>
      </w:r>
    </w:p>
    <w:p>
      <w:pPr>
        <w:pStyle w:val="ListBullet2"/>
      </w:pPr>
      <w:r>
        <w:rPr>
          <w:sz w:val="21"/>
        </w:rPr>
      </w:r>
      <w:r>
        <w:rPr>
          <w:b/>
          <w:sz w:val="21"/>
        </w:rPr>
        <w:t>Strategic Insight:</w:t>
      </w:r>
      <w:r>
        <w:rPr>
          <w:sz w:val="21"/>
        </w:rPr>
        <w:t xml:space="preserve"> Once an application is submitted, the group should mobilize quickly to gather information and prepare for upcoming public engagement opportunities.</w:t>
      </w:r>
    </w:p>
    <w:p>
      <w:pPr>
        <w:pStyle w:val="ListNumber"/>
      </w:pPr>
      <w:r>
        <w:rPr>
          <w:sz w:val="21"/>
        </w:rPr>
      </w:r>
      <w:r>
        <w:rPr>
          <w:b/>
          <w:sz w:val="21"/>
        </w:rPr>
        <w:t>Staff Review</w:t>
      </w:r>
      <w:r>
        <w:rPr>
          <w:sz w:val="21"/>
        </w:rPr>
      </w:r>
    </w:p>
    <w:p>
      <w:pPr>
        <w:pStyle w:val="ListBullet2"/>
      </w:pPr>
      <w:r>
        <w:rPr>
          <w:sz w:val="21"/>
        </w:rPr>
      </w:r>
      <w:r>
        <w:rPr>
          <w:b/>
          <w:sz w:val="21"/>
        </w:rPr>
        <w:t>Description:</w:t>
      </w:r>
      <w:r>
        <w:rPr>
          <w:sz w:val="21"/>
        </w:rPr>
        <w:t xml:space="preserve"> Planning staff evaluate the application for compliance with regulations.</w:t>
      </w:r>
    </w:p>
    <w:p>
      <w:pPr>
        <w:pStyle w:val="ListBullet2"/>
      </w:pPr>
      <w:r>
        <w:rPr>
          <w:sz w:val="21"/>
        </w:rPr>
      </w:r>
      <w:r>
        <w:rPr>
          <w:b/>
          <w:sz w:val="21"/>
        </w:rPr>
        <w:t>Key Milestone:</w:t>
      </w:r>
      <w:r>
        <w:rPr>
          <w:sz w:val="21"/>
        </w:rPr>
        <w:t xml:space="preserve"> Completion of staff review often leads to public notification.</w:t>
      </w:r>
    </w:p>
    <w:p>
      <w:pPr>
        <w:pStyle w:val="ListBullet2"/>
      </w:pPr>
      <w:r>
        <w:rPr>
          <w:sz w:val="21"/>
        </w:rPr>
      </w:r>
      <w:r>
        <w:rPr>
          <w:b/>
          <w:sz w:val="21"/>
        </w:rPr>
        <w:t>Strategic Insight:</w:t>
      </w:r>
      <w:r>
        <w:rPr>
          <w:sz w:val="21"/>
        </w:rPr>
        <w:t xml:space="preserve"> Understanding the review criteria can help the group formulate specific concerns or support points based on planning guidelines.</w:t>
      </w:r>
    </w:p>
    <w:p>
      <w:pPr>
        <w:pStyle w:val="ListNumber"/>
      </w:pPr>
      <w:r>
        <w:rPr>
          <w:sz w:val="21"/>
        </w:rPr>
      </w:r>
      <w:r>
        <w:rPr>
          <w:b/>
          <w:sz w:val="21"/>
        </w:rPr>
        <w:t>Public Notification and Hearing</w:t>
      </w:r>
      <w:r>
        <w:rPr>
          <w:sz w:val="21"/>
        </w:rPr>
      </w:r>
    </w:p>
    <w:p>
      <w:pPr>
        <w:pStyle w:val="ListBullet2"/>
      </w:pPr>
      <w:r>
        <w:rPr>
          <w:sz w:val="21"/>
        </w:rPr>
      </w:r>
      <w:r>
        <w:rPr>
          <w:b/>
          <w:sz w:val="21"/>
        </w:rPr>
        <w:t>Description:</w:t>
      </w:r>
      <w:r>
        <w:rPr>
          <w:sz w:val="21"/>
        </w:rPr>
        <w:t xml:space="preserve"> Public notices are issued, and a public hearing is scheduled.</w:t>
      </w:r>
    </w:p>
    <w:p>
      <w:pPr>
        <w:pStyle w:val="ListBullet2"/>
      </w:pPr>
      <w:r>
        <w:rPr>
          <w:sz w:val="21"/>
        </w:rPr>
      </w:r>
      <w:r>
        <w:rPr>
          <w:b/>
          <w:sz w:val="21"/>
        </w:rPr>
        <w:t>Key Milestone:</w:t>
      </w:r>
      <w:r>
        <w:rPr>
          <w:sz w:val="21"/>
        </w:rPr>
        <w:t xml:space="preserve"> This is a critical point for community input.</w:t>
      </w:r>
    </w:p>
    <w:p>
      <w:pPr>
        <w:pStyle w:val="ListBullet2"/>
      </w:pPr>
      <w:r>
        <w:rPr>
          <w:sz w:val="21"/>
        </w:rPr>
      </w:r>
      <w:r>
        <w:rPr>
          <w:b/>
          <w:sz w:val="21"/>
        </w:rPr>
        <w:t>Strategic Insight:</w:t>
      </w:r>
      <w:r>
        <w:rPr>
          <w:sz w:val="21"/>
        </w:rPr>
        <w:t xml:space="preserve"> Organizing efforts should peak here, focusing on mobilizing community members to attend the hearing, submit comments, and articulate their positions.</w:t>
      </w:r>
    </w:p>
    <w:p>
      <w:pPr>
        <w:pStyle w:val="ListNumber"/>
      </w:pPr>
      <w:r>
        <w:rPr>
          <w:sz w:val="21"/>
        </w:rPr>
      </w:r>
      <w:r>
        <w:rPr>
          <w:b/>
          <w:sz w:val="21"/>
        </w:rPr>
        <w:t>Planning Commission Review</w:t>
      </w:r>
      <w:r>
        <w:rPr>
          <w:sz w:val="21"/>
        </w:rPr>
      </w:r>
    </w:p>
    <w:p>
      <w:pPr>
        <w:pStyle w:val="ListBullet2"/>
      </w:pPr>
      <w:r>
        <w:rPr>
          <w:sz w:val="21"/>
        </w:rPr>
      </w:r>
      <w:r>
        <w:rPr>
          <w:b/>
          <w:sz w:val="21"/>
        </w:rPr>
        <w:t>Description:</w:t>
      </w:r>
      <w:r>
        <w:rPr>
          <w:sz w:val="21"/>
        </w:rPr>
        <w:t xml:space="preserve"> The planning commission reviews the proposal and public input, making recommendations.</w:t>
      </w:r>
    </w:p>
    <w:p>
      <w:pPr>
        <w:pStyle w:val="ListBullet2"/>
      </w:pPr>
      <w:r>
        <w:rPr>
          <w:sz w:val="21"/>
        </w:rPr>
      </w:r>
      <w:r>
        <w:rPr>
          <w:b/>
          <w:sz w:val="21"/>
        </w:rPr>
        <w:t>Key Milestone:</w:t>
      </w:r>
      <w:r>
        <w:rPr>
          <w:sz w:val="21"/>
        </w:rPr>
        <w:t xml:space="preserve"> The commission's recommendation significantly influences the city council's decision.</w:t>
      </w:r>
    </w:p>
    <w:p>
      <w:pPr>
        <w:pStyle w:val="ListBullet2"/>
      </w:pPr>
      <w:r>
        <w:rPr>
          <w:sz w:val="21"/>
        </w:rPr>
      </w:r>
      <w:r>
        <w:rPr>
          <w:b/>
          <w:sz w:val="21"/>
        </w:rPr>
        <w:t>Strategic Insight:</w:t>
      </w:r>
      <w:r>
        <w:rPr>
          <w:sz w:val="21"/>
        </w:rPr>
        <w:t xml:space="preserve"> The group can prepare to present at this meeting, rally support, and ensure their concerns are documented in the commission’s records.</w:t>
      </w:r>
    </w:p>
    <w:p>
      <w:pPr>
        <w:pStyle w:val="ListNumber"/>
      </w:pPr>
      <w:r>
        <w:rPr>
          <w:sz w:val="21"/>
        </w:rPr>
      </w:r>
      <w:r>
        <w:rPr>
          <w:b/>
          <w:sz w:val="21"/>
        </w:rPr>
        <w:t>City Council Decision</w:t>
      </w:r>
      <w:r>
        <w:rPr>
          <w:sz w:val="21"/>
        </w:rPr>
      </w:r>
    </w:p>
    <w:p>
      <w:pPr>
        <w:pStyle w:val="ListBullet2"/>
      </w:pPr>
      <w:r>
        <w:rPr>
          <w:sz w:val="21"/>
        </w:rPr>
      </w:r>
      <w:r>
        <w:rPr>
          <w:b/>
          <w:sz w:val="21"/>
        </w:rPr>
        <w:t>Description:</w:t>
      </w:r>
      <w:r>
        <w:rPr>
          <w:sz w:val="21"/>
        </w:rPr>
        <w:t xml:space="preserve"> The city council reviews the planning commission's recommendation and makes a final decision.</w:t>
      </w:r>
    </w:p>
    <w:p>
      <w:pPr>
        <w:pStyle w:val="ListBullet2"/>
      </w:pPr>
      <w:r>
        <w:rPr>
          <w:sz w:val="21"/>
        </w:rPr>
      </w:r>
      <w:r>
        <w:rPr>
          <w:b/>
          <w:sz w:val="21"/>
        </w:rPr>
        <w:t>Key Milestone:</w:t>
      </w:r>
      <w:r>
        <w:rPr>
          <w:sz w:val="21"/>
        </w:rPr>
        <w:t xml:space="preserve"> The city council's vote determines the project's fate.</w:t>
      </w:r>
    </w:p>
    <w:p>
      <w:pPr>
        <w:pStyle w:val="ListBullet2"/>
      </w:pPr>
      <w:r>
        <w:rPr>
          <w:sz w:val="21"/>
        </w:rPr>
      </w:r>
      <w:r>
        <w:rPr>
          <w:b/>
          <w:sz w:val="21"/>
        </w:rPr>
        <w:t>Strategic Insight:</w:t>
      </w:r>
      <w:r>
        <w:rPr>
          <w:sz w:val="21"/>
        </w:rPr>
        <w:t xml:space="preserve"> Organizing efforts should include direct outreach to council members to advocate for the group’s position leading up to this decision.</w:t>
      </w:r>
    </w:p>
    <w:p>
      <w:pPr>
        <w:pStyle w:val="ListNumber"/>
      </w:pPr>
      <w:r>
        <w:rPr>
          <w:sz w:val="21"/>
        </w:rPr>
      </w:r>
      <w:r>
        <w:rPr>
          <w:b/>
          <w:sz w:val="21"/>
        </w:rPr>
        <w:t>Post-Decision Implementation</w:t>
      </w:r>
      <w:r>
        <w:rPr>
          <w:sz w:val="21"/>
        </w:rPr>
      </w:r>
    </w:p>
    <w:p>
      <w:pPr>
        <w:pStyle w:val="ListBullet2"/>
      </w:pPr>
      <w:r>
        <w:rPr>
          <w:sz w:val="21"/>
        </w:rPr>
      </w:r>
      <w:r>
        <w:rPr>
          <w:b/>
          <w:sz w:val="21"/>
        </w:rPr>
        <w:t>Description:</w:t>
      </w:r>
      <w:r>
        <w:rPr>
          <w:sz w:val="21"/>
        </w:rPr>
        <w:t xml:space="preserve"> If approved, the project moves to implementation, including obtaining necessary permits.</w:t>
      </w:r>
    </w:p>
    <w:p>
      <w:pPr>
        <w:pStyle w:val="ListBullet2"/>
      </w:pPr>
      <w:r>
        <w:rPr>
          <w:sz w:val="21"/>
        </w:rPr>
      </w:r>
      <w:r>
        <w:rPr>
          <w:b/>
          <w:sz w:val="21"/>
        </w:rPr>
        <w:t>Key Milestone:</w:t>
      </w:r>
      <w:r>
        <w:rPr>
          <w:sz w:val="21"/>
        </w:rPr>
        <w:t xml:space="preserve"> Monitoring compliance with any conditions set during approval.</w:t>
      </w:r>
    </w:p>
    <w:p>
      <w:pPr>
        <w:pStyle w:val="ListBullet2"/>
      </w:pPr>
      <w:r>
        <w:rPr>
          <w:sz w:val="21"/>
        </w:rPr>
      </w:r>
      <w:r>
        <w:rPr>
          <w:b/>
          <w:sz w:val="21"/>
        </w:rPr>
        <w:t>Strategic Insight:</w:t>
      </w:r>
      <w:r>
        <w:rPr>
          <w:sz w:val="21"/>
        </w:rPr>
        <w:t xml:space="preserve"> The group can remain engaged by monitoring the development process and ensuring adherence to regulations, which can also provide leverage for future projects.</w:t>
      </w:r>
    </w:p>
    <w:p>
      <w:r>
        <w:rPr>
          <w:b/>
          <w:color w:val="1F497D"/>
          <w:sz w:val="21"/>
        </w:rPr>
        <w:t>Summary of Key Milestones and Strategic Planning</w:t>
      </w:r>
    </w:p>
    <w:p>
      <w:pPr>
        <w:pStyle w:val="ListBullet"/>
      </w:pPr>
      <w:r>
        <w:rPr>
          <w:sz w:val="21"/>
        </w:rPr>
      </w:r>
      <w:r>
        <w:rPr>
          <w:b/>
          <w:sz w:val="21"/>
        </w:rPr>
        <w:t>Early Awareness:</w:t>
      </w:r>
      <w:r>
        <w:rPr>
          <w:sz w:val="21"/>
        </w:rPr>
        <w:t xml:space="preserve"> Engage with the planning department to identify potential proposals.</w:t>
      </w:r>
    </w:p>
    <w:p>
      <w:pPr>
        <w:pStyle w:val="ListBullet"/>
      </w:pPr>
      <w:r>
        <w:rPr>
          <w:sz w:val="21"/>
        </w:rPr>
      </w:r>
      <w:r>
        <w:rPr>
          <w:b/>
          <w:sz w:val="21"/>
        </w:rPr>
        <w:t>Application Submission:</w:t>
      </w:r>
      <w:r>
        <w:rPr>
          <w:sz w:val="21"/>
        </w:rPr>
        <w:t xml:space="preserve"> Mobilize quickly to gather information and prepare for public engagement.</w:t>
      </w:r>
    </w:p>
    <w:p>
      <w:pPr>
        <w:pStyle w:val="ListBullet"/>
      </w:pPr>
      <w:r>
        <w:rPr>
          <w:sz w:val="21"/>
        </w:rPr>
      </w:r>
      <w:r>
        <w:rPr>
          <w:b/>
          <w:sz w:val="21"/>
        </w:rPr>
        <w:t>Public Hearing:</w:t>
      </w:r>
      <w:r>
        <w:rPr>
          <w:sz w:val="21"/>
        </w:rPr>
        <w:t xml:space="preserve"> Focus on rallying community members to attend and express opinions.</w:t>
      </w:r>
    </w:p>
    <w:p>
      <w:pPr>
        <w:pStyle w:val="ListBullet"/>
      </w:pPr>
      <w:r>
        <w:rPr>
          <w:sz w:val="21"/>
        </w:rPr>
      </w:r>
      <w:r>
        <w:rPr>
          <w:b/>
          <w:sz w:val="21"/>
        </w:rPr>
        <w:t>Planning Commission Review:</w:t>
      </w:r>
      <w:r>
        <w:rPr>
          <w:sz w:val="21"/>
        </w:rPr>
        <w:t xml:space="preserve"> Prepare to present and document community concerns.</w:t>
      </w:r>
    </w:p>
    <w:p>
      <w:pPr>
        <w:pStyle w:val="ListBullet"/>
      </w:pPr>
      <w:r>
        <w:rPr>
          <w:sz w:val="21"/>
        </w:rPr>
      </w:r>
      <w:r>
        <w:rPr>
          <w:b/>
          <w:sz w:val="21"/>
        </w:rPr>
        <w:t>City Council Decision:</w:t>
      </w:r>
      <w:r>
        <w:rPr>
          <w:sz w:val="21"/>
        </w:rPr>
        <w:t xml:space="preserve"> Directly reach out to council members and advocate for the group’s position.</w:t>
      </w:r>
    </w:p>
    <w:p>
      <w:pPr>
        <w:pStyle w:val="ListBullet"/>
      </w:pPr>
      <w:r>
        <w:rPr>
          <w:sz w:val="21"/>
        </w:rPr>
      </w:r>
      <w:r>
        <w:rPr>
          <w:b/>
          <w:sz w:val="21"/>
        </w:rPr>
        <w:t>Post-Decision Monitoring:</w:t>
      </w:r>
      <w:r>
        <w:rPr>
          <w:sz w:val="21"/>
        </w:rPr>
        <w:t xml:space="preserve"> Ensure compliance with conditions and stay engaged for future initiatives.</w:t>
      </w:r>
    </w:p>
    <w:p>
      <w:r>
        <w:rPr>
          <w:sz w:val="21"/>
        </w:rPr>
        <w:t>By understanding the decision-making process and key milestones, the group can strategically focus their efforts where they will have the most impact. This approach will help them assess the timing and nature of their organizing efforts effectively. If you have any specific aspects you would like to explore further,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#017</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Budget &amp; policy cycle literacy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advocate for increased funding for public parks but doesn’t know when their input would matter most.</w:t>
              <w:br/>
              <w:br/>
              <w:t>Explain the typical municipal budget process and identify the stages where public influence is most effective.</w:t>
            </w:r>
          </w:p>
        </w:tc>
      </w:tr>
    </w:tbl>
    <w:p/>
    <w:p>
      <w:r>
        <w:rPr>
          <w:b/>
          <w:color w:val="375623"/>
          <w:sz w:val="20"/>
        </w:rPr>
        <w:t>Chatbot Response</w:t>
      </w:r>
    </w:p>
    <w:p>
      <w:r>
        <w:rPr>
          <w:sz w:val="21"/>
        </w:rPr>
        <w:t>Advocating for increased funding for public parks requires an understanding of the municipal budget process, as this will help identify the key stages when public input can have the most impact. Here’s an overview of the typical budget process and the stages where public influence is particularly effective.</w:t>
      </w:r>
    </w:p>
    <w:p>
      <w:r>
        <w:rPr>
          <w:b/>
          <w:color w:val="1F497D"/>
          <w:sz w:val="21"/>
        </w:rPr>
        <w:t>Typical Municipal Budget Process</w:t>
      </w:r>
    </w:p>
    <w:p>
      <w:pPr>
        <w:pStyle w:val="ListNumber"/>
      </w:pPr>
      <w:r>
        <w:rPr>
          <w:sz w:val="21"/>
        </w:rPr>
      </w:r>
      <w:r>
        <w:rPr>
          <w:b/>
          <w:sz w:val="21"/>
        </w:rPr>
        <w:t>Budget Preparation</w:t>
      </w:r>
      <w:r>
        <w:rPr>
          <w:sz w:val="21"/>
        </w:rPr>
      </w:r>
    </w:p>
    <w:p>
      <w:pPr>
        <w:pStyle w:val="ListBullet2"/>
      </w:pPr>
      <w:r>
        <w:rPr>
          <w:sz w:val="21"/>
        </w:rPr>
      </w:r>
      <w:r>
        <w:rPr>
          <w:b/>
          <w:sz w:val="21"/>
        </w:rPr>
        <w:t>Description:</w:t>
      </w:r>
      <w:r>
        <w:rPr>
          <w:sz w:val="21"/>
        </w:rPr>
        <w:t xml:space="preserve"> City departments prepare budget requests based on their needs and priorities for the upcoming fiscal year. This often includes input from staff and community assessments.</w:t>
      </w:r>
    </w:p>
    <w:p>
      <w:pPr>
        <w:pStyle w:val="ListBullet2"/>
      </w:pPr>
      <w:r>
        <w:rPr>
          <w:sz w:val="21"/>
        </w:rPr>
      </w:r>
      <w:r>
        <w:rPr>
          <w:b/>
          <w:sz w:val="21"/>
        </w:rPr>
        <w:t>Public Influence Opportunity:</w:t>
      </w:r>
      <w:r>
        <w:rPr>
          <w:sz w:val="21"/>
        </w:rPr>
        <w:t xml:space="preserve"> Minimal at this stage, but residents can engage with city departments to express their priorities and needs for public parks.</w:t>
      </w:r>
    </w:p>
    <w:p>
      <w:pPr>
        <w:pStyle w:val="ListNumber"/>
      </w:pPr>
      <w:r>
        <w:rPr>
          <w:sz w:val="21"/>
        </w:rPr>
      </w:r>
      <w:r>
        <w:rPr>
          <w:b/>
          <w:sz w:val="21"/>
        </w:rPr>
        <w:t>Budget Proposal Submission</w:t>
      </w:r>
      <w:r>
        <w:rPr>
          <w:sz w:val="21"/>
        </w:rPr>
      </w:r>
    </w:p>
    <w:p>
      <w:pPr>
        <w:pStyle w:val="ListBullet2"/>
      </w:pPr>
      <w:r>
        <w:rPr>
          <w:sz w:val="21"/>
        </w:rPr>
      </w:r>
      <w:r>
        <w:rPr>
          <w:b/>
          <w:sz w:val="21"/>
        </w:rPr>
        <w:t>Description:</w:t>
      </w:r>
      <w:r>
        <w:rPr>
          <w:sz w:val="21"/>
        </w:rPr>
        <w:t xml:space="preserve"> The city manager or budget officer compiles department requests into a proposed budget, which is submitted to the city council.</w:t>
      </w:r>
    </w:p>
    <w:p>
      <w:pPr>
        <w:pStyle w:val="ListBullet2"/>
      </w:pPr>
      <w:r>
        <w:rPr>
          <w:sz w:val="21"/>
        </w:rPr>
      </w:r>
      <w:r>
        <w:rPr>
          <w:b/>
          <w:sz w:val="21"/>
        </w:rPr>
        <w:t>Public Influence Opportunity:</w:t>
      </w:r>
      <w:r>
        <w:rPr>
          <w:sz w:val="21"/>
        </w:rPr>
        <w:t xml:space="preserve"> Residents should review the proposed budget, which is typically made available to the public. This is an opportunity to identify areas for advocacy.</w:t>
      </w:r>
    </w:p>
    <w:p>
      <w:pPr>
        <w:pStyle w:val="ListNumber"/>
      </w:pPr>
      <w:r>
        <w:rPr>
          <w:sz w:val="21"/>
        </w:rPr>
      </w:r>
      <w:r>
        <w:rPr>
          <w:b/>
          <w:sz w:val="21"/>
        </w:rPr>
        <w:t>Public Review and Hearings</w:t>
      </w:r>
      <w:r>
        <w:rPr>
          <w:sz w:val="21"/>
        </w:rPr>
      </w:r>
    </w:p>
    <w:p>
      <w:pPr>
        <w:pStyle w:val="ListBullet2"/>
      </w:pPr>
      <w:r>
        <w:rPr>
          <w:sz w:val="21"/>
        </w:rPr>
      </w:r>
      <w:r>
        <w:rPr>
          <w:b/>
          <w:sz w:val="21"/>
        </w:rPr>
        <w:t>Description:</w:t>
      </w:r>
      <w:r>
        <w:rPr>
          <w:sz w:val="21"/>
        </w:rPr>
        <w:t xml:space="preserve"> The city council holds public hearings to discuss the proposed budget, allowing residents to provide input on funding priorities.</w:t>
      </w:r>
    </w:p>
    <w:p>
      <w:pPr>
        <w:pStyle w:val="ListBullet2"/>
      </w:pPr>
      <w:r>
        <w:rPr>
          <w:sz w:val="21"/>
        </w:rPr>
      </w:r>
      <w:r>
        <w:rPr>
          <w:b/>
          <w:sz w:val="21"/>
        </w:rPr>
        <w:t>Public Influence Opportunity:</w:t>
      </w:r>
      <w:r>
        <w:rPr>
          <w:sz w:val="21"/>
        </w:rPr>
        <w:t xml:space="preserve"> This is a critical stage for advocacy. Residents can attend hearings, submit written comments, and speak directly to council members about the importance of funding for public parks.</w:t>
      </w:r>
    </w:p>
    <w:p>
      <w:pPr>
        <w:pStyle w:val="ListNumber"/>
      </w:pPr>
      <w:r>
        <w:rPr>
          <w:sz w:val="21"/>
        </w:rPr>
      </w:r>
      <w:r>
        <w:rPr>
          <w:b/>
          <w:sz w:val="21"/>
        </w:rPr>
        <w:t>Budget Revision</w:t>
      </w:r>
      <w:r>
        <w:rPr>
          <w:sz w:val="21"/>
        </w:rPr>
      </w:r>
    </w:p>
    <w:p>
      <w:pPr>
        <w:pStyle w:val="ListBullet2"/>
      </w:pPr>
      <w:r>
        <w:rPr>
          <w:sz w:val="21"/>
        </w:rPr>
      </w:r>
      <w:r>
        <w:rPr>
          <w:b/>
          <w:sz w:val="21"/>
        </w:rPr>
        <w:t>Description:</w:t>
      </w:r>
      <w:r>
        <w:rPr>
          <w:sz w:val="21"/>
        </w:rPr>
        <w:t xml:space="preserve"> Based on public input and further deliberations, the city council may revise the proposed budget before voting on it.</w:t>
      </w:r>
    </w:p>
    <w:p>
      <w:pPr>
        <w:pStyle w:val="ListBullet2"/>
      </w:pPr>
      <w:r>
        <w:rPr>
          <w:sz w:val="21"/>
        </w:rPr>
      </w:r>
      <w:r>
        <w:rPr>
          <w:b/>
          <w:sz w:val="21"/>
        </w:rPr>
        <w:t>Public Influence Opportunity:</w:t>
      </w:r>
      <w:r>
        <w:rPr>
          <w:sz w:val="21"/>
        </w:rPr>
        <w:t xml:space="preserve"> Residents can continue to communicate with council members, provide additional input, and advocate for changes during this period.</w:t>
      </w:r>
    </w:p>
    <w:p>
      <w:pPr>
        <w:pStyle w:val="ListNumber"/>
      </w:pPr>
      <w:r>
        <w:rPr>
          <w:sz w:val="21"/>
        </w:rPr>
      </w:r>
      <w:r>
        <w:rPr>
          <w:b/>
          <w:sz w:val="21"/>
        </w:rPr>
        <w:t>Final Approval</w:t>
      </w:r>
      <w:r>
        <w:rPr>
          <w:sz w:val="21"/>
        </w:rPr>
      </w:r>
    </w:p>
    <w:p>
      <w:pPr>
        <w:pStyle w:val="ListBullet2"/>
      </w:pPr>
      <w:r>
        <w:rPr>
          <w:sz w:val="21"/>
        </w:rPr>
      </w:r>
      <w:r>
        <w:rPr>
          <w:b/>
          <w:sz w:val="21"/>
        </w:rPr>
        <w:t>Description:</w:t>
      </w:r>
      <w:r>
        <w:rPr>
          <w:sz w:val="21"/>
        </w:rPr>
        <w:t xml:space="preserve"> The city council votes on the budget, and once approved, it becomes the official budget for the fiscal year.</w:t>
      </w:r>
    </w:p>
    <w:p>
      <w:pPr>
        <w:pStyle w:val="ListBullet2"/>
      </w:pPr>
      <w:r>
        <w:rPr>
          <w:sz w:val="21"/>
        </w:rPr>
      </w:r>
      <w:r>
        <w:rPr>
          <w:b/>
          <w:sz w:val="21"/>
        </w:rPr>
        <w:t>Public Influence Opportunity:</w:t>
      </w:r>
      <w:r>
        <w:rPr>
          <w:sz w:val="21"/>
        </w:rPr>
        <w:t xml:space="preserve"> While this is the final decision point, residents can still express their opinions to council members leading up to the vote.</w:t>
      </w:r>
    </w:p>
    <w:p>
      <w:pPr>
        <w:pStyle w:val="ListNumber"/>
      </w:pPr>
      <w:r>
        <w:rPr>
          <w:sz w:val="21"/>
        </w:rPr>
      </w:r>
      <w:r>
        <w:rPr>
          <w:b/>
          <w:sz w:val="21"/>
        </w:rPr>
        <w:t>Implementation and Monitoring</w:t>
      </w:r>
      <w:r>
        <w:rPr>
          <w:sz w:val="21"/>
        </w:rPr>
      </w:r>
    </w:p>
    <w:p>
      <w:pPr>
        <w:pStyle w:val="ListBullet2"/>
      </w:pPr>
      <w:r>
        <w:rPr>
          <w:sz w:val="21"/>
        </w:rPr>
      </w:r>
      <w:r>
        <w:rPr>
          <w:b/>
          <w:sz w:val="21"/>
        </w:rPr>
        <w:t>Description:</w:t>
      </w:r>
      <w:r>
        <w:rPr>
          <w:sz w:val="21"/>
        </w:rPr>
        <w:t xml:space="preserve"> The approved budget is implemented by city departments, and funds are allocated accordingly.</w:t>
      </w:r>
    </w:p>
    <w:p>
      <w:pPr>
        <w:pStyle w:val="ListBullet2"/>
      </w:pPr>
      <w:r>
        <w:rPr>
          <w:sz w:val="21"/>
        </w:rPr>
      </w:r>
      <w:r>
        <w:rPr>
          <w:b/>
          <w:sz w:val="21"/>
        </w:rPr>
        <w:t>Public Influence Opportunity:</w:t>
      </w:r>
      <w:r>
        <w:rPr>
          <w:sz w:val="21"/>
        </w:rPr>
        <w:t xml:space="preserve"> Residents can monitor how funds are spent and advocate for accountability in the implementation of park projects.</w:t>
      </w:r>
    </w:p>
    <w:p>
      <w:r>
        <w:rPr>
          <w:b/>
          <w:color w:val="1F497D"/>
          <w:sz w:val="21"/>
        </w:rPr>
        <w:t>Summary of Key Stages for Public Influence</w:t>
      </w:r>
    </w:p>
    <w:p>
      <w:pPr>
        <w:pStyle w:val="ListBullet"/>
      </w:pPr>
      <w:r>
        <w:rPr>
          <w:sz w:val="21"/>
        </w:rPr>
      </w:r>
      <w:r>
        <w:rPr>
          <w:b/>
          <w:sz w:val="21"/>
        </w:rPr>
        <w:t>Budget Preparation:</w:t>
      </w:r>
      <w:r>
        <w:rPr>
          <w:sz w:val="21"/>
        </w:rPr>
        <w:t xml:space="preserve"> Engage with city departments to express priorities.</w:t>
      </w:r>
    </w:p>
    <w:p>
      <w:pPr>
        <w:pStyle w:val="ListBullet"/>
      </w:pPr>
      <w:r>
        <w:rPr>
          <w:sz w:val="21"/>
        </w:rPr>
      </w:r>
      <w:r>
        <w:rPr>
          <w:b/>
          <w:sz w:val="21"/>
        </w:rPr>
        <w:t>Budget Proposal Submission:</w:t>
      </w:r>
      <w:r>
        <w:rPr>
          <w:sz w:val="21"/>
        </w:rPr>
        <w:t xml:space="preserve"> Review the proposed budget for opportunities to advocate.</w:t>
      </w:r>
    </w:p>
    <w:p>
      <w:pPr>
        <w:pStyle w:val="ListBullet"/>
      </w:pPr>
      <w:r>
        <w:rPr>
          <w:sz w:val="21"/>
        </w:rPr>
      </w:r>
      <w:r>
        <w:rPr>
          <w:b/>
          <w:sz w:val="21"/>
        </w:rPr>
        <w:t>Public Review and Hearings:</w:t>
      </w:r>
      <w:r>
        <w:rPr>
          <w:sz w:val="21"/>
        </w:rPr>
        <w:t xml:space="preserve"> Attend hearings and provide direct input to the city council.</w:t>
      </w:r>
    </w:p>
    <w:p>
      <w:pPr>
        <w:pStyle w:val="ListBullet"/>
      </w:pPr>
      <w:r>
        <w:rPr>
          <w:sz w:val="21"/>
        </w:rPr>
      </w:r>
      <w:r>
        <w:rPr>
          <w:b/>
          <w:sz w:val="21"/>
        </w:rPr>
        <w:t>Budget Revision:</w:t>
      </w:r>
      <w:r>
        <w:rPr>
          <w:sz w:val="21"/>
        </w:rPr>
        <w:t xml:space="preserve"> Communicate with council members to advocate for changes.</w:t>
      </w:r>
    </w:p>
    <w:p>
      <w:pPr>
        <w:pStyle w:val="ListBullet"/>
      </w:pPr>
      <w:r>
        <w:rPr>
          <w:sz w:val="21"/>
        </w:rPr>
      </w:r>
      <w:r>
        <w:rPr>
          <w:b/>
          <w:sz w:val="21"/>
        </w:rPr>
        <w:t>Final Approval:</w:t>
      </w:r>
      <w:r>
        <w:rPr>
          <w:sz w:val="21"/>
        </w:rPr>
        <w:t xml:space="preserve"> Continue to express opinions before the council vote.</w:t>
      </w:r>
    </w:p>
    <w:p>
      <w:pPr>
        <w:pStyle w:val="ListBullet"/>
      </w:pPr>
      <w:r>
        <w:rPr>
          <w:sz w:val="21"/>
        </w:rPr>
      </w:r>
      <w:r>
        <w:rPr>
          <w:b/>
          <w:sz w:val="21"/>
        </w:rPr>
        <w:t>Implementation:</w:t>
      </w:r>
      <w:r>
        <w:rPr>
          <w:sz w:val="21"/>
        </w:rPr>
        <w:t xml:space="preserve"> Monitor spending and advocate for accountability in park funding.</w:t>
      </w:r>
    </w:p>
    <w:p>
      <w:r>
        <w:rPr>
          <w:sz w:val="21"/>
        </w:rPr>
        <w:t>By understanding these stages, the resident can strategically plan their advocacy efforts to ensure that their input on funding for public parks is heard at the most impactful moments. If you have any specific questions or need assistance with advocacy strategies,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#018</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Budget &amp; policy cycle literacy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wants to shape local spending priorities but feels like decisions are already made before they hear about them.</w:t>
              <w:br/>
              <w:br/>
              <w:t>Describe the full budget cycle and explain when and how residents can meaningfully participate.</w:t>
            </w:r>
          </w:p>
        </w:tc>
      </w:tr>
    </w:tbl>
    <w:p/>
    <w:p>
      <w:r>
        <w:rPr>
          <w:b/>
          <w:color w:val="375623"/>
          <w:sz w:val="20"/>
        </w:rPr>
        <w:t>Chatbot Response</w:t>
      </w:r>
    </w:p>
    <w:p>
      <w:r>
        <w:rPr>
          <w:sz w:val="21"/>
        </w:rPr>
        <w:t>Understanding the full budget cycle is essential for community groups aiming to influence local spending priorities. Here’s a breakdown of the budget cycle, highlighting key stages and explaining when and how residents can meaningfully participate.</w:t>
      </w:r>
    </w:p>
    <w:p>
      <w:r>
        <w:rPr>
          <w:b/>
          <w:color w:val="1F497D"/>
          <w:sz w:val="21"/>
        </w:rPr>
        <w:t>Full Budget Cycle</w:t>
      </w:r>
    </w:p>
    <w:p>
      <w:pPr>
        <w:pStyle w:val="ListNumber"/>
      </w:pPr>
      <w:r>
        <w:rPr>
          <w:sz w:val="21"/>
        </w:rPr>
      </w:r>
      <w:r>
        <w:rPr>
          <w:b/>
          <w:sz w:val="21"/>
        </w:rPr>
        <w:t>Budget Preparation</w:t>
      </w:r>
      <w:r>
        <w:rPr>
          <w:sz w:val="21"/>
        </w:rPr>
      </w:r>
    </w:p>
    <w:p>
      <w:pPr>
        <w:pStyle w:val="ListBullet2"/>
      </w:pPr>
      <w:r>
        <w:rPr>
          <w:sz w:val="21"/>
        </w:rPr>
      </w:r>
      <w:r>
        <w:rPr>
          <w:b/>
          <w:sz w:val="21"/>
        </w:rPr>
        <w:t>Description:</w:t>
      </w:r>
      <w:r>
        <w:rPr>
          <w:sz w:val="21"/>
        </w:rPr>
        <w:t xml:space="preserve"> City departments assess their needs and create budget requests based on priorities for the upcoming fiscal year. This stage typically occurs several months before the budget is presented to the public.</w:t>
      </w:r>
    </w:p>
    <w:p>
      <w:pPr>
        <w:pStyle w:val="ListBullet2"/>
      </w:pPr>
      <w:r>
        <w:rPr>
          <w:sz w:val="21"/>
        </w:rPr>
      </w:r>
      <w:r>
        <w:rPr>
          <w:b/>
          <w:sz w:val="21"/>
        </w:rPr>
        <w:t>Participation Opportunity:</w:t>
      </w:r>
      <w:r>
        <w:rPr>
          <w:sz w:val="21"/>
        </w:rPr>
        <w:t xml:space="preserve"> While direct public input is limited during this phase, community groups can proactively engage with department heads or staff to express their priorities and needs. Attending department meetings can also provide insights into upcoming budget considerations.</w:t>
      </w:r>
    </w:p>
    <w:p>
      <w:pPr>
        <w:pStyle w:val="ListNumber"/>
      </w:pPr>
      <w:r>
        <w:rPr>
          <w:sz w:val="21"/>
        </w:rPr>
      </w:r>
      <w:r>
        <w:rPr>
          <w:b/>
          <w:sz w:val="21"/>
        </w:rPr>
        <w:t>Budget Proposal Submission</w:t>
      </w:r>
      <w:r>
        <w:rPr>
          <w:sz w:val="21"/>
        </w:rPr>
      </w:r>
    </w:p>
    <w:p>
      <w:pPr>
        <w:pStyle w:val="ListBullet2"/>
      </w:pPr>
      <w:r>
        <w:rPr>
          <w:sz w:val="21"/>
        </w:rPr>
      </w:r>
      <w:r>
        <w:rPr>
          <w:b/>
          <w:sz w:val="21"/>
        </w:rPr>
        <w:t>Description:</w:t>
      </w:r>
      <w:r>
        <w:rPr>
          <w:sz w:val="21"/>
        </w:rPr>
        <w:t xml:space="preserve"> The city manager or budget officer compiles the requests from various departments into a proposed budget, which is then submitted to the city council.</w:t>
      </w:r>
    </w:p>
    <w:p>
      <w:pPr>
        <w:pStyle w:val="ListBullet2"/>
      </w:pPr>
      <w:r>
        <w:rPr>
          <w:sz w:val="21"/>
        </w:rPr>
      </w:r>
      <w:r>
        <w:rPr>
          <w:b/>
          <w:sz w:val="21"/>
        </w:rPr>
        <w:t>Participation Opportunity:</w:t>
      </w:r>
      <w:r>
        <w:rPr>
          <w:sz w:val="21"/>
        </w:rPr>
        <w:t xml:space="preserve"> The proposed budget is usually made available to the public. Community groups should review the proposal to identify areas where they want to advocate for changes or additional funding.</w:t>
      </w:r>
    </w:p>
    <w:p>
      <w:pPr>
        <w:pStyle w:val="ListNumber"/>
      </w:pPr>
      <w:r>
        <w:rPr>
          <w:sz w:val="21"/>
        </w:rPr>
      </w:r>
      <w:r>
        <w:rPr>
          <w:b/>
          <w:sz w:val="21"/>
        </w:rPr>
        <w:t>Public Review and Hearings</w:t>
      </w:r>
      <w:r>
        <w:rPr>
          <w:sz w:val="21"/>
        </w:rPr>
      </w:r>
    </w:p>
    <w:p>
      <w:pPr>
        <w:pStyle w:val="ListBullet2"/>
      </w:pPr>
      <w:r>
        <w:rPr>
          <w:sz w:val="21"/>
        </w:rPr>
      </w:r>
      <w:r>
        <w:rPr>
          <w:b/>
          <w:sz w:val="21"/>
        </w:rPr>
        <w:t>Description:</w:t>
      </w:r>
      <w:r>
        <w:rPr>
          <w:sz w:val="21"/>
        </w:rPr>
        <w:t xml:space="preserve"> The city council holds public hearings to discuss the proposed budget. This is a vital stage for community input.</w:t>
      </w:r>
    </w:p>
    <w:p>
      <w:pPr>
        <w:pStyle w:val="ListBullet2"/>
      </w:pPr>
      <w:r>
        <w:rPr>
          <w:sz w:val="21"/>
        </w:rPr>
      </w:r>
      <w:r>
        <w:rPr>
          <w:b/>
          <w:sz w:val="21"/>
        </w:rPr>
        <w:t>Participation Opportunity:</w:t>
      </w:r>
      <w:r>
        <w:rPr>
          <w:sz w:val="21"/>
        </w:rPr>
        <w:t xml:space="preserve"> Residents can attend these hearings to voice their opinions, submit written comments, or provide testimony. Engaging in this process allows the community to highlight specific spending priorities and advocate for their needs effectively.</w:t>
      </w:r>
    </w:p>
    <w:p>
      <w:pPr>
        <w:pStyle w:val="ListNumber"/>
      </w:pPr>
      <w:r>
        <w:rPr>
          <w:sz w:val="21"/>
        </w:rPr>
      </w:r>
      <w:r>
        <w:rPr>
          <w:b/>
          <w:sz w:val="21"/>
        </w:rPr>
        <w:t>Budget Revision</w:t>
      </w:r>
      <w:r>
        <w:rPr>
          <w:sz w:val="21"/>
        </w:rPr>
      </w:r>
    </w:p>
    <w:p>
      <w:pPr>
        <w:pStyle w:val="ListBullet2"/>
      </w:pPr>
      <w:r>
        <w:rPr>
          <w:sz w:val="21"/>
        </w:rPr>
      </w:r>
      <w:r>
        <w:rPr>
          <w:b/>
          <w:sz w:val="21"/>
        </w:rPr>
        <w:t>Description:</w:t>
      </w:r>
      <w:r>
        <w:rPr>
          <w:sz w:val="21"/>
        </w:rPr>
        <w:t xml:space="preserve"> Based on public feedback and further discussions, the city council may revise the proposed budget before making a final decision.</w:t>
      </w:r>
    </w:p>
    <w:p>
      <w:pPr>
        <w:pStyle w:val="ListBullet2"/>
      </w:pPr>
      <w:r>
        <w:rPr>
          <w:sz w:val="21"/>
        </w:rPr>
      </w:r>
      <w:r>
        <w:rPr>
          <w:b/>
          <w:sz w:val="21"/>
        </w:rPr>
        <w:t>Participation Opportunity:</w:t>
      </w:r>
      <w:r>
        <w:rPr>
          <w:sz w:val="21"/>
        </w:rPr>
        <w:t xml:space="preserve"> Community groups can continue to communicate with council members and city staff during this phase, reinforcing their positions and advocating for adjustments based on the input received during public hearings.</w:t>
      </w:r>
    </w:p>
    <w:p>
      <w:pPr>
        <w:pStyle w:val="ListNumber"/>
      </w:pPr>
      <w:r>
        <w:rPr>
          <w:sz w:val="21"/>
        </w:rPr>
      </w:r>
      <w:r>
        <w:rPr>
          <w:b/>
          <w:sz w:val="21"/>
        </w:rPr>
        <w:t>Final Approval</w:t>
      </w:r>
      <w:r>
        <w:rPr>
          <w:sz w:val="21"/>
        </w:rPr>
      </w:r>
    </w:p>
    <w:p>
      <w:pPr>
        <w:pStyle w:val="ListBullet2"/>
      </w:pPr>
      <w:r>
        <w:rPr>
          <w:sz w:val="21"/>
        </w:rPr>
      </w:r>
      <w:r>
        <w:rPr>
          <w:b/>
          <w:sz w:val="21"/>
        </w:rPr>
        <w:t>Description:</w:t>
      </w:r>
      <w:r>
        <w:rPr>
          <w:sz w:val="21"/>
        </w:rPr>
        <w:t xml:space="preserve"> The city council votes on the budget, and once approved, it becomes the official budget for the fiscal year.</w:t>
      </w:r>
    </w:p>
    <w:p>
      <w:pPr>
        <w:pStyle w:val="ListBullet2"/>
      </w:pPr>
      <w:r>
        <w:rPr>
          <w:sz w:val="21"/>
        </w:rPr>
      </w:r>
      <w:r>
        <w:rPr>
          <w:b/>
          <w:sz w:val="21"/>
        </w:rPr>
        <w:t>Participation Opportunity:</w:t>
      </w:r>
      <w:r>
        <w:rPr>
          <w:sz w:val="21"/>
        </w:rPr>
        <w:t xml:space="preserve"> While this is the final decision point, community groups can still engage by lobbying council members and expressing their views leading up to the vote.</w:t>
      </w:r>
    </w:p>
    <w:p>
      <w:pPr>
        <w:pStyle w:val="ListNumber"/>
      </w:pPr>
      <w:r>
        <w:rPr>
          <w:sz w:val="21"/>
        </w:rPr>
      </w:r>
      <w:r>
        <w:rPr>
          <w:b/>
          <w:sz w:val="21"/>
        </w:rPr>
        <w:t>Implementation and Monitoring</w:t>
      </w:r>
      <w:r>
        <w:rPr>
          <w:sz w:val="21"/>
        </w:rPr>
      </w:r>
    </w:p>
    <w:p>
      <w:pPr>
        <w:pStyle w:val="ListBullet2"/>
      </w:pPr>
      <w:r>
        <w:rPr>
          <w:sz w:val="21"/>
        </w:rPr>
      </w:r>
      <w:r>
        <w:rPr>
          <w:b/>
          <w:sz w:val="21"/>
        </w:rPr>
        <w:t>Description:</w:t>
      </w:r>
      <w:r>
        <w:rPr>
          <w:sz w:val="21"/>
        </w:rPr>
        <w:t xml:space="preserve"> The approved budget is implemented by city departments, and funds are allocated accordingly.</w:t>
      </w:r>
    </w:p>
    <w:p>
      <w:pPr>
        <w:pStyle w:val="ListBullet2"/>
      </w:pPr>
      <w:r>
        <w:rPr>
          <w:sz w:val="21"/>
        </w:rPr>
      </w:r>
      <w:r>
        <w:rPr>
          <w:b/>
          <w:sz w:val="21"/>
        </w:rPr>
        <w:t>Participation Opportunity:</w:t>
      </w:r>
      <w:r>
        <w:rPr>
          <w:sz w:val="21"/>
        </w:rPr>
        <w:t xml:space="preserve"> Community groups can monitor how funds are spent and advocate for accountability. They can also engage with departments to ensure that spending aligns with community priorities.</w:t>
      </w:r>
    </w:p>
    <w:p>
      <w:r>
        <w:rPr>
          <w:b/>
          <w:color w:val="1F497D"/>
          <w:sz w:val="21"/>
        </w:rPr>
        <w:t>Summary of Key Stages for Community Participation</w:t>
      </w:r>
    </w:p>
    <w:p>
      <w:pPr>
        <w:pStyle w:val="ListBullet"/>
      </w:pPr>
      <w:r>
        <w:rPr>
          <w:sz w:val="21"/>
        </w:rPr>
      </w:r>
      <w:r>
        <w:rPr>
          <w:b/>
          <w:sz w:val="21"/>
        </w:rPr>
        <w:t>Budget Preparation:</w:t>
      </w:r>
      <w:r>
        <w:rPr>
          <w:sz w:val="21"/>
        </w:rPr>
        <w:t xml:space="preserve"> Engage with department heads to express priorities.</w:t>
      </w:r>
    </w:p>
    <w:p>
      <w:pPr>
        <w:pStyle w:val="ListBullet"/>
      </w:pPr>
      <w:r>
        <w:rPr>
          <w:sz w:val="21"/>
        </w:rPr>
      </w:r>
      <w:r>
        <w:rPr>
          <w:b/>
          <w:sz w:val="21"/>
        </w:rPr>
        <w:t>Budget Proposal Submission:</w:t>
      </w:r>
      <w:r>
        <w:rPr>
          <w:sz w:val="21"/>
        </w:rPr>
        <w:t xml:space="preserve"> Review the proposed budget and identify areas for advocacy.</w:t>
      </w:r>
    </w:p>
    <w:p>
      <w:pPr>
        <w:pStyle w:val="ListBullet"/>
      </w:pPr>
      <w:r>
        <w:rPr>
          <w:sz w:val="21"/>
        </w:rPr>
      </w:r>
      <w:r>
        <w:rPr>
          <w:b/>
          <w:sz w:val="21"/>
        </w:rPr>
        <w:t>Public Review and Hearings:</w:t>
      </w:r>
      <w:r>
        <w:rPr>
          <w:sz w:val="21"/>
        </w:rPr>
        <w:t xml:space="preserve"> Attend hearings, provide testimony, and submit comments to influence decisions.</w:t>
      </w:r>
    </w:p>
    <w:p>
      <w:pPr>
        <w:pStyle w:val="ListBullet"/>
      </w:pPr>
      <w:r>
        <w:rPr>
          <w:sz w:val="21"/>
        </w:rPr>
      </w:r>
      <w:r>
        <w:rPr>
          <w:b/>
          <w:sz w:val="21"/>
        </w:rPr>
        <w:t>Budget Revision:</w:t>
      </w:r>
      <w:r>
        <w:rPr>
          <w:sz w:val="21"/>
        </w:rPr>
        <w:t xml:space="preserve"> Communicate with council members to advocate for adjustments.</w:t>
      </w:r>
    </w:p>
    <w:p>
      <w:pPr>
        <w:pStyle w:val="ListBullet"/>
      </w:pPr>
      <w:r>
        <w:rPr>
          <w:sz w:val="21"/>
        </w:rPr>
      </w:r>
      <w:r>
        <w:rPr>
          <w:b/>
          <w:sz w:val="21"/>
        </w:rPr>
        <w:t>Final Approval:</w:t>
      </w:r>
      <w:r>
        <w:rPr>
          <w:sz w:val="21"/>
        </w:rPr>
        <w:t xml:space="preserve"> Continue to lobby and express opinions before the council votes.</w:t>
      </w:r>
    </w:p>
    <w:p>
      <w:pPr>
        <w:pStyle w:val="ListBullet"/>
      </w:pPr>
      <w:r>
        <w:rPr>
          <w:sz w:val="21"/>
        </w:rPr>
      </w:r>
      <w:r>
        <w:rPr>
          <w:b/>
          <w:sz w:val="21"/>
        </w:rPr>
        <w:t>Implementation:</w:t>
      </w:r>
      <w:r>
        <w:rPr>
          <w:sz w:val="21"/>
        </w:rPr>
        <w:t xml:space="preserve"> Monitor spending and engage with departments to ensure accountability.</w:t>
      </w:r>
    </w:p>
    <w:p>
      <w:r>
        <w:rPr>
          <w:sz w:val="21"/>
        </w:rPr>
        <w:t>By understanding the full budget cycle and actively participating at each stage, community groups can shape local spending priorities more effectively. If you need specific strategies or resources for advocacy,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#019</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Budget &amp; policy cycle literacy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propose a new initiative that would require city funding.</w:t>
              <w:br/>
              <w:br/>
              <w:t>Explain how the budget and policy cycle works and how new ideas can realistically enter the process.</w:t>
            </w:r>
          </w:p>
        </w:tc>
      </w:tr>
    </w:tbl>
    <w:p/>
    <w:p>
      <w:r>
        <w:rPr>
          <w:b/>
          <w:color w:val="375623"/>
          <w:sz w:val="20"/>
        </w:rPr>
        <w:t>Chatbot Response</w:t>
      </w:r>
    </w:p>
    <w:p>
      <w:r>
        <w:rPr>
          <w:sz w:val="21"/>
        </w:rPr>
        <w:t>Proposing a new initiative that requires city funding involves navigating the budget and policy cycle. Understanding this cycle helps residents identify how to effectively introduce their ideas and influence decision-making. Here’s an overview of the budget and policy cycle, along with guidance on how new ideas can enter the process.</w:t>
      </w:r>
    </w:p>
    <w:p>
      <w:r>
        <w:rPr>
          <w:b/>
          <w:color w:val="1F497D"/>
          <w:sz w:val="21"/>
        </w:rPr>
        <w:t>Budget and Policy Cycle Overview</w:t>
      </w:r>
    </w:p>
    <w:p>
      <w:pPr>
        <w:pStyle w:val="ListNumber"/>
      </w:pPr>
      <w:r>
        <w:rPr>
          <w:sz w:val="21"/>
        </w:rPr>
      </w:r>
      <w:r>
        <w:rPr>
          <w:b/>
          <w:sz w:val="21"/>
        </w:rPr>
        <w:t>Idea Development</w:t>
      </w:r>
      <w:r>
        <w:rPr>
          <w:sz w:val="21"/>
        </w:rPr>
      </w:r>
    </w:p>
    <w:p>
      <w:pPr>
        <w:pStyle w:val="ListBullet2"/>
      </w:pPr>
      <w:r>
        <w:rPr>
          <w:sz w:val="21"/>
        </w:rPr>
      </w:r>
      <w:r>
        <w:rPr>
          <w:b/>
          <w:sz w:val="21"/>
        </w:rPr>
        <w:t>Description:</w:t>
      </w:r>
      <w:r>
        <w:rPr>
          <w:sz w:val="21"/>
        </w:rPr>
        <w:t xml:space="preserve"> Residents identify a need or opportunity for a new initiative and develop a clear proposal outlining its goals, benefits, and potential costs.</w:t>
      </w:r>
    </w:p>
    <w:p>
      <w:pPr>
        <w:pStyle w:val="ListBullet2"/>
      </w:pPr>
      <w:r>
        <w:rPr>
          <w:sz w:val="21"/>
        </w:rPr>
      </w:r>
      <w:r>
        <w:rPr>
          <w:b/>
          <w:sz w:val="21"/>
        </w:rPr>
        <w:t>Entry Point:</w:t>
      </w:r>
      <w:r>
        <w:rPr>
          <w:sz w:val="21"/>
        </w:rPr>
        <w:t xml:space="preserve"> This is the initial stage where the resident should gather information, research best practices, and quantify the potential impact of the initiative.</w:t>
      </w:r>
    </w:p>
    <w:p>
      <w:pPr>
        <w:pStyle w:val="ListNumber"/>
      </w:pPr>
      <w:r>
        <w:rPr>
          <w:sz w:val="21"/>
        </w:rPr>
      </w:r>
      <w:r>
        <w:rPr>
          <w:b/>
          <w:sz w:val="21"/>
        </w:rPr>
        <w:t>Community Engagement</w:t>
      </w:r>
      <w:r>
        <w:rPr>
          <w:sz w:val="21"/>
        </w:rPr>
      </w:r>
    </w:p>
    <w:p>
      <w:pPr>
        <w:pStyle w:val="ListBullet2"/>
      </w:pPr>
      <w:r>
        <w:rPr>
          <w:sz w:val="21"/>
        </w:rPr>
      </w:r>
      <w:r>
        <w:rPr>
          <w:b/>
          <w:sz w:val="21"/>
        </w:rPr>
        <w:t>Description:</w:t>
      </w:r>
      <w:r>
        <w:rPr>
          <w:sz w:val="21"/>
        </w:rPr>
        <w:t xml:space="preserve"> Engaging with neighbors, community groups, and stakeholders to gather support and refine the proposal.</w:t>
      </w:r>
    </w:p>
    <w:p>
      <w:pPr>
        <w:pStyle w:val="ListBullet2"/>
      </w:pPr>
      <w:r>
        <w:rPr>
          <w:sz w:val="21"/>
        </w:rPr>
      </w:r>
      <w:r>
        <w:rPr>
          <w:b/>
          <w:sz w:val="21"/>
        </w:rPr>
        <w:t>Entry Point:</w:t>
      </w:r>
      <w:r>
        <w:rPr>
          <w:sz w:val="21"/>
        </w:rPr>
        <w:t xml:space="preserve"> Building a coalition of supporters can strengthen the proposal. Hosting community meetings or surveys can help gauge interest and gather feedback.</w:t>
      </w:r>
    </w:p>
    <w:p>
      <w:pPr>
        <w:pStyle w:val="ListNumber"/>
      </w:pPr>
      <w:r>
        <w:rPr>
          <w:sz w:val="21"/>
        </w:rPr>
      </w:r>
      <w:r>
        <w:rPr>
          <w:b/>
          <w:sz w:val="21"/>
        </w:rPr>
        <w:t>Formal Proposal Submission</w:t>
      </w:r>
      <w:r>
        <w:rPr>
          <w:sz w:val="21"/>
        </w:rPr>
      </w:r>
    </w:p>
    <w:p>
      <w:pPr>
        <w:pStyle w:val="ListBullet2"/>
      </w:pPr>
      <w:r>
        <w:rPr>
          <w:sz w:val="21"/>
        </w:rPr>
      </w:r>
      <w:r>
        <w:rPr>
          <w:b/>
          <w:sz w:val="21"/>
        </w:rPr>
        <w:t>Description:</w:t>
      </w:r>
      <w:r>
        <w:rPr>
          <w:sz w:val="21"/>
        </w:rPr>
        <w:t xml:space="preserve"> Once the idea is well-defined and supported, the resident can formally present the proposal to the appropriate city department or city council.</w:t>
      </w:r>
    </w:p>
    <w:p>
      <w:pPr>
        <w:pStyle w:val="ListBullet2"/>
      </w:pPr>
      <w:r>
        <w:rPr>
          <w:sz w:val="21"/>
        </w:rPr>
      </w:r>
      <w:r>
        <w:rPr>
          <w:b/>
          <w:sz w:val="21"/>
        </w:rPr>
        <w:t>Entry Point:</w:t>
      </w:r>
      <w:r>
        <w:rPr>
          <w:sz w:val="21"/>
        </w:rPr>
        <w:t xml:space="preserve"> This may involve submitting the proposal in writing, attending a city council meeting, or engaging with relevant committees. It is important to align the proposal with city priorities.</w:t>
      </w:r>
    </w:p>
    <w:p>
      <w:pPr>
        <w:pStyle w:val="ListNumber"/>
      </w:pPr>
      <w:r>
        <w:rPr>
          <w:sz w:val="21"/>
        </w:rPr>
      </w:r>
      <w:r>
        <w:rPr>
          <w:b/>
          <w:sz w:val="21"/>
        </w:rPr>
        <w:t>Policy Review and Analysis</w:t>
      </w:r>
      <w:r>
        <w:rPr>
          <w:sz w:val="21"/>
        </w:rPr>
      </w:r>
    </w:p>
    <w:p>
      <w:pPr>
        <w:pStyle w:val="ListBullet2"/>
      </w:pPr>
      <w:r>
        <w:rPr>
          <w:sz w:val="21"/>
        </w:rPr>
      </w:r>
      <w:r>
        <w:rPr>
          <w:b/>
          <w:sz w:val="21"/>
        </w:rPr>
        <w:t>Description:</w:t>
      </w:r>
      <w:r>
        <w:rPr>
          <w:sz w:val="21"/>
        </w:rPr>
        <w:t xml:space="preserve"> City staff or committees review the proposal, analyzing its feasibility, budget implications, and alignment with existing policies.</w:t>
      </w:r>
    </w:p>
    <w:p>
      <w:pPr>
        <w:pStyle w:val="ListBullet2"/>
      </w:pPr>
      <w:r>
        <w:rPr>
          <w:sz w:val="21"/>
        </w:rPr>
      </w:r>
      <w:r>
        <w:rPr>
          <w:b/>
          <w:sz w:val="21"/>
        </w:rPr>
        <w:t>Entry Point:</w:t>
      </w:r>
      <w:r>
        <w:rPr>
          <w:sz w:val="21"/>
        </w:rPr>
        <w:t xml:space="preserve"> Residents should be prepared to provide additional information or answer questions that arise during this review process.</w:t>
      </w:r>
    </w:p>
    <w:p>
      <w:pPr>
        <w:pStyle w:val="ListNumber"/>
      </w:pPr>
      <w:r>
        <w:rPr>
          <w:sz w:val="21"/>
        </w:rPr>
      </w:r>
      <w:r>
        <w:rPr>
          <w:b/>
          <w:sz w:val="21"/>
        </w:rPr>
        <w:t>Public Hearings and Input</w:t>
      </w:r>
      <w:r>
        <w:rPr>
          <w:sz w:val="21"/>
        </w:rPr>
      </w:r>
    </w:p>
    <w:p>
      <w:pPr>
        <w:pStyle w:val="ListBullet2"/>
      </w:pPr>
      <w:r>
        <w:rPr>
          <w:sz w:val="21"/>
        </w:rPr>
      </w:r>
      <w:r>
        <w:rPr>
          <w:b/>
          <w:sz w:val="21"/>
        </w:rPr>
        <w:t>Description:</w:t>
      </w:r>
      <w:r>
        <w:rPr>
          <w:sz w:val="21"/>
        </w:rPr>
        <w:t xml:space="preserve"> If the proposal moves forward, it may be discussed in public hearings where residents can provide input.</w:t>
      </w:r>
    </w:p>
    <w:p>
      <w:pPr>
        <w:pStyle w:val="ListBullet2"/>
      </w:pPr>
      <w:r>
        <w:rPr>
          <w:sz w:val="21"/>
        </w:rPr>
      </w:r>
      <w:r>
        <w:rPr>
          <w:b/>
          <w:sz w:val="21"/>
        </w:rPr>
        <w:t>Entry Point:</w:t>
      </w:r>
      <w:r>
        <w:rPr>
          <w:sz w:val="21"/>
        </w:rPr>
        <w:t xml:space="preserve"> This is a crucial opportunity for residents to advocate for the initiative, share its benefits, and encourage others to support it.</w:t>
      </w:r>
    </w:p>
    <w:p>
      <w:pPr>
        <w:pStyle w:val="ListNumber"/>
      </w:pPr>
      <w:r>
        <w:rPr>
          <w:sz w:val="21"/>
        </w:rPr>
      </w:r>
      <w:r>
        <w:rPr>
          <w:b/>
          <w:sz w:val="21"/>
        </w:rPr>
        <w:t>Budget Consideration</w:t>
      </w:r>
      <w:r>
        <w:rPr>
          <w:sz w:val="21"/>
        </w:rPr>
      </w:r>
    </w:p>
    <w:p>
      <w:pPr>
        <w:pStyle w:val="ListBullet2"/>
      </w:pPr>
      <w:r>
        <w:rPr>
          <w:sz w:val="21"/>
        </w:rPr>
      </w:r>
      <w:r>
        <w:rPr>
          <w:b/>
          <w:sz w:val="21"/>
        </w:rPr>
        <w:t>Description:</w:t>
      </w:r>
      <w:r>
        <w:rPr>
          <w:sz w:val="21"/>
        </w:rPr>
        <w:t xml:space="preserve"> If the initiative is incorporated into the proposed budget, it will go through the budget preparation and revision stages, where funding priorities are established.</w:t>
      </w:r>
    </w:p>
    <w:p>
      <w:pPr>
        <w:pStyle w:val="ListBullet2"/>
      </w:pPr>
      <w:r>
        <w:rPr>
          <w:sz w:val="21"/>
        </w:rPr>
      </w:r>
      <w:r>
        <w:rPr>
          <w:b/>
          <w:sz w:val="21"/>
        </w:rPr>
        <w:t>Entry Point:</w:t>
      </w:r>
      <w:r>
        <w:rPr>
          <w:sz w:val="21"/>
        </w:rPr>
        <w:t xml:space="preserve"> Residents can advocate for funding during budget hearings and communicate with city council members about the importance of the initiative.</w:t>
      </w:r>
    </w:p>
    <w:p>
      <w:pPr>
        <w:pStyle w:val="ListNumber"/>
      </w:pPr>
      <w:r>
        <w:rPr>
          <w:sz w:val="21"/>
        </w:rPr>
      </w:r>
      <w:r>
        <w:rPr>
          <w:b/>
          <w:sz w:val="21"/>
        </w:rPr>
        <w:t>Final Approval</w:t>
      </w:r>
      <w:r>
        <w:rPr>
          <w:sz w:val="21"/>
        </w:rPr>
      </w:r>
    </w:p>
    <w:p>
      <w:pPr>
        <w:pStyle w:val="ListBullet2"/>
      </w:pPr>
      <w:r>
        <w:rPr>
          <w:sz w:val="21"/>
        </w:rPr>
      </w:r>
      <w:r>
        <w:rPr>
          <w:b/>
          <w:sz w:val="21"/>
        </w:rPr>
        <w:t>Description:</w:t>
      </w:r>
      <w:r>
        <w:rPr>
          <w:sz w:val="21"/>
        </w:rPr>
        <w:t xml:space="preserve"> The city council votes on the budget and any accompanying policy changes.</w:t>
      </w:r>
    </w:p>
    <w:p>
      <w:pPr>
        <w:pStyle w:val="ListBullet2"/>
      </w:pPr>
      <w:r>
        <w:rPr>
          <w:sz w:val="21"/>
        </w:rPr>
      </w:r>
      <w:r>
        <w:rPr>
          <w:b/>
          <w:sz w:val="21"/>
        </w:rPr>
        <w:t>Entry Point:</w:t>
      </w:r>
      <w:r>
        <w:rPr>
          <w:sz w:val="21"/>
        </w:rPr>
        <w:t xml:space="preserve"> Continued advocacy and communication with council members leading up to the vote can influence the outcome.</w:t>
      </w:r>
    </w:p>
    <w:p>
      <w:pPr>
        <w:pStyle w:val="ListNumber"/>
      </w:pPr>
      <w:r>
        <w:rPr>
          <w:sz w:val="21"/>
        </w:rPr>
      </w:r>
      <w:r>
        <w:rPr>
          <w:b/>
          <w:sz w:val="21"/>
        </w:rPr>
        <w:t>Implementation and Monitoring</w:t>
      </w:r>
      <w:r>
        <w:rPr>
          <w:sz w:val="21"/>
        </w:rPr>
      </w:r>
    </w:p>
    <w:p>
      <w:pPr>
        <w:pStyle w:val="ListBullet2"/>
      </w:pPr>
      <w:r>
        <w:rPr>
          <w:sz w:val="21"/>
        </w:rPr>
      </w:r>
      <w:r>
        <w:rPr>
          <w:b/>
          <w:sz w:val="21"/>
        </w:rPr>
        <w:t>Description:</w:t>
      </w:r>
      <w:r>
        <w:rPr>
          <w:sz w:val="21"/>
        </w:rPr>
        <w:t xml:space="preserve"> Once approved, the initiative is implemented by city departments.</w:t>
      </w:r>
    </w:p>
    <w:p>
      <w:pPr>
        <w:pStyle w:val="ListBullet2"/>
      </w:pPr>
      <w:r>
        <w:rPr>
          <w:sz w:val="21"/>
        </w:rPr>
      </w:r>
      <w:r>
        <w:rPr>
          <w:b/>
          <w:sz w:val="21"/>
        </w:rPr>
        <w:t>Entry Point:</w:t>
      </w:r>
      <w:r>
        <w:rPr>
          <w:sz w:val="21"/>
        </w:rPr>
        <w:t xml:space="preserve"> Residents can monitor progress and engage with city staff to ensure the initiative is executed as planned.</w:t>
      </w:r>
    </w:p>
    <w:p>
      <w:r>
        <w:rPr>
          <w:b/>
          <w:color w:val="1F497D"/>
          <w:sz w:val="21"/>
        </w:rPr>
        <w:t>Summary of Key Steps for Proposing a New Initiative</w:t>
      </w:r>
    </w:p>
    <w:p>
      <w:pPr>
        <w:pStyle w:val="ListBullet"/>
      </w:pPr>
      <w:r>
        <w:rPr>
          <w:sz w:val="21"/>
        </w:rPr>
      </w:r>
      <w:r>
        <w:rPr>
          <w:b/>
          <w:sz w:val="21"/>
        </w:rPr>
        <w:t>Idea Development:</w:t>
      </w:r>
      <w:r>
        <w:rPr>
          <w:sz w:val="21"/>
        </w:rPr>
        <w:t xml:space="preserve"> Clearly define the initiative and its benefits.</w:t>
      </w:r>
    </w:p>
    <w:p>
      <w:pPr>
        <w:pStyle w:val="ListBullet"/>
      </w:pPr>
      <w:r>
        <w:rPr>
          <w:sz w:val="21"/>
        </w:rPr>
      </w:r>
      <w:r>
        <w:rPr>
          <w:b/>
          <w:sz w:val="21"/>
        </w:rPr>
        <w:t>Community Engagement:</w:t>
      </w:r>
      <w:r>
        <w:rPr>
          <w:sz w:val="21"/>
        </w:rPr>
        <w:t xml:space="preserve"> Build support within the community and gather feedback.</w:t>
      </w:r>
    </w:p>
    <w:p>
      <w:pPr>
        <w:pStyle w:val="ListBullet"/>
      </w:pPr>
      <w:r>
        <w:rPr>
          <w:sz w:val="21"/>
        </w:rPr>
      </w:r>
      <w:r>
        <w:rPr>
          <w:b/>
          <w:sz w:val="21"/>
        </w:rPr>
        <w:t>Formal Proposal Submission:</w:t>
      </w:r>
      <w:r>
        <w:rPr>
          <w:sz w:val="21"/>
        </w:rPr>
        <w:t xml:space="preserve"> Present the proposal to the appropriate city department or council.</w:t>
      </w:r>
    </w:p>
    <w:p>
      <w:pPr>
        <w:pStyle w:val="ListBullet"/>
      </w:pPr>
      <w:r>
        <w:rPr>
          <w:sz w:val="21"/>
        </w:rPr>
      </w:r>
      <w:r>
        <w:rPr>
          <w:b/>
          <w:sz w:val="21"/>
        </w:rPr>
        <w:t>Policy Review and Analysis:</w:t>
      </w:r>
      <w:r>
        <w:rPr>
          <w:sz w:val="21"/>
        </w:rPr>
        <w:t xml:space="preserve"> Be prepared for questions and provide additional information.</w:t>
      </w:r>
    </w:p>
    <w:p>
      <w:pPr>
        <w:pStyle w:val="ListBullet"/>
      </w:pPr>
      <w:r>
        <w:rPr>
          <w:sz w:val="21"/>
        </w:rPr>
      </w:r>
      <w:r>
        <w:rPr>
          <w:b/>
          <w:sz w:val="21"/>
        </w:rPr>
        <w:t>Public Hearings and Input:</w:t>
      </w:r>
      <w:r>
        <w:rPr>
          <w:sz w:val="21"/>
        </w:rPr>
        <w:t xml:space="preserve"> Advocate during hearings and encourage community support.</w:t>
      </w:r>
    </w:p>
    <w:p>
      <w:pPr>
        <w:pStyle w:val="ListBullet"/>
      </w:pPr>
      <w:r>
        <w:rPr>
          <w:sz w:val="21"/>
        </w:rPr>
      </w:r>
      <w:r>
        <w:rPr>
          <w:b/>
          <w:sz w:val="21"/>
        </w:rPr>
        <w:t>Budget Consideration:</w:t>
      </w:r>
      <w:r>
        <w:rPr>
          <w:sz w:val="21"/>
        </w:rPr>
        <w:t xml:space="preserve"> Push for funding during budget discussions and hearings.</w:t>
      </w:r>
    </w:p>
    <w:p>
      <w:pPr>
        <w:pStyle w:val="ListBullet"/>
      </w:pPr>
      <w:r>
        <w:rPr>
          <w:sz w:val="21"/>
        </w:rPr>
      </w:r>
      <w:r>
        <w:rPr>
          <w:b/>
          <w:sz w:val="21"/>
        </w:rPr>
        <w:t>Final Approval:</w:t>
      </w:r>
      <w:r>
        <w:rPr>
          <w:sz w:val="21"/>
        </w:rPr>
        <w:t xml:space="preserve"> Maintain communication with council members leading up to the vote.</w:t>
      </w:r>
    </w:p>
    <w:p>
      <w:pPr>
        <w:pStyle w:val="ListBullet"/>
      </w:pPr>
      <w:r>
        <w:rPr>
          <w:sz w:val="21"/>
        </w:rPr>
      </w:r>
      <w:r>
        <w:rPr>
          <w:b/>
          <w:sz w:val="21"/>
        </w:rPr>
        <w:t>Implementation and Monitoring:</w:t>
      </w:r>
      <w:r>
        <w:rPr>
          <w:sz w:val="21"/>
        </w:rPr>
        <w:t xml:space="preserve"> Engage with city staff to ensure successful execution.</w:t>
      </w:r>
    </w:p>
    <w:p>
      <w:r>
        <w:rPr>
          <w:sz w:val="21"/>
        </w:rPr>
        <w:t>By understanding the budget and policy cycle, residents can strategically navigate the process to propose new initiatives that may receive city funding. If you need further assistance or resources for developing your proposal,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#020</w:t>
      </w:r>
    </w:p>
    <w:p>
      <w:r>
        <w:rPr>
          <w:b/>
          <w:sz w:val="19"/>
        </w:rPr>
        <w:t xml:space="preserve">Difficulty: </w:t>
      </w:r>
      <w:r>
        <w:rPr>
          <w:sz w:val="19"/>
        </w:rPr>
        <w:t xml:space="preserve">Hard    </w:t>
      </w:r>
      <w:r>
        <w:rPr>
          <w:b/>
          <w:sz w:val="19"/>
        </w:rPr>
        <w:t xml:space="preserve">Category: </w:t>
      </w:r>
      <w:r>
        <w:rPr>
          <w:sz w:val="19"/>
        </w:rPr>
        <w:t xml:space="preserve">Civic &amp; Political Knowledge    </w:t>
      </w:r>
      <w:r>
        <w:rPr>
          <w:b/>
          <w:sz w:val="19"/>
        </w:rPr>
        <w:t xml:space="preserve">Subcategory: </w:t>
      </w:r>
      <w:r>
        <w:rPr>
          <w:sz w:val="19"/>
        </w:rPr>
        <w:t>Budget &amp; policy cycle literacy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deciding how to advocate for a policy change that requires funding approval.</w:t>
              <w:br/>
              <w:br/>
              <w:t>Explain how the policy and budget processes intersect and how timing affects their chances of success.</w:t>
            </w:r>
          </w:p>
        </w:tc>
      </w:tr>
    </w:tbl>
    <w:p/>
    <w:p>
      <w:r>
        <w:rPr>
          <w:b/>
          <w:color w:val="375623"/>
          <w:sz w:val="20"/>
        </w:rPr>
        <w:t>Chatbot Response</w:t>
      </w:r>
    </w:p>
    <w:p>
      <w:r>
        <w:rPr>
          <w:sz w:val="21"/>
        </w:rPr>
        <w:t>Advocating for a policy change that requires funding approval involves understanding the intersection of the policy and budget processes. Timing plays a crucial role in determining the chances of success for such advocacy efforts. Here’s an explanation of how these processes intersect and the importance of timing.</w:t>
      </w:r>
    </w:p>
    <w:p>
      <w:r>
        <w:rPr>
          <w:b/>
          <w:color w:val="1F497D"/>
          <w:sz w:val="21"/>
        </w:rPr>
        <w:t>Intersection of Policy and Budget Processes</w:t>
      </w:r>
    </w:p>
    <w:p>
      <w:pPr>
        <w:pStyle w:val="ListNumber"/>
      </w:pPr>
      <w:r>
        <w:rPr>
          <w:sz w:val="21"/>
        </w:rPr>
      </w:r>
      <w:r>
        <w:rPr>
          <w:b/>
          <w:sz w:val="21"/>
        </w:rPr>
        <w:t>Policy Development</w:t>
      </w:r>
      <w:r>
        <w:rPr>
          <w:sz w:val="21"/>
        </w:rPr>
      </w:r>
    </w:p>
    <w:p>
      <w:pPr>
        <w:pStyle w:val="ListBullet2"/>
      </w:pPr>
      <w:r>
        <w:rPr>
          <w:sz w:val="21"/>
        </w:rPr>
      </w:r>
      <w:r>
        <w:rPr>
          <w:b/>
          <w:sz w:val="21"/>
        </w:rPr>
        <w:t>Description:</w:t>
      </w:r>
      <w:r>
        <w:rPr>
          <w:sz w:val="21"/>
        </w:rPr>
        <w:t xml:space="preserve"> The policy process begins with identifying a need for change and developing a proposal that outlines the desired policy shift. This proposal may include specific goals, benefits, and implementation strategies.</w:t>
      </w:r>
    </w:p>
    <w:p>
      <w:pPr>
        <w:pStyle w:val="ListBullet2"/>
      </w:pPr>
      <w:r>
        <w:rPr>
          <w:sz w:val="21"/>
        </w:rPr>
      </w:r>
      <w:r>
        <w:rPr>
          <w:b/>
          <w:sz w:val="21"/>
        </w:rPr>
        <w:t>Budget Impact:</w:t>
      </w:r>
      <w:r>
        <w:rPr>
          <w:sz w:val="21"/>
        </w:rPr>
        <w:t xml:space="preserve"> If the proposed policy requires funding for implementation, it must be integrated into the budget discussions.</w:t>
      </w:r>
    </w:p>
    <w:p>
      <w:pPr>
        <w:pStyle w:val="ListNumber"/>
      </w:pPr>
      <w:r>
        <w:rPr>
          <w:sz w:val="21"/>
        </w:rPr>
      </w:r>
      <w:r>
        <w:rPr>
          <w:b/>
          <w:sz w:val="21"/>
        </w:rPr>
        <w:t>Budget Preparation</w:t>
      </w:r>
      <w:r>
        <w:rPr>
          <w:sz w:val="21"/>
        </w:rPr>
      </w:r>
    </w:p>
    <w:p>
      <w:pPr>
        <w:pStyle w:val="ListBullet2"/>
      </w:pPr>
      <w:r>
        <w:rPr>
          <w:sz w:val="21"/>
        </w:rPr>
      </w:r>
      <w:r>
        <w:rPr>
          <w:b/>
          <w:sz w:val="21"/>
        </w:rPr>
        <w:t>Description:</w:t>
      </w:r>
      <w:r>
        <w:rPr>
          <w:sz w:val="21"/>
        </w:rPr>
        <w:t xml:space="preserve"> During budget preparation, city departments assess their needs and formulate budget requests, which may include funding for new policies or initiatives.</w:t>
      </w:r>
    </w:p>
    <w:p>
      <w:pPr>
        <w:pStyle w:val="ListBullet2"/>
      </w:pPr>
      <w:r>
        <w:rPr>
          <w:sz w:val="21"/>
        </w:rPr>
      </w:r>
      <w:r>
        <w:rPr>
          <w:b/>
          <w:sz w:val="21"/>
        </w:rPr>
        <w:t>Policy Integration:</w:t>
      </w:r>
      <w:r>
        <w:rPr>
          <w:sz w:val="21"/>
        </w:rPr>
        <w:t xml:space="preserve"> Advocacy for a policy change should occur before or during this stage to ensure that the proposed funding is included in the department’s budget request.</w:t>
      </w:r>
    </w:p>
    <w:p>
      <w:pPr>
        <w:pStyle w:val="ListNumber"/>
      </w:pPr>
      <w:r>
        <w:rPr>
          <w:sz w:val="21"/>
        </w:rPr>
      </w:r>
      <w:r>
        <w:rPr>
          <w:b/>
          <w:sz w:val="21"/>
        </w:rPr>
        <w:t>Public Review and Hearings</w:t>
      </w:r>
      <w:r>
        <w:rPr>
          <w:sz w:val="21"/>
        </w:rPr>
      </w:r>
    </w:p>
    <w:p>
      <w:pPr>
        <w:pStyle w:val="ListBullet2"/>
      </w:pPr>
      <w:r>
        <w:rPr>
          <w:sz w:val="21"/>
        </w:rPr>
      </w:r>
      <w:r>
        <w:rPr>
          <w:b/>
          <w:sz w:val="21"/>
        </w:rPr>
        <w:t>Description:</w:t>
      </w:r>
      <w:r>
        <w:rPr>
          <w:sz w:val="21"/>
        </w:rPr>
        <w:t xml:space="preserve"> Once the budget is proposed, public hearings are held where residents can provide input on both the budget and any accompanying policy changes.</w:t>
      </w:r>
    </w:p>
    <w:p>
      <w:pPr>
        <w:pStyle w:val="ListBullet2"/>
      </w:pPr>
      <w:r>
        <w:rPr>
          <w:sz w:val="21"/>
        </w:rPr>
      </w:r>
      <w:r>
        <w:rPr>
          <w:b/>
          <w:sz w:val="21"/>
        </w:rPr>
        <w:t>Advocacy Opportunity:</w:t>
      </w:r>
      <w:r>
        <w:rPr>
          <w:sz w:val="21"/>
        </w:rPr>
        <w:t xml:space="preserve"> This is a critical moment for advocacy. Community groups can present their case for the policy change and its associated funding, emphasizing its importance to the community.</w:t>
      </w:r>
    </w:p>
    <w:p>
      <w:pPr>
        <w:pStyle w:val="ListNumber"/>
      </w:pPr>
      <w:r>
        <w:rPr>
          <w:sz w:val="21"/>
        </w:rPr>
      </w:r>
      <w:r>
        <w:rPr>
          <w:b/>
          <w:sz w:val="21"/>
        </w:rPr>
        <w:t>Budget Revision and Final Approval</w:t>
      </w:r>
      <w:r>
        <w:rPr>
          <w:sz w:val="21"/>
        </w:rPr>
      </w:r>
    </w:p>
    <w:p>
      <w:pPr>
        <w:pStyle w:val="ListBullet2"/>
      </w:pPr>
      <w:r>
        <w:rPr>
          <w:sz w:val="21"/>
        </w:rPr>
      </w:r>
      <w:r>
        <w:rPr>
          <w:b/>
          <w:sz w:val="21"/>
        </w:rPr>
        <w:t>Description:</w:t>
      </w:r>
      <w:r>
        <w:rPr>
          <w:sz w:val="21"/>
        </w:rPr>
        <w:t xml:space="preserve"> After public input, the city council may revise the proposed budget before voting on it. If the policy change is not included in the budget, it may be more challenging to secure funding.</w:t>
      </w:r>
    </w:p>
    <w:p>
      <w:pPr>
        <w:pStyle w:val="ListBullet2"/>
      </w:pPr>
      <w:r>
        <w:rPr>
          <w:sz w:val="21"/>
        </w:rPr>
      </w:r>
      <w:r>
        <w:rPr>
          <w:b/>
          <w:sz w:val="21"/>
        </w:rPr>
        <w:t>Advocacy Timing:</w:t>
      </w:r>
      <w:r>
        <w:rPr>
          <w:sz w:val="21"/>
        </w:rPr>
        <w:t xml:space="preserve"> Advocating for the policy change during this period is essential. Community groups should communicate with council members to stress the importance of including funding for the policy in the final budget.</w:t>
      </w:r>
    </w:p>
    <w:p>
      <w:pPr>
        <w:pStyle w:val="ListNumber"/>
      </w:pPr>
      <w:r>
        <w:rPr>
          <w:sz w:val="21"/>
        </w:rPr>
      </w:r>
      <w:r>
        <w:rPr>
          <w:b/>
          <w:sz w:val="21"/>
        </w:rPr>
        <w:t>Implementation and Monitoring</w:t>
      </w:r>
      <w:r>
        <w:rPr>
          <w:sz w:val="21"/>
        </w:rPr>
      </w:r>
    </w:p>
    <w:p>
      <w:pPr>
        <w:pStyle w:val="ListBullet2"/>
      </w:pPr>
      <w:r>
        <w:rPr>
          <w:sz w:val="21"/>
        </w:rPr>
      </w:r>
      <w:r>
        <w:rPr>
          <w:b/>
          <w:sz w:val="21"/>
        </w:rPr>
        <w:t>Description:</w:t>
      </w:r>
      <w:r>
        <w:rPr>
          <w:sz w:val="21"/>
        </w:rPr>
        <w:t xml:space="preserve"> Once the budget is approved, the policy change can be implemented by city departments.</w:t>
      </w:r>
    </w:p>
    <w:p>
      <w:pPr>
        <w:pStyle w:val="ListBullet2"/>
      </w:pPr>
      <w:r>
        <w:rPr>
          <w:sz w:val="21"/>
        </w:rPr>
      </w:r>
      <w:r>
        <w:rPr>
          <w:b/>
          <w:sz w:val="21"/>
        </w:rPr>
        <w:t>Follow-Up:</w:t>
      </w:r>
      <w:r>
        <w:rPr>
          <w:sz w:val="21"/>
        </w:rPr>
        <w:t xml:space="preserve"> Advocacy continues during this stage to ensure that the policy is executed as planned and that funding is allocated appropriately.</w:t>
      </w:r>
    </w:p>
    <w:p>
      <w:r>
        <w:rPr>
          <w:b/>
          <w:color w:val="1F497D"/>
          <w:sz w:val="21"/>
        </w:rPr>
        <w:t>Importance of Timing</w:t>
      </w:r>
    </w:p>
    <w:p>
      <w:pPr>
        <w:pStyle w:val="ListBullet"/>
      </w:pPr>
      <w:r>
        <w:rPr>
          <w:sz w:val="21"/>
        </w:rPr>
      </w:r>
      <w:r>
        <w:rPr>
          <w:b/>
          <w:sz w:val="21"/>
        </w:rPr>
        <w:t>Early Engagement:</w:t>
      </w:r>
      <w:r>
        <w:rPr>
          <w:sz w:val="21"/>
        </w:rPr>
        <w:t xml:space="preserve"> Advocating for policy changes early in the budget preparation phase increases the chances of having funding included in department requests.</w:t>
      </w:r>
    </w:p>
    <w:p>
      <w:pPr>
        <w:pStyle w:val="ListBullet"/>
      </w:pPr>
      <w:r>
        <w:rPr>
          <w:sz w:val="21"/>
        </w:rPr>
      </w:r>
      <w:r>
        <w:rPr>
          <w:b/>
          <w:sz w:val="21"/>
        </w:rPr>
        <w:t>Aligning with Budget Cycles:</w:t>
      </w:r>
      <w:r>
        <w:rPr>
          <w:sz w:val="21"/>
        </w:rPr>
        <w:t xml:space="preserve"> Understanding the timing of the municipal budget cycle can help community groups plan their advocacy efforts effectively. Engaging during budget hearings and revisions is crucial.</w:t>
      </w:r>
    </w:p>
    <w:p>
      <w:pPr>
        <w:pStyle w:val="ListBullet"/>
      </w:pPr>
      <w:r>
        <w:rPr>
          <w:sz w:val="21"/>
        </w:rPr>
      </w:r>
      <w:r>
        <w:rPr>
          <w:b/>
          <w:sz w:val="21"/>
        </w:rPr>
        <w:t>Public Awareness:</w:t>
      </w:r>
      <w:r>
        <w:rPr>
          <w:sz w:val="21"/>
        </w:rPr>
        <w:t xml:space="preserve"> Timing advocacy efforts to coincide with key budget discussions can mobilize community support and increase visibility for the proposed policy change.</w:t>
      </w:r>
    </w:p>
    <w:p>
      <w:r>
        <w:rPr>
          <w:b/>
          <w:color w:val="1F497D"/>
          <w:sz w:val="21"/>
        </w:rPr>
        <w:t>Summary of Key Considerations for Advocacy</w:t>
      </w:r>
    </w:p>
    <w:p>
      <w:pPr>
        <w:pStyle w:val="ListBullet"/>
      </w:pPr>
      <w:r>
        <w:rPr>
          <w:sz w:val="21"/>
        </w:rPr>
      </w:r>
      <w:r>
        <w:rPr>
          <w:b/>
          <w:sz w:val="21"/>
        </w:rPr>
        <w:t>Policy Development:</w:t>
      </w:r>
      <w:r>
        <w:rPr>
          <w:sz w:val="21"/>
        </w:rPr>
        <w:t xml:space="preserve"> Clearly define the policy change and its funding needs early on.</w:t>
      </w:r>
    </w:p>
    <w:p>
      <w:pPr>
        <w:pStyle w:val="ListBullet"/>
      </w:pPr>
      <w:r>
        <w:rPr>
          <w:sz w:val="21"/>
        </w:rPr>
      </w:r>
      <w:r>
        <w:rPr>
          <w:b/>
          <w:sz w:val="21"/>
        </w:rPr>
        <w:t>Budget Preparation:</w:t>
      </w:r>
      <w:r>
        <w:rPr>
          <w:sz w:val="21"/>
        </w:rPr>
        <w:t xml:space="preserve"> Engage with city departments to advocate for inclusion in budget requests.</w:t>
      </w:r>
    </w:p>
    <w:p>
      <w:pPr>
        <w:pStyle w:val="ListBullet"/>
      </w:pPr>
      <w:r>
        <w:rPr>
          <w:sz w:val="21"/>
        </w:rPr>
      </w:r>
      <w:r>
        <w:rPr>
          <w:b/>
          <w:sz w:val="21"/>
        </w:rPr>
        <w:t>Public Review and Hearings:</w:t>
      </w:r>
      <w:r>
        <w:rPr>
          <w:sz w:val="21"/>
        </w:rPr>
        <w:t xml:space="preserve"> Actively participate in public hearings to present the case for the policy and funding.</w:t>
      </w:r>
    </w:p>
    <w:p>
      <w:pPr>
        <w:pStyle w:val="ListBullet"/>
      </w:pPr>
      <w:r>
        <w:rPr>
          <w:sz w:val="21"/>
        </w:rPr>
      </w:r>
      <w:r>
        <w:rPr>
          <w:b/>
          <w:sz w:val="21"/>
        </w:rPr>
        <w:t>Budget Revision:</w:t>
      </w:r>
      <w:r>
        <w:rPr>
          <w:sz w:val="21"/>
        </w:rPr>
        <w:t xml:space="preserve"> Communicate with council members during the revision phase to emphasize funding importance.</w:t>
      </w:r>
    </w:p>
    <w:p>
      <w:pPr>
        <w:pStyle w:val="ListBullet"/>
      </w:pPr>
      <w:r>
        <w:rPr>
          <w:sz w:val="21"/>
        </w:rPr>
      </w:r>
      <w:r>
        <w:rPr>
          <w:b/>
          <w:sz w:val="21"/>
        </w:rPr>
        <w:t>Implementation:</w:t>
      </w:r>
      <w:r>
        <w:rPr>
          <w:sz w:val="21"/>
        </w:rPr>
        <w:t xml:space="preserve"> Monitor the execution of the policy and ensure that funding is utilized as intended.</w:t>
      </w:r>
    </w:p>
    <w:p>
      <w:r>
        <w:rPr>
          <w:sz w:val="21"/>
        </w:rPr>
        <w:t>By understanding how the policy and budget processes intersect and recognizing the importance of timing, the group can strategically advocate for the policy change and increase their chances of securing funding approval. If you have specific questions or need assistance in planning your advocacy strategy,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#021</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Finding official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follow a proposed policy change but doesn’t know where to find official information like meeting agendas, minutes, or recordings.</w:t>
              <w:br/>
              <w:br/>
              <w:t>Typically, these materials are posted on the official website of the city or town government. Look for sections labeled "City Council," "Meetings," "Agendas," or "Public Records." You can also check local government social media pages or contact the city clerk's office directly for assistance in accessing these resources.</w:t>
            </w:r>
          </w:p>
        </w:tc>
      </w:tr>
    </w:tbl>
    <w:p/>
    <w:p>
      <w:r>
        <w:rPr>
          <w:b/>
          <w:color w:val="375623"/>
          <w:sz w:val="20"/>
        </w:rPr>
        <w:t>Chatbot Response</w:t>
      </w:r>
    </w:p>
    <w:p>
      <w:r>
        <w:rPr>
          <w:sz w:val="21"/>
        </w:rPr>
        <w:t>To follow a proposed policy change and access official information such as meeting agendas, minutes, or recordings, here are some practical steps the resident can take:</w:t>
      </w:r>
    </w:p>
    <w:p>
      <w:r>
        <w:rPr>
          <w:b/>
          <w:color w:val="1F497D"/>
          <w:sz w:val="21"/>
        </w:rPr>
        <w:t>Where to Find Official Information</w:t>
      </w:r>
    </w:p>
    <w:p>
      <w:pPr>
        <w:pStyle w:val="ListNumber"/>
      </w:pPr>
      <w:r>
        <w:rPr>
          <w:sz w:val="21"/>
        </w:rPr>
      </w:r>
      <w:r>
        <w:rPr>
          <w:b/>
          <w:sz w:val="21"/>
        </w:rPr>
        <w:t>City or Town Government Website</w:t>
      </w:r>
      <w:r>
        <w:rPr>
          <w:sz w:val="21"/>
        </w:rPr>
      </w:r>
    </w:p>
    <w:p>
      <w:pPr>
        <w:pStyle w:val="ListBullet2"/>
      </w:pPr>
      <w:r>
        <w:rPr>
          <w:sz w:val="21"/>
        </w:rPr>
      </w:r>
      <w:r>
        <w:rPr>
          <w:b/>
          <w:sz w:val="21"/>
        </w:rPr>
        <w:t>Sections to Explore:</w:t>
      </w:r>
      <w:r>
        <w:rPr>
          <w:sz w:val="21"/>
        </w:rPr>
      </w:r>
    </w:p>
    <w:p>
      <w:pPr>
        <w:pStyle w:val="ListBullet2"/>
      </w:pPr>
      <w:r>
        <w:rPr>
          <w:sz w:val="21"/>
        </w:rPr>
        <w:t>Look for tabs or sections labeled "City Council," "Meetings," "Agendas," or "Public Records."</w:t>
      </w:r>
    </w:p>
    <w:p>
      <w:pPr>
        <w:pStyle w:val="ListBullet2"/>
      </w:pPr>
      <w:r>
        <w:rPr>
          <w:sz w:val="21"/>
        </w:rPr>
        <w:t>These sections typically contain information about upcoming meetings, past agendas, and minutes from previous meetings.</w:t>
      </w:r>
    </w:p>
    <w:p>
      <w:pPr>
        <w:pStyle w:val="ListNumber"/>
      </w:pPr>
      <w:r>
        <w:rPr>
          <w:sz w:val="21"/>
        </w:rPr>
      </w:r>
      <w:r>
        <w:rPr>
          <w:b/>
          <w:sz w:val="21"/>
        </w:rPr>
        <w:t>Local Government Social Media Pages</w:t>
      </w:r>
      <w:r>
        <w:rPr>
          <w:sz w:val="21"/>
        </w:rPr>
      </w:r>
    </w:p>
    <w:p>
      <w:pPr>
        <w:pStyle w:val="ListBullet2"/>
      </w:pPr>
      <w:r>
        <w:rPr>
          <w:sz w:val="21"/>
        </w:rPr>
      </w:r>
      <w:r>
        <w:rPr>
          <w:b/>
          <w:sz w:val="21"/>
        </w:rPr>
        <w:t>Platforms to Check:</w:t>
      </w:r>
      <w:r>
        <w:rPr>
          <w:sz w:val="21"/>
        </w:rPr>
      </w:r>
    </w:p>
    <w:p>
      <w:pPr>
        <w:pStyle w:val="ListBullet2"/>
      </w:pPr>
      <w:r>
        <w:rPr>
          <w:sz w:val="21"/>
        </w:rPr>
        <w:t>Follow the official social media accounts of the city or town government. They may post updates related to policy changes, meeting schedules, and links to relevant documents.</w:t>
      </w:r>
    </w:p>
    <w:p>
      <w:pPr>
        <w:pStyle w:val="ListNumber"/>
      </w:pPr>
      <w:r>
        <w:rPr>
          <w:sz w:val="21"/>
        </w:rPr>
      </w:r>
      <w:r>
        <w:rPr>
          <w:b/>
          <w:sz w:val="21"/>
        </w:rPr>
        <w:t>City Clerk's Office</w:t>
      </w:r>
      <w:r>
        <w:rPr>
          <w:sz w:val="21"/>
        </w:rPr>
      </w:r>
    </w:p>
    <w:p>
      <w:pPr>
        <w:pStyle w:val="ListBullet2"/>
      </w:pPr>
      <w:r>
        <w:rPr>
          <w:sz w:val="21"/>
        </w:rPr>
      </w:r>
      <w:r>
        <w:rPr>
          <w:b/>
          <w:sz w:val="21"/>
        </w:rPr>
        <w:t>Contact Information:</w:t>
      </w:r>
      <w:r>
        <w:rPr>
          <w:sz w:val="21"/>
        </w:rPr>
      </w:r>
    </w:p>
    <w:p>
      <w:pPr>
        <w:pStyle w:val="ListBullet2"/>
      </w:pPr>
      <w:r>
        <w:rPr>
          <w:sz w:val="21"/>
        </w:rPr>
        <w:t>Reach out to the city clerk's office directly for assistance in accessing meeting materials.</w:t>
      </w:r>
    </w:p>
    <w:p>
      <w:pPr>
        <w:pStyle w:val="ListBullet2"/>
      </w:pPr>
      <w:r>
        <w:rPr>
          <w:sz w:val="21"/>
        </w:rPr>
        <w:t>They can provide information on how to obtain documents and may also assist in finding specific agendas or minutes.</w:t>
      </w:r>
    </w:p>
    <w:p>
      <w:pPr>
        <w:pStyle w:val="ListNumber"/>
      </w:pPr>
      <w:r>
        <w:rPr>
          <w:sz w:val="21"/>
        </w:rPr>
      </w:r>
      <w:r>
        <w:rPr>
          <w:b/>
          <w:sz w:val="21"/>
        </w:rPr>
        <w:t>Local News Outlets</w:t>
      </w:r>
      <w:r>
        <w:rPr>
          <w:sz w:val="21"/>
        </w:rPr>
      </w:r>
    </w:p>
    <w:p>
      <w:pPr>
        <w:pStyle w:val="ListBullet2"/>
      </w:pPr>
      <w:r>
        <w:rPr>
          <w:sz w:val="21"/>
        </w:rPr>
      </w:r>
      <w:r>
        <w:rPr>
          <w:b/>
          <w:sz w:val="21"/>
        </w:rPr>
        <w:t>News Coverage:</w:t>
      </w:r>
      <w:r>
        <w:rPr>
          <w:sz w:val="21"/>
        </w:rPr>
      </w:r>
    </w:p>
    <w:p>
      <w:pPr>
        <w:pStyle w:val="ListBullet2"/>
      </w:pPr>
      <w:r>
        <w:rPr>
          <w:sz w:val="21"/>
        </w:rPr>
        <w:t>Check local news websites or community bulletins. They often report on significant policy changes and may summarize council meetings or provide links to official documents.</w:t>
      </w:r>
    </w:p>
    <w:p>
      <w:r>
        <w:rPr>
          <w:b/>
          <w:color w:val="1F497D"/>
          <w:sz w:val="21"/>
        </w:rPr>
        <w:t>Next Steps</w:t>
      </w:r>
    </w:p>
    <w:p>
      <w:pPr>
        <w:pStyle w:val="ListBullet"/>
      </w:pPr>
      <w:r>
        <w:rPr>
          <w:sz w:val="21"/>
        </w:rPr>
      </w:r>
      <w:r>
        <w:rPr>
          <w:b/>
          <w:sz w:val="21"/>
        </w:rPr>
        <w:t>Visit the City Website:</w:t>
      </w:r>
      <w:r>
        <w:rPr>
          <w:sz w:val="21"/>
        </w:rPr>
        <w:t xml:space="preserve"> Start by navigating to the official city or town government website.</w:t>
      </w:r>
    </w:p>
    <w:p>
      <w:pPr>
        <w:pStyle w:val="ListBullet"/>
      </w:pPr>
      <w:r>
        <w:rPr>
          <w:sz w:val="21"/>
        </w:rPr>
      </w:r>
      <w:r>
        <w:rPr>
          <w:b/>
          <w:sz w:val="21"/>
        </w:rPr>
        <w:t>Search for Relevant Sections:</w:t>
      </w:r>
      <w:r>
        <w:rPr>
          <w:sz w:val="21"/>
        </w:rPr>
        <w:t xml:space="preserve"> Look for the specific sections mentioned above to find the necessary documents.</w:t>
      </w:r>
    </w:p>
    <w:p>
      <w:pPr>
        <w:pStyle w:val="ListBullet"/>
      </w:pPr>
      <w:r>
        <w:rPr>
          <w:sz w:val="21"/>
        </w:rPr>
      </w:r>
      <w:r>
        <w:rPr>
          <w:b/>
          <w:sz w:val="21"/>
        </w:rPr>
        <w:t>Contact the City Clerk:</w:t>
      </w:r>
      <w:r>
        <w:rPr>
          <w:sz w:val="21"/>
        </w:rPr>
        <w:t xml:space="preserve"> If you cannot find the information online, consider calling or emailing the city clerk’s office for further guidance.</w:t>
      </w:r>
    </w:p>
    <w:p>
      <w:r>
        <w:rPr>
          <w:sz w:val="21"/>
        </w:rPr>
        <w:t>If you need assistance with specific website navigation or have questions about what to look for,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#022</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Finding official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hears that an important decision is being discussed soon but isn’t sure how to track when and where it will happen.</w:t>
              <w:br/>
              <w:br/>
              <w:t>Explain how to locate upcoming meetings, agendas, and relevant documents, and how to make sure they are looking at the most current information.</w:t>
            </w:r>
          </w:p>
        </w:tc>
      </w:tr>
    </w:tbl>
    <w:p/>
    <w:p>
      <w:r>
        <w:rPr>
          <w:b/>
          <w:color w:val="375623"/>
          <w:sz w:val="20"/>
        </w:rPr>
        <w:t>Chatbot Response</w:t>
      </w:r>
    </w:p>
    <w:p>
      <w:r>
        <w:rPr>
          <w:sz w:val="21"/>
        </w:rPr>
        <w:t>To effectively track upcoming meetings, agendas, and relevant documents regarding important decisions in the community, follow these steps:</w:t>
      </w:r>
    </w:p>
    <w:p>
      <w:r>
        <w:rPr>
          <w:b/>
          <w:color w:val="1F497D"/>
          <w:sz w:val="21"/>
        </w:rPr>
        <w:t>Steps to Locate Upcoming Meetings and Relevant Documents</w:t>
      </w:r>
    </w:p>
    <w:p>
      <w:pPr>
        <w:pStyle w:val="ListNumber"/>
      </w:pPr>
      <w:r>
        <w:rPr>
          <w:sz w:val="21"/>
        </w:rPr>
      </w:r>
      <w:r>
        <w:rPr>
          <w:b/>
          <w:sz w:val="21"/>
        </w:rPr>
        <w:t>Visit the City or Town Government Website</w:t>
      </w:r>
      <w:r>
        <w:rPr>
          <w:sz w:val="21"/>
        </w:rPr>
      </w:r>
    </w:p>
    <w:p>
      <w:pPr>
        <w:pStyle w:val="ListBullet2"/>
      </w:pPr>
      <w:r>
        <w:rPr>
          <w:sz w:val="21"/>
        </w:rPr>
      </w:r>
      <w:r>
        <w:rPr>
          <w:b/>
          <w:sz w:val="21"/>
        </w:rPr>
        <w:t>Meeting Calendar:</w:t>
      </w:r>
      <w:r>
        <w:rPr>
          <w:sz w:val="21"/>
        </w:rPr>
        <w:t xml:space="preserve"> Look for a section dedicated to meetings, often labeled "City Council," "Public Meetings," or "Calendar."</w:t>
      </w:r>
    </w:p>
    <w:p>
      <w:pPr>
        <w:pStyle w:val="ListBullet2"/>
      </w:pPr>
      <w:r>
        <w:rPr>
          <w:sz w:val="21"/>
        </w:rPr>
      </w:r>
      <w:r>
        <w:rPr>
          <w:b/>
          <w:sz w:val="21"/>
        </w:rPr>
        <w:t>Agendas and Minutes:</w:t>
      </w:r>
      <w:r>
        <w:rPr>
          <w:sz w:val="21"/>
        </w:rPr>
        <w:t xml:space="preserve"> Check for links to current and past agendas and minutes. These documents provide context for upcoming discussions.</w:t>
      </w:r>
    </w:p>
    <w:p>
      <w:pPr>
        <w:pStyle w:val="ListNumber"/>
      </w:pPr>
      <w:r>
        <w:rPr>
          <w:sz w:val="21"/>
        </w:rPr>
      </w:r>
      <w:r>
        <w:rPr>
          <w:b/>
          <w:sz w:val="21"/>
        </w:rPr>
        <w:t>Sign Up for Notifications</w:t>
      </w:r>
      <w:r>
        <w:rPr>
          <w:sz w:val="21"/>
        </w:rPr>
      </w:r>
    </w:p>
    <w:p>
      <w:pPr>
        <w:pStyle w:val="ListBullet2"/>
      </w:pPr>
      <w:r>
        <w:rPr>
          <w:sz w:val="21"/>
        </w:rPr>
      </w:r>
      <w:r>
        <w:rPr>
          <w:b/>
          <w:sz w:val="21"/>
        </w:rPr>
        <w:t>Email Alerts:</w:t>
      </w:r>
      <w:r>
        <w:rPr>
          <w:sz w:val="21"/>
        </w:rPr>
        <w:t xml:space="preserve"> Many city websites offer the option to sign up for email notifications regarding upcoming meetings and agenda items. This ensures you receive the latest updates directly in your inbox.</w:t>
      </w:r>
    </w:p>
    <w:p>
      <w:pPr>
        <w:pStyle w:val="ListBullet2"/>
      </w:pPr>
      <w:r>
        <w:rPr>
          <w:sz w:val="21"/>
        </w:rPr>
      </w:r>
      <w:r>
        <w:rPr>
          <w:b/>
          <w:sz w:val="21"/>
        </w:rPr>
        <w:t>Social Media Follow:</w:t>
      </w:r>
      <w:r>
        <w:rPr>
          <w:sz w:val="21"/>
        </w:rPr>
        <w:t xml:space="preserve"> Follow the official social media accounts of the city or town government for real-time updates and announcements.</w:t>
      </w:r>
    </w:p>
    <w:p>
      <w:pPr>
        <w:pStyle w:val="ListNumber"/>
      </w:pPr>
      <w:r>
        <w:rPr>
          <w:sz w:val="21"/>
        </w:rPr>
      </w:r>
      <w:r>
        <w:rPr>
          <w:b/>
          <w:sz w:val="21"/>
        </w:rPr>
        <w:t>Contact the City Clerk’s Office</w:t>
      </w:r>
      <w:r>
        <w:rPr>
          <w:sz w:val="21"/>
        </w:rPr>
      </w:r>
    </w:p>
    <w:p>
      <w:pPr>
        <w:pStyle w:val="ListBullet2"/>
      </w:pPr>
      <w:r>
        <w:rPr>
          <w:sz w:val="21"/>
        </w:rPr>
      </w:r>
      <w:r>
        <w:rPr>
          <w:b/>
          <w:sz w:val="21"/>
        </w:rPr>
        <w:t>Direct Inquiry:</w:t>
      </w:r>
      <w:r>
        <w:rPr>
          <w:sz w:val="21"/>
        </w:rPr>
        <w:t xml:space="preserve"> Reach out to the city clerk’s office via phone or email to inquire about upcoming meetings and where to find relevant documents. They can provide the most accurate and up-to-date information.</w:t>
      </w:r>
    </w:p>
    <w:p>
      <w:pPr>
        <w:pStyle w:val="ListBullet2"/>
      </w:pPr>
      <w:r>
        <w:rPr>
          <w:sz w:val="21"/>
        </w:rPr>
      </w:r>
      <w:r>
        <w:rPr>
          <w:b/>
          <w:sz w:val="21"/>
        </w:rPr>
        <w:t>Request Information:</w:t>
      </w:r>
      <w:r>
        <w:rPr>
          <w:sz w:val="21"/>
        </w:rPr>
        <w:t xml:space="preserve"> Ask to be added to any mailing lists for important updates if available.</w:t>
      </w:r>
    </w:p>
    <w:p>
      <w:pPr>
        <w:pStyle w:val="ListNumber"/>
      </w:pPr>
      <w:r>
        <w:rPr>
          <w:sz w:val="21"/>
        </w:rPr>
      </w:r>
      <w:r>
        <w:rPr>
          <w:b/>
          <w:sz w:val="21"/>
        </w:rPr>
        <w:t>Check Local News Outlets</w:t>
      </w:r>
      <w:r>
        <w:rPr>
          <w:sz w:val="21"/>
        </w:rPr>
      </w:r>
    </w:p>
    <w:p>
      <w:pPr>
        <w:pStyle w:val="ListBullet2"/>
      </w:pPr>
      <w:r>
        <w:rPr>
          <w:sz w:val="21"/>
        </w:rPr>
      </w:r>
      <w:r>
        <w:rPr>
          <w:b/>
          <w:sz w:val="21"/>
        </w:rPr>
        <w:t>Community News Sources:</w:t>
      </w:r>
      <w:r>
        <w:rPr>
          <w:sz w:val="21"/>
        </w:rPr>
        <w:t xml:space="preserve"> Monitor local news websites or community bulletins that may report on upcoming meetings and decisions. They often summarize important discussions and provide context.</w:t>
      </w:r>
    </w:p>
    <w:p>
      <w:r>
        <w:rPr>
          <w:b/>
          <w:color w:val="1F497D"/>
          <w:sz w:val="21"/>
        </w:rPr>
        <w:t>Ensuring You Have the Most Current Information</w:t>
      </w:r>
    </w:p>
    <w:p>
      <w:pPr>
        <w:pStyle w:val="ListBullet"/>
      </w:pPr>
      <w:r>
        <w:rPr>
          <w:sz w:val="21"/>
        </w:rPr>
      </w:r>
      <w:r>
        <w:rPr>
          <w:b/>
          <w:sz w:val="21"/>
        </w:rPr>
        <w:t>Check Regularly:</w:t>
      </w:r>
      <w:r>
        <w:rPr>
          <w:sz w:val="21"/>
        </w:rPr>
        <w:t xml:space="preserve"> Visit the city or town government website frequently, especially as the date of the important decision approaches, to ensure you have the latest updates.</w:t>
      </w:r>
    </w:p>
    <w:p>
      <w:pPr>
        <w:pStyle w:val="ListBullet"/>
      </w:pPr>
      <w:r>
        <w:rPr>
          <w:sz w:val="21"/>
        </w:rPr>
      </w:r>
      <w:r>
        <w:rPr>
          <w:b/>
          <w:sz w:val="21"/>
        </w:rPr>
        <w:t>Verify Dates and Times:</w:t>
      </w:r>
      <w:r>
        <w:rPr>
          <w:sz w:val="21"/>
        </w:rPr>
        <w:t xml:space="preserve"> Confirm the date and time of meetings, as they can sometimes change. Always check closer to the scheduled date.</w:t>
      </w:r>
    </w:p>
    <w:p>
      <w:pPr>
        <w:pStyle w:val="ListBullet"/>
      </w:pPr>
      <w:r>
        <w:rPr>
          <w:sz w:val="21"/>
        </w:rPr>
      </w:r>
      <w:r>
        <w:rPr>
          <w:b/>
          <w:sz w:val="21"/>
        </w:rPr>
        <w:t>Review Official Documents:</w:t>
      </w:r>
      <w:r>
        <w:rPr>
          <w:sz w:val="21"/>
        </w:rPr>
        <w:t xml:space="preserve"> Ensure you are looking at the most current versions of meeting agendas and minutes, as updates may occur prior to meetings.</w:t>
      </w:r>
    </w:p>
    <w:p>
      <w:r>
        <w:rPr>
          <w:sz w:val="21"/>
        </w:rPr>
        <w:t>By following these steps, community members can stay informed about important decisions and participate effectively in discussions. If you need help with specific contacts or navigating a website,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#023</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Finding official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trying to stay informed about a local issue but feels like they only hear about decisions after they are made.</w:t>
              <w:br/>
              <w:br/>
              <w:t>Explain how they can proactively find official sources of information and stay updated before decisions occur.</w:t>
            </w:r>
          </w:p>
        </w:tc>
      </w:tr>
    </w:tbl>
    <w:p/>
    <w:p>
      <w:r>
        <w:rPr>
          <w:b/>
          <w:color w:val="375623"/>
          <w:sz w:val="20"/>
        </w:rPr>
        <w:t>Chatbot Response</w:t>
      </w:r>
    </w:p>
    <w:p>
      <w:r>
        <w:rPr>
          <w:sz w:val="21"/>
        </w:rPr>
        <w:t>To proactively find official sources of information and stay updated on local issues before decisions are made, the group can take the following steps:</w:t>
      </w:r>
    </w:p>
    <w:p>
      <w:r>
        <w:rPr>
          <w:b/>
          <w:color w:val="1F497D"/>
          <w:sz w:val="21"/>
        </w:rPr>
        <w:t>Proactive Strategies for Staying Informed</w:t>
      </w:r>
    </w:p>
    <w:p>
      <w:pPr>
        <w:pStyle w:val="ListNumber"/>
      </w:pPr>
      <w:r>
        <w:rPr>
          <w:sz w:val="21"/>
        </w:rPr>
      </w:r>
      <w:r>
        <w:rPr>
          <w:b/>
          <w:sz w:val="21"/>
        </w:rPr>
        <w:t>Regularly Monitor the City or Town Government Website</w:t>
      </w:r>
      <w:r>
        <w:rPr>
          <w:sz w:val="21"/>
        </w:rPr>
      </w:r>
    </w:p>
    <w:p>
      <w:pPr>
        <w:pStyle w:val="ListBullet2"/>
      </w:pPr>
      <w:r>
        <w:rPr>
          <w:sz w:val="21"/>
        </w:rPr>
      </w:r>
      <w:r>
        <w:rPr>
          <w:b/>
          <w:sz w:val="21"/>
        </w:rPr>
        <w:t>Meeting Schedules:</w:t>
      </w:r>
      <w:r>
        <w:rPr>
          <w:sz w:val="21"/>
        </w:rPr>
        <w:t xml:space="preserve"> Check the website frequently for upcoming meetings, especially those related to the specific issue of interest. Look for sections labeled "City Council," "Public Meetings," or "Agendas."</w:t>
      </w:r>
    </w:p>
    <w:p>
      <w:pPr>
        <w:pStyle w:val="ListBullet2"/>
      </w:pPr>
      <w:r>
        <w:rPr>
          <w:sz w:val="21"/>
        </w:rPr>
      </w:r>
      <w:r>
        <w:rPr>
          <w:b/>
          <w:sz w:val="21"/>
        </w:rPr>
        <w:t>Public Notices:</w:t>
      </w:r>
      <w:r>
        <w:rPr>
          <w:sz w:val="21"/>
        </w:rPr>
        <w:t xml:space="preserve"> Keep an eye on any public notices or announcements that may indicate upcoming discussions or decisions.</w:t>
      </w:r>
    </w:p>
    <w:p>
      <w:pPr>
        <w:pStyle w:val="ListNumber"/>
      </w:pPr>
      <w:r>
        <w:rPr>
          <w:sz w:val="21"/>
        </w:rPr>
      </w:r>
      <w:r>
        <w:rPr>
          <w:b/>
          <w:sz w:val="21"/>
        </w:rPr>
        <w:t>Subscribe to Notifications</w:t>
      </w:r>
      <w:r>
        <w:rPr>
          <w:sz w:val="21"/>
        </w:rPr>
      </w:r>
    </w:p>
    <w:p>
      <w:pPr>
        <w:pStyle w:val="ListBullet2"/>
      </w:pPr>
      <w:r>
        <w:rPr>
          <w:sz w:val="21"/>
        </w:rPr>
      </w:r>
      <w:r>
        <w:rPr>
          <w:b/>
          <w:sz w:val="21"/>
        </w:rPr>
        <w:t>Email Alerts:</w:t>
      </w:r>
      <w:r>
        <w:rPr>
          <w:sz w:val="21"/>
        </w:rPr>
        <w:t xml:space="preserve"> Sign up for email notifications from the city or town government. Many municipalities offer subscription options for updates on council meetings and agenda items.</w:t>
      </w:r>
    </w:p>
    <w:p>
      <w:pPr>
        <w:pStyle w:val="ListBullet2"/>
      </w:pPr>
      <w:r>
        <w:rPr>
          <w:sz w:val="21"/>
        </w:rPr>
      </w:r>
      <w:r>
        <w:rPr>
          <w:b/>
          <w:sz w:val="21"/>
        </w:rPr>
        <w:t>Social Media Updates:</w:t>
      </w:r>
      <w:r>
        <w:rPr>
          <w:sz w:val="21"/>
        </w:rPr>
        <w:t xml:space="preserve"> Follow the official social media accounts of local government agencies to receive real-time updates and announcements.</w:t>
      </w:r>
    </w:p>
    <w:p>
      <w:pPr>
        <w:pStyle w:val="ListNumber"/>
      </w:pPr>
      <w:r>
        <w:rPr>
          <w:sz w:val="21"/>
        </w:rPr>
      </w:r>
      <w:r>
        <w:rPr>
          <w:b/>
          <w:sz w:val="21"/>
        </w:rPr>
        <w:t>Engage with Local Community Organizations</w:t>
      </w:r>
      <w:r>
        <w:rPr>
          <w:sz w:val="21"/>
        </w:rPr>
      </w:r>
    </w:p>
    <w:p>
      <w:pPr>
        <w:pStyle w:val="ListBullet2"/>
      </w:pPr>
      <w:r>
        <w:rPr>
          <w:sz w:val="21"/>
        </w:rPr>
      </w:r>
      <w:r>
        <w:rPr>
          <w:b/>
          <w:sz w:val="21"/>
        </w:rPr>
        <w:t>Network with Advocacy Groups:</w:t>
      </w:r>
      <w:r>
        <w:rPr>
          <w:sz w:val="21"/>
        </w:rPr>
        <w:t xml:space="preserve"> Connect with local advocacy groups or community organizations that focus on the issue. They may have insights or information about upcoming discussions and can amplify the group's voice.</w:t>
      </w:r>
    </w:p>
    <w:p>
      <w:pPr>
        <w:pStyle w:val="ListBullet2"/>
      </w:pPr>
      <w:r>
        <w:rPr>
          <w:sz w:val="21"/>
        </w:rPr>
      </w:r>
      <w:r>
        <w:rPr>
          <w:b/>
          <w:sz w:val="21"/>
        </w:rPr>
        <w:t>Attend Community Meetings:</w:t>
      </w:r>
      <w:r>
        <w:rPr>
          <w:sz w:val="21"/>
        </w:rPr>
        <w:t xml:space="preserve"> Participate in community forums or town hall meetings to stay engaged and hear firsthand about local issues.</w:t>
      </w:r>
    </w:p>
    <w:p>
      <w:pPr>
        <w:pStyle w:val="ListNumber"/>
      </w:pPr>
      <w:r>
        <w:rPr>
          <w:sz w:val="21"/>
        </w:rPr>
      </w:r>
      <w:r>
        <w:rPr>
          <w:b/>
          <w:sz w:val="21"/>
        </w:rPr>
        <w:t>Contact Relevant Departments</w:t>
      </w:r>
      <w:r>
        <w:rPr>
          <w:sz w:val="21"/>
        </w:rPr>
      </w:r>
    </w:p>
    <w:p>
      <w:pPr>
        <w:pStyle w:val="ListBullet2"/>
      </w:pPr>
      <w:r>
        <w:rPr>
          <w:sz w:val="21"/>
        </w:rPr>
      </w:r>
      <w:r>
        <w:rPr>
          <w:b/>
          <w:sz w:val="21"/>
        </w:rPr>
        <w:t>Direct Outreach:</w:t>
      </w:r>
      <w:r>
        <w:rPr>
          <w:sz w:val="21"/>
        </w:rPr>
        <w:t xml:space="preserve"> Reach out to relevant city departments or officials to inquire about specific issues. They can provide information on upcoming meetings and decisions.</w:t>
      </w:r>
    </w:p>
    <w:p>
      <w:pPr>
        <w:pStyle w:val="ListBullet2"/>
      </w:pPr>
      <w:r>
        <w:rPr>
          <w:sz w:val="21"/>
        </w:rPr>
      </w:r>
      <w:r>
        <w:rPr>
          <w:b/>
          <w:sz w:val="21"/>
        </w:rPr>
        <w:t>Request Information:</w:t>
      </w:r>
      <w:r>
        <w:rPr>
          <w:sz w:val="21"/>
        </w:rPr>
        <w:t xml:space="preserve"> Ask if they can include the group in any mailing lists for updates related to the issue.</w:t>
      </w:r>
    </w:p>
    <w:p>
      <w:pPr>
        <w:pStyle w:val="ListNumber"/>
      </w:pPr>
      <w:r>
        <w:rPr>
          <w:sz w:val="21"/>
        </w:rPr>
      </w:r>
      <w:r>
        <w:rPr>
          <w:b/>
          <w:sz w:val="21"/>
        </w:rPr>
        <w:t>Utilize Local News Sources</w:t>
      </w:r>
      <w:r>
        <w:rPr>
          <w:sz w:val="21"/>
        </w:rPr>
      </w:r>
    </w:p>
    <w:p>
      <w:pPr>
        <w:pStyle w:val="ListBullet2"/>
      </w:pPr>
      <w:r>
        <w:rPr>
          <w:sz w:val="21"/>
        </w:rPr>
      </w:r>
      <w:r>
        <w:rPr>
          <w:b/>
          <w:sz w:val="21"/>
        </w:rPr>
        <w:t>Local Media Monitoring:</w:t>
      </w:r>
      <w:r>
        <w:rPr>
          <w:sz w:val="21"/>
        </w:rPr>
        <w:t xml:space="preserve"> Regularly check local news outlets for coverage of the issue. Community newspapers and websites often report on upcoming meetings and decisions before they occur.</w:t>
      </w:r>
    </w:p>
    <w:p>
      <w:pPr>
        <w:pStyle w:val="ListBullet2"/>
      </w:pPr>
      <w:r>
        <w:rPr>
          <w:sz w:val="21"/>
        </w:rPr>
      </w:r>
      <w:r>
        <w:rPr>
          <w:b/>
          <w:sz w:val="21"/>
        </w:rPr>
        <w:t>Community Bulletins:</w:t>
      </w:r>
      <w:r>
        <w:rPr>
          <w:sz w:val="21"/>
        </w:rPr>
        <w:t xml:space="preserve"> Look for community bulletins or newsletters that may provide updates on local governance and issues.</w:t>
      </w:r>
    </w:p>
    <w:p>
      <w:r>
        <w:rPr>
          <w:b/>
          <w:color w:val="1F497D"/>
          <w:sz w:val="21"/>
        </w:rPr>
        <w:t>Summary of Next Steps</w:t>
      </w:r>
    </w:p>
    <w:p>
      <w:pPr>
        <w:pStyle w:val="ListBullet"/>
      </w:pPr>
      <w:r>
        <w:rPr>
          <w:sz w:val="21"/>
        </w:rPr>
      </w:r>
      <w:r>
        <w:rPr>
          <w:b/>
          <w:sz w:val="21"/>
        </w:rPr>
        <w:t>Create a Monitoring Plan:</w:t>
      </w:r>
      <w:r>
        <w:rPr>
          <w:sz w:val="21"/>
        </w:rPr>
        <w:t xml:space="preserve"> Designate a few group members to regularly check the city website and local news.</w:t>
      </w:r>
    </w:p>
    <w:p>
      <w:pPr>
        <w:pStyle w:val="ListBullet"/>
      </w:pPr>
      <w:r>
        <w:rPr>
          <w:sz w:val="21"/>
        </w:rPr>
      </w:r>
      <w:r>
        <w:rPr>
          <w:b/>
          <w:sz w:val="21"/>
        </w:rPr>
        <w:t>Set Up Alerts:</w:t>
      </w:r>
      <w:r>
        <w:rPr>
          <w:sz w:val="21"/>
        </w:rPr>
        <w:t xml:space="preserve"> Ensure that members subscribe to notifications from the city and follow relevant social media accounts.</w:t>
      </w:r>
    </w:p>
    <w:p>
      <w:pPr>
        <w:pStyle w:val="ListBullet"/>
      </w:pPr>
      <w:r>
        <w:rPr>
          <w:sz w:val="21"/>
        </w:rPr>
      </w:r>
      <w:r>
        <w:rPr>
          <w:b/>
          <w:sz w:val="21"/>
        </w:rPr>
        <w:t>Network with Others:</w:t>
      </w:r>
      <w:r>
        <w:rPr>
          <w:sz w:val="21"/>
        </w:rPr>
        <w:t xml:space="preserve"> Engage with other community members and organizations to share information and insights.</w:t>
      </w:r>
    </w:p>
    <w:p>
      <w:r>
        <w:rPr>
          <w:sz w:val="21"/>
        </w:rPr>
        <w:t>By implementing these strategies, the group can stay informed and actively participate in discussions before decisions are made. If you need assistance with specific resources or contacts,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#024</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Finding official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independently verify what is being discussed in local government meetings rather than relying on secondhand summaries.</w:t>
              <w:br/>
              <w:br/>
              <w:t>Explain where to find primary materials and how to identify which sources are official and trustworthy.</w:t>
            </w:r>
          </w:p>
        </w:tc>
      </w:tr>
    </w:tbl>
    <w:p/>
    <w:p>
      <w:r>
        <w:rPr>
          <w:b/>
          <w:color w:val="375623"/>
          <w:sz w:val="20"/>
        </w:rPr>
        <w:t>Chatbot Response</w:t>
      </w:r>
    </w:p>
    <w:p>
      <w:r>
        <w:rPr>
          <w:sz w:val="21"/>
        </w:rPr>
        <w:t>To independently verify what is being discussed in local government meetings, the resident can follow these steps to find primary materials and identify trustworthy sources:</w:t>
      </w:r>
    </w:p>
    <w:p>
      <w:r>
        <w:rPr>
          <w:b/>
          <w:color w:val="1F497D"/>
          <w:sz w:val="21"/>
        </w:rPr>
        <w:t>Where to Find Primary Materials</w:t>
      </w:r>
    </w:p>
    <w:p>
      <w:pPr>
        <w:pStyle w:val="ListNumber"/>
      </w:pPr>
      <w:r>
        <w:rPr>
          <w:sz w:val="21"/>
        </w:rPr>
      </w:r>
      <w:r>
        <w:rPr>
          <w:b/>
          <w:sz w:val="21"/>
        </w:rPr>
        <w:t>City or Town Government Website</w:t>
      </w:r>
      <w:r>
        <w:rPr>
          <w:sz w:val="21"/>
        </w:rPr>
      </w:r>
    </w:p>
    <w:p>
      <w:pPr>
        <w:pStyle w:val="ListBullet2"/>
      </w:pPr>
      <w:r>
        <w:rPr>
          <w:sz w:val="21"/>
        </w:rPr>
      </w:r>
      <w:r>
        <w:rPr>
          <w:b/>
          <w:sz w:val="21"/>
        </w:rPr>
        <w:t>Official Documents:</w:t>
      </w:r>
      <w:r>
        <w:rPr>
          <w:sz w:val="21"/>
        </w:rPr>
        <w:t xml:space="preserve"> Visit the official website of the local government. Look for sections labeled "City Council," "Meetings," "Agendas," or "Public Records." These sections typically contain:</w:t>
      </w:r>
    </w:p>
    <w:p>
      <w:pPr>
        <w:pStyle w:val="ListBullet2"/>
      </w:pPr>
      <w:r>
        <w:rPr>
          <w:sz w:val="21"/>
        </w:rPr>
        <w:t>Meeting agendas</w:t>
      </w:r>
    </w:p>
    <w:p>
      <w:pPr>
        <w:pStyle w:val="ListBullet2"/>
      </w:pPr>
      <w:r>
        <w:rPr>
          <w:sz w:val="21"/>
        </w:rPr>
        <w:t>Minutes from past meetings</w:t>
      </w:r>
    </w:p>
    <w:p>
      <w:pPr>
        <w:pStyle w:val="ListBullet2"/>
      </w:pPr>
      <w:r>
        <w:rPr>
          <w:sz w:val="21"/>
        </w:rPr>
        <w:t>Video or audio recordings of meetings (if available)</w:t>
      </w:r>
    </w:p>
    <w:p>
      <w:pPr>
        <w:pStyle w:val="ListNumber"/>
      </w:pPr>
      <w:r>
        <w:rPr>
          <w:sz w:val="21"/>
        </w:rPr>
      </w:r>
      <w:r>
        <w:rPr>
          <w:b/>
          <w:sz w:val="21"/>
        </w:rPr>
        <w:t>City Clerk’s Office</w:t>
      </w:r>
      <w:r>
        <w:rPr>
          <w:sz w:val="21"/>
        </w:rPr>
      </w:r>
    </w:p>
    <w:p>
      <w:pPr>
        <w:pStyle w:val="ListBullet2"/>
      </w:pPr>
      <w:r>
        <w:rPr>
          <w:sz w:val="21"/>
        </w:rPr>
      </w:r>
      <w:r>
        <w:rPr>
          <w:b/>
          <w:sz w:val="21"/>
        </w:rPr>
        <w:t>Direct Access:</w:t>
      </w:r>
      <w:r>
        <w:rPr>
          <w:sz w:val="21"/>
        </w:rPr>
        <w:t xml:space="preserve"> Contact the city clerk’s office directly for access to official documents. They can provide information on how to obtain meeting agendas, minutes, and recordings. </w:t>
      </w:r>
    </w:p>
    <w:p>
      <w:pPr>
        <w:pStyle w:val="ListBullet2"/>
      </w:pPr>
      <w:r>
        <w:rPr>
          <w:sz w:val="21"/>
        </w:rPr>
      </w:r>
      <w:r>
        <w:rPr>
          <w:b/>
          <w:sz w:val="21"/>
        </w:rPr>
        <w:t>Public Records Requests:</w:t>
      </w:r>
      <w:r>
        <w:rPr>
          <w:sz w:val="21"/>
        </w:rPr>
        <w:t xml:space="preserve"> If necessary, residents can file a public records request to obtain specific documents.</w:t>
      </w:r>
    </w:p>
    <w:p>
      <w:pPr>
        <w:pStyle w:val="ListNumber"/>
      </w:pPr>
      <w:r>
        <w:rPr>
          <w:sz w:val="21"/>
        </w:rPr>
      </w:r>
      <w:r>
        <w:rPr>
          <w:b/>
          <w:sz w:val="21"/>
        </w:rPr>
        <w:t>Local Government Access Channels</w:t>
      </w:r>
      <w:r>
        <w:rPr>
          <w:sz w:val="21"/>
        </w:rPr>
      </w:r>
    </w:p>
    <w:p>
      <w:pPr>
        <w:pStyle w:val="ListBullet2"/>
      </w:pPr>
      <w:r>
        <w:rPr>
          <w:sz w:val="21"/>
        </w:rPr>
      </w:r>
      <w:r>
        <w:rPr>
          <w:b/>
          <w:sz w:val="21"/>
        </w:rPr>
        <w:t>Broadcast Coverage:</w:t>
      </w:r>
      <w:r>
        <w:rPr>
          <w:sz w:val="21"/>
        </w:rPr>
        <w:t xml:space="preserve"> Some municipalities broadcast meetings on local access television channels. Check the schedule for airing times or online streaming options.</w:t>
      </w:r>
    </w:p>
    <w:p>
      <w:pPr>
        <w:pStyle w:val="ListBullet2"/>
      </w:pPr>
      <w:r>
        <w:rPr>
          <w:sz w:val="21"/>
        </w:rPr>
      </w:r>
      <w:r>
        <w:rPr>
          <w:b/>
          <w:sz w:val="21"/>
        </w:rPr>
        <w:t>YouTube or Streaming Services:</w:t>
      </w:r>
      <w:r>
        <w:rPr>
          <w:sz w:val="21"/>
        </w:rPr>
        <w:t xml:space="preserve"> Many local governments post recordings of meetings on platforms like YouTube. Search for the official channel of the city or town.</w:t>
      </w:r>
    </w:p>
    <w:p>
      <w:pPr>
        <w:pStyle w:val="ListNumber"/>
      </w:pPr>
      <w:r>
        <w:rPr>
          <w:sz w:val="21"/>
        </w:rPr>
      </w:r>
      <w:r>
        <w:rPr>
          <w:b/>
          <w:sz w:val="21"/>
        </w:rPr>
        <w:t>Public Libraries</w:t>
      </w:r>
      <w:r>
        <w:rPr>
          <w:sz w:val="21"/>
        </w:rPr>
      </w:r>
    </w:p>
    <w:p>
      <w:pPr>
        <w:pStyle w:val="ListBullet2"/>
      </w:pPr>
      <w:r>
        <w:rPr>
          <w:sz w:val="21"/>
        </w:rPr>
      </w:r>
      <w:r>
        <w:rPr>
          <w:b/>
          <w:sz w:val="21"/>
        </w:rPr>
        <w:t>Research Assistance:</w:t>
      </w:r>
      <w:r>
        <w:rPr>
          <w:sz w:val="21"/>
        </w:rPr>
        <w:t xml:space="preserve"> Local libraries may archive government meeting materials and provide access to resources for residents seeking information on local governance.</w:t>
      </w:r>
    </w:p>
    <w:p>
      <w:r>
        <w:rPr>
          <w:b/>
          <w:color w:val="1F497D"/>
          <w:sz w:val="21"/>
        </w:rPr>
        <w:t>Identifying Official and Trustworthy Sources</w:t>
      </w:r>
    </w:p>
    <w:p>
      <w:pPr>
        <w:pStyle w:val="ListBullet"/>
      </w:pPr>
      <w:r>
        <w:rPr>
          <w:sz w:val="21"/>
        </w:rPr>
      </w:r>
      <w:r>
        <w:rPr>
          <w:b/>
          <w:sz w:val="21"/>
        </w:rPr>
        <w:t>Official Websites:</w:t>
      </w:r>
      <w:r>
        <w:rPr>
          <w:sz w:val="21"/>
        </w:rPr>
        <w:t xml:space="preserve"> Always rely on information from the official website of the city or town government. Look for URLs that end in .gov or are clearly labeled as government sites.</w:t>
      </w:r>
    </w:p>
    <w:p>
      <w:pPr>
        <w:pStyle w:val="ListBullet"/>
      </w:pPr>
      <w:r>
        <w:rPr>
          <w:sz w:val="21"/>
        </w:rPr>
      </w:r>
      <w:r>
        <w:rPr>
          <w:b/>
          <w:sz w:val="21"/>
        </w:rPr>
        <w:t>Contact Information:</w:t>
      </w:r>
      <w:r>
        <w:rPr>
          <w:sz w:val="21"/>
        </w:rPr>
        <w:t xml:space="preserve"> Check for contact details on the website. Official sources will typically provide a way to reach government offices for verification or questions.</w:t>
      </w:r>
    </w:p>
    <w:p>
      <w:pPr>
        <w:pStyle w:val="ListBullet"/>
      </w:pPr>
      <w:r>
        <w:rPr>
          <w:sz w:val="21"/>
        </w:rPr>
      </w:r>
      <w:r>
        <w:rPr>
          <w:b/>
          <w:sz w:val="21"/>
        </w:rPr>
        <w:t>Local Government Publications:</w:t>
      </w:r>
      <w:r>
        <w:rPr>
          <w:sz w:val="21"/>
        </w:rPr>
        <w:t xml:space="preserve"> Look for newsletters or bulletins published by the local government, as these are often vetted and provide accurate information.</w:t>
      </w:r>
    </w:p>
    <w:p>
      <w:pPr>
        <w:pStyle w:val="ListBullet"/>
      </w:pPr>
      <w:r>
        <w:rPr>
          <w:sz w:val="21"/>
        </w:rPr>
      </w:r>
      <w:r>
        <w:rPr>
          <w:b/>
          <w:sz w:val="21"/>
        </w:rPr>
        <w:t>Community Engagement:</w:t>
      </w:r>
      <w:r>
        <w:rPr>
          <w:sz w:val="21"/>
        </w:rPr>
        <w:t xml:space="preserve"> Attend public meetings in person or virtually to hear discussions firsthand, ensuring direct access to the information being presented.</w:t>
      </w:r>
    </w:p>
    <w:p>
      <w:r>
        <w:rPr>
          <w:b/>
          <w:color w:val="1F497D"/>
          <w:sz w:val="21"/>
        </w:rPr>
        <w:t>Next Steps</w:t>
      </w:r>
    </w:p>
    <w:p>
      <w:pPr>
        <w:pStyle w:val="ListNumber"/>
      </w:pPr>
      <w:r>
        <w:rPr>
          <w:sz w:val="21"/>
        </w:rPr>
      </w:r>
      <w:r>
        <w:rPr>
          <w:b/>
          <w:sz w:val="21"/>
        </w:rPr>
        <w:t>Visit the Government Website:</w:t>
      </w:r>
      <w:r>
        <w:rPr>
          <w:sz w:val="21"/>
        </w:rPr>
        <w:t xml:space="preserve"> Start by navigating to the official city or town government website.</w:t>
      </w:r>
    </w:p>
    <w:p>
      <w:pPr>
        <w:pStyle w:val="ListNumber"/>
      </w:pPr>
      <w:r>
        <w:rPr>
          <w:sz w:val="21"/>
        </w:rPr>
      </w:r>
      <w:r>
        <w:rPr>
          <w:b/>
          <w:sz w:val="21"/>
        </w:rPr>
        <w:t>Seek Records:</w:t>
      </w:r>
      <w:r>
        <w:rPr>
          <w:sz w:val="21"/>
        </w:rPr>
        <w:t xml:space="preserve"> If the information is not readily available, contact the city clerk’s office for assistance.</w:t>
      </w:r>
    </w:p>
    <w:p>
      <w:pPr>
        <w:pStyle w:val="ListNumber"/>
      </w:pPr>
      <w:r>
        <w:rPr>
          <w:sz w:val="21"/>
        </w:rPr>
      </w:r>
      <w:r>
        <w:rPr>
          <w:b/>
          <w:sz w:val="21"/>
        </w:rPr>
        <w:t>Engage with Meetings:</w:t>
      </w:r>
      <w:r>
        <w:rPr>
          <w:sz w:val="21"/>
        </w:rPr>
        <w:t xml:space="preserve"> Attend meetings in person or watch recordings to stay informed about discussions and decisions.</w:t>
      </w:r>
    </w:p>
    <w:p>
      <w:r>
        <w:rPr>
          <w:sz w:val="21"/>
        </w:rPr>
        <w:t>By following these steps, the resident can independently verify discussions in local government meetings and ensure they are accessing reliable information. If you have any specific questions about local resources or need assistance with a particular area,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#025</w:t>
      </w:r>
    </w:p>
    <w:p>
      <w:r>
        <w:rPr>
          <w:b/>
          <w:sz w:val="19"/>
        </w:rPr>
        <w:t xml:space="preserve">Difficulty: </w:t>
      </w:r>
      <w:r>
        <w:rPr>
          <w:sz w:val="19"/>
        </w:rPr>
        <w:t xml:space="preserve">Easy    </w:t>
      </w:r>
      <w:r>
        <w:rPr>
          <w:b/>
          <w:sz w:val="19"/>
        </w:rPr>
        <w:t xml:space="preserve">Category: </w:t>
      </w:r>
      <w:r>
        <w:rPr>
          <w:sz w:val="19"/>
        </w:rPr>
        <w:t xml:space="preserve">Civic Information Access &amp; Media Literacy    </w:t>
      </w:r>
      <w:r>
        <w:rPr>
          <w:b/>
          <w:sz w:val="19"/>
        </w:rPr>
        <w:t xml:space="preserve">Subcategory: </w:t>
      </w:r>
      <w:r>
        <w:rPr>
          <w:sz w:val="19"/>
        </w:rPr>
        <w:t>Reading civic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first-time attendee opens a city council agenda and finds it confusing.</w:t>
              <w:br/>
              <w:br/>
              <w:t>Explain how to identify which items involve decisions, where public comment may occur, and what common terms like “first reading” or “continued item” mean.</w:t>
            </w:r>
          </w:p>
        </w:tc>
      </w:tr>
    </w:tbl>
    <w:p/>
    <w:p>
      <w:r>
        <w:rPr>
          <w:b/>
          <w:color w:val="375623"/>
          <w:sz w:val="20"/>
        </w:rPr>
        <w:t>Chatbot Response</w:t>
      </w:r>
    </w:p>
    <w:p>
      <w:r>
        <w:rPr>
          <w:sz w:val="21"/>
        </w:rPr>
        <w:t>Navigating a city council agenda for the first time can be challenging. Here are some tips to help identify decision-making items, public comment opportunities, and common terminology:</w:t>
      </w:r>
    </w:p>
    <w:p>
      <w:r>
        <w:rPr>
          <w:b/>
          <w:color w:val="1F497D"/>
          <w:sz w:val="21"/>
        </w:rPr>
        <w:t>Identifying Decision Items</w:t>
      </w:r>
    </w:p>
    <w:p>
      <w:pPr>
        <w:pStyle w:val="ListNumber"/>
      </w:pPr>
      <w:r>
        <w:rPr>
          <w:sz w:val="21"/>
        </w:rPr>
      </w:r>
      <w:r>
        <w:rPr>
          <w:b/>
          <w:sz w:val="21"/>
        </w:rPr>
        <w:t>Look for Action Items:</w:t>
      </w:r>
      <w:r>
        <w:rPr>
          <w:sz w:val="21"/>
        </w:rPr>
      </w:r>
    </w:p>
    <w:p>
      <w:pPr>
        <w:pStyle w:val="ListBullet2"/>
      </w:pPr>
      <w:r>
        <w:rPr>
          <w:sz w:val="21"/>
        </w:rPr>
        <w:t>Decision items are often labeled as "Action Items" or "Items for Decision." These sections indicate that the council will be voting on specific matters.</w:t>
      </w:r>
    </w:p>
    <w:p>
      <w:pPr>
        <w:pStyle w:val="ListBullet2"/>
      </w:pPr>
      <w:r>
        <w:rPr>
          <w:sz w:val="21"/>
        </w:rPr>
        <w:t>Review the agenda for any bullet points or sections that explicitly mention a vote or decision.</w:t>
      </w:r>
    </w:p>
    <w:p>
      <w:pPr>
        <w:pStyle w:val="ListNumber"/>
      </w:pPr>
      <w:r>
        <w:rPr>
          <w:sz w:val="21"/>
        </w:rPr>
      </w:r>
      <w:r>
        <w:rPr>
          <w:b/>
          <w:sz w:val="21"/>
        </w:rPr>
        <w:t>Check for Ordinances and Resolutions:</w:t>
      </w:r>
      <w:r>
        <w:rPr>
          <w:sz w:val="21"/>
        </w:rPr>
      </w:r>
    </w:p>
    <w:p>
      <w:pPr>
        <w:pStyle w:val="ListBullet2"/>
      </w:pPr>
      <w:r>
        <w:rPr>
          <w:sz w:val="21"/>
        </w:rPr>
        <w:t>Items related to new ordinances or resolutions typically involve decisions. These might be listed under headings like "New Business" or "Legislative Items."</w:t>
      </w:r>
    </w:p>
    <w:p>
      <w:r>
        <w:rPr>
          <w:b/>
          <w:color w:val="1F497D"/>
          <w:sz w:val="21"/>
        </w:rPr>
        <w:t>Finding Public Comment Opportunities</w:t>
      </w:r>
    </w:p>
    <w:p>
      <w:pPr>
        <w:pStyle w:val="ListNumber"/>
      </w:pPr>
      <w:r>
        <w:rPr>
          <w:sz w:val="21"/>
        </w:rPr>
      </w:r>
      <w:r>
        <w:rPr>
          <w:b/>
          <w:sz w:val="21"/>
        </w:rPr>
        <w:t>Public Comment Sections:</w:t>
      </w:r>
      <w:r>
        <w:rPr>
          <w:sz w:val="21"/>
        </w:rPr>
      </w:r>
    </w:p>
    <w:p>
      <w:pPr>
        <w:pStyle w:val="ListBullet2"/>
      </w:pPr>
      <w:r>
        <w:rPr>
          <w:sz w:val="21"/>
        </w:rPr>
        <w:t>Many agendas include designated times for public comment, often labeled as "Public Comment" or "Citizen Participation." This section may appear at the beginning or end of the agenda.</w:t>
      </w:r>
    </w:p>
    <w:p>
      <w:pPr>
        <w:pStyle w:val="ListBullet2"/>
      </w:pPr>
      <w:r>
        <w:rPr>
          <w:sz w:val="21"/>
        </w:rPr>
        <w:t>Look for instructions on how to participate, such as whether comments are taken in person or submitted in advance.</w:t>
      </w:r>
    </w:p>
    <w:p>
      <w:pPr>
        <w:pStyle w:val="ListNumber"/>
      </w:pPr>
      <w:r>
        <w:rPr>
          <w:sz w:val="21"/>
        </w:rPr>
      </w:r>
      <w:r>
        <w:rPr>
          <w:b/>
          <w:sz w:val="21"/>
        </w:rPr>
        <w:t>Specific Items for Comment:</w:t>
      </w:r>
      <w:r>
        <w:rPr>
          <w:sz w:val="21"/>
        </w:rPr>
      </w:r>
    </w:p>
    <w:p>
      <w:pPr>
        <w:pStyle w:val="ListBullet2"/>
      </w:pPr>
      <w:r>
        <w:rPr>
          <w:sz w:val="21"/>
        </w:rPr>
        <w:t>Some agendas allow public comment on specific items, often noted next to the action item. Look for phrases like "Public Hearing" or "Public Input" next to particular agenda items.</w:t>
      </w:r>
    </w:p>
    <w:p>
      <w:r>
        <w:rPr>
          <w:b/>
          <w:color w:val="1F497D"/>
          <w:sz w:val="21"/>
        </w:rPr>
        <w:t>Understanding Common Terms</w:t>
      </w:r>
    </w:p>
    <w:p>
      <w:pPr>
        <w:pStyle w:val="ListNumber"/>
      </w:pPr>
      <w:r>
        <w:rPr>
          <w:sz w:val="21"/>
        </w:rPr>
      </w:r>
      <w:r>
        <w:rPr>
          <w:b/>
          <w:sz w:val="21"/>
        </w:rPr>
        <w:t>First Reading:</w:t>
      </w:r>
      <w:r>
        <w:rPr>
          <w:sz w:val="21"/>
        </w:rPr>
      </w:r>
    </w:p>
    <w:p>
      <w:pPr>
        <w:pStyle w:val="ListBullet2"/>
      </w:pPr>
      <w:r>
        <w:rPr>
          <w:sz w:val="21"/>
        </w:rPr>
        <w:t>This term indicates that a proposed ordinance or resolution is being introduced for the first time. It means the item will be discussed, but no vote is typically taken until a subsequent meeting (often referred to as the "second reading").</w:t>
      </w:r>
    </w:p>
    <w:p>
      <w:pPr>
        <w:pStyle w:val="ListNumber"/>
      </w:pPr>
      <w:r>
        <w:rPr>
          <w:sz w:val="21"/>
        </w:rPr>
      </w:r>
      <w:r>
        <w:rPr>
          <w:b/>
          <w:sz w:val="21"/>
        </w:rPr>
        <w:t>Continued Item:</w:t>
      </w:r>
      <w:r>
        <w:rPr>
          <w:sz w:val="21"/>
        </w:rPr>
      </w:r>
    </w:p>
    <w:p>
      <w:pPr>
        <w:pStyle w:val="ListBullet2"/>
      </w:pPr>
      <w:r>
        <w:rPr>
          <w:sz w:val="21"/>
        </w:rPr>
        <w:t>A "Continued Item" refers to an agenda item that was not resolved in a previous meeting and is being carried over for further discussion or decision. This means the item has not yet been voted on.</w:t>
      </w:r>
    </w:p>
    <w:p>
      <w:pPr>
        <w:pStyle w:val="ListNumber"/>
      </w:pPr>
      <w:r>
        <w:rPr>
          <w:sz w:val="21"/>
        </w:rPr>
      </w:r>
      <w:r>
        <w:rPr>
          <w:b/>
          <w:sz w:val="21"/>
        </w:rPr>
        <w:t>Tabled Item:</w:t>
      </w:r>
      <w:r>
        <w:rPr>
          <w:sz w:val="21"/>
        </w:rPr>
      </w:r>
    </w:p>
    <w:p>
      <w:pPr>
        <w:pStyle w:val="ListBullet2"/>
      </w:pPr>
      <w:r>
        <w:rPr>
          <w:sz w:val="21"/>
        </w:rPr>
        <w:t>If an item is labeled as "tabled," it means that the council has decided to postpone discussion on that item to a future meeting.</w:t>
      </w:r>
    </w:p>
    <w:p>
      <w:r>
        <w:rPr>
          <w:b/>
          <w:color w:val="1F497D"/>
          <w:sz w:val="21"/>
        </w:rPr>
        <w:t>Next Steps</w:t>
      </w:r>
    </w:p>
    <w:p>
      <w:pPr>
        <w:pStyle w:val="ListBullet"/>
      </w:pPr>
      <w:r>
        <w:rPr>
          <w:sz w:val="21"/>
        </w:rPr>
      </w:r>
      <w:r>
        <w:rPr>
          <w:b/>
          <w:sz w:val="21"/>
        </w:rPr>
        <w:t>Review the Agenda Carefully:</w:t>
      </w:r>
      <w:r>
        <w:rPr>
          <w:sz w:val="21"/>
        </w:rPr>
        <w:t xml:space="preserve"> Take time to read through the agenda, focusing on the headings and any notes indicating public comment opportunities.</w:t>
      </w:r>
    </w:p>
    <w:p>
      <w:pPr>
        <w:pStyle w:val="ListBullet"/>
      </w:pPr>
      <w:r>
        <w:rPr>
          <w:sz w:val="21"/>
        </w:rPr>
      </w:r>
      <w:r>
        <w:rPr>
          <w:b/>
          <w:sz w:val="21"/>
        </w:rPr>
        <w:t>Ask for Clarification:</w:t>
      </w:r>
      <w:r>
        <w:rPr>
          <w:sz w:val="21"/>
        </w:rPr>
        <w:t xml:space="preserve"> If confused, consider reaching out to the city clerk’s office or attending the meeting early to ask questions about the agenda.</w:t>
      </w:r>
    </w:p>
    <w:p>
      <w:r>
        <w:rPr>
          <w:sz w:val="21"/>
        </w:rPr>
        <w:t>By following these guidelines, first-time attendees can better navigate city council agendas and participate effectively in meetings. If you have specific sections of an agenda you would like help with,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#026</w:t>
      </w:r>
    </w:p>
    <w:p>
      <w:r>
        <w:rPr>
          <w:b/>
          <w:sz w:val="19"/>
        </w:rPr>
        <w:t xml:space="preserve">Difficulty: </w:t>
      </w:r>
      <w:r>
        <w:rPr>
          <w:sz w:val="19"/>
        </w:rPr>
        <w:t xml:space="preserve">Easy    </w:t>
      </w:r>
      <w:r>
        <w:rPr>
          <w:b/>
          <w:sz w:val="19"/>
        </w:rPr>
        <w:t xml:space="preserve">Category: </w:t>
      </w:r>
      <w:r>
        <w:rPr>
          <w:sz w:val="19"/>
        </w:rPr>
        <w:t xml:space="preserve">Civic Information Access &amp; Media Literacy    </w:t>
      </w:r>
      <w:r>
        <w:rPr>
          <w:b/>
          <w:sz w:val="19"/>
        </w:rPr>
        <w:t xml:space="preserve">Subcategory: </w:t>
      </w:r>
      <w:r>
        <w:rPr>
          <w:sz w:val="19"/>
        </w:rPr>
        <w:t>Reading civic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is reviewing meeting minutes but isn’t sure what actually happened versus what is just procedural language.</w:t>
              <w:br/>
              <w:br/>
              <w:t>Explain how to read and interpret meeting minutes to understand key actions and outcomes.</w:t>
            </w:r>
          </w:p>
        </w:tc>
      </w:tr>
    </w:tbl>
    <w:p/>
    <w:p>
      <w:r>
        <w:rPr>
          <w:b/>
          <w:color w:val="375623"/>
          <w:sz w:val="20"/>
        </w:rPr>
        <w:t>Chatbot Response</w:t>
      </w:r>
    </w:p>
    <w:p>
      <w:r>
        <w:rPr>
          <w:sz w:val="21"/>
        </w:rPr>
        <w:t>Reading and interpreting meeting minutes can be straightforward once you know what to look for. Here are some tips to help the resident distinguish key actions and outcomes from procedural language:</w:t>
      </w:r>
    </w:p>
    <w:p>
      <w:r>
        <w:rPr>
          <w:b/>
          <w:color w:val="1F497D"/>
          <w:sz w:val="21"/>
        </w:rPr>
        <w:t>Key Components of Meeting Minutes</w:t>
      </w:r>
    </w:p>
    <w:p>
      <w:pPr>
        <w:pStyle w:val="ListNumber"/>
      </w:pPr>
      <w:r>
        <w:rPr>
          <w:sz w:val="21"/>
        </w:rPr>
      </w:r>
      <w:r>
        <w:rPr>
          <w:b/>
          <w:sz w:val="21"/>
        </w:rPr>
        <w:t>Heading Information:</w:t>
      </w:r>
      <w:r>
        <w:rPr>
          <w:sz w:val="21"/>
        </w:rPr>
      </w:r>
    </w:p>
    <w:p>
      <w:pPr>
        <w:pStyle w:val="ListBullet2"/>
      </w:pPr>
      <w:r>
        <w:rPr>
          <w:sz w:val="21"/>
        </w:rPr>
        <w:t>Minutes usually start with basic details, including the date, time, and location of the meeting, as well as the names of attendees. This information sets the context for what follows.</w:t>
      </w:r>
    </w:p>
    <w:p>
      <w:pPr>
        <w:pStyle w:val="ListNumber"/>
      </w:pPr>
      <w:r>
        <w:rPr>
          <w:sz w:val="21"/>
        </w:rPr>
      </w:r>
      <w:r>
        <w:rPr>
          <w:b/>
          <w:sz w:val="21"/>
        </w:rPr>
        <w:t>Action Items:</w:t>
      </w:r>
      <w:r>
        <w:rPr>
          <w:sz w:val="21"/>
        </w:rPr>
      </w:r>
    </w:p>
    <w:p>
      <w:pPr>
        <w:pStyle w:val="ListBullet2"/>
      </w:pPr>
      <w:r>
        <w:rPr>
          <w:sz w:val="21"/>
        </w:rPr>
        <w:t>Look for sections labeled "Action Items," "Decisions," or "Motions." These sections typically summarize key decisions made during the meeting.</w:t>
      </w:r>
    </w:p>
    <w:p>
      <w:pPr>
        <w:pStyle w:val="ListBullet2"/>
      </w:pPr>
      <w:r>
        <w:rPr>
          <w:sz w:val="21"/>
        </w:rPr>
        <w:t>Specific motions will often include who made the motion and whether it was seconded, along with the outcome (e.g., passed or failed).</w:t>
      </w:r>
    </w:p>
    <w:p>
      <w:pPr>
        <w:pStyle w:val="ListNumber"/>
      </w:pPr>
      <w:r>
        <w:rPr>
          <w:sz w:val="21"/>
        </w:rPr>
      </w:r>
      <w:r>
        <w:rPr>
          <w:b/>
          <w:sz w:val="21"/>
        </w:rPr>
        <w:t>Discussion Highlights:</w:t>
      </w:r>
      <w:r>
        <w:rPr>
          <w:sz w:val="21"/>
        </w:rPr>
      </w:r>
    </w:p>
    <w:p>
      <w:pPr>
        <w:pStyle w:val="ListBullet2"/>
      </w:pPr>
      <w:r>
        <w:rPr>
          <w:sz w:val="21"/>
        </w:rPr>
        <w:t>Minutes may include a brief summary of discussions surrounding key items. Pay attention to any statements that highlight important points or concerns raised by council members or public participants.</w:t>
      </w:r>
    </w:p>
    <w:p>
      <w:pPr>
        <w:pStyle w:val="ListNumber"/>
      </w:pPr>
      <w:r>
        <w:rPr>
          <w:sz w:val="21"/>
        </w:rPr>
      </w:r>
      <w:r>
        <w:rPr>
          <w:b/>
          <w:sz w:val="21"/>
        </w:rPr>
        <w:t>Votes and Outcomes:</w:t>
      </w:r>
      <w:r>
        <w:rPr>
          <w:sz w:val="21"/>
        </w:rPr>
      </w:r>
    </w:p>
    <w:p>
      <w:pPr>
        <w:pStyle w:val="ListBullet2"/>
      </w:pPr>
      <w:r>
        <w:rPr>
          <w:sz w:val="21"/>
        </w:rPr>
        <w:t>Minutes should indicate the results of any votes taken, including how each member voted if applicable. Look for phrases like "The motion passed unanimously" or "The vote was 4-2."</w:t>
      </w:r>
    </w:p>
    <w:p>
      <w:pPr>
        <w:pStyle w:val="ListNumber"/>
      </w:pPr>
      <w:r>
        <w:rPr>
          <w:sz w:val="21"/>
        </w:rPr>
      </w:r>
      <w:r>
        <w:rPr>
          <w:b/>
          <w:sz w:val="21"/>
        </w:rPr>
        <w:t>Public Comments:</w:t>
      </w:r>
      <w:r>
        <w:rPr>
          <w:sz w:val="21"/>
        </w:rPr>
      </w:r>
    </w:p>
    <w:p>
      <w:pPr>
        <w:pStyle w:val="ListBullet2"/>
      </w:pPr>
      <w:r>
        <w:rPr>
          <w:sz w:val="21"/>
        </w:rPr>
        <w:t>If there was a public comment period, minutes may summarize key points raised by residents. This can provide insight into community concerns and perspectives.</w:t>
      </w:r>
    </w:p>
    <w:p>
      <w:r>
        <w:rPr>
          <w:b/>
          <w:color w:val="1F497D"/>
          <w:sz w:val="21"/>
        </w:rPr>
        <w:t>Distinguishing Procedural Language</w:t>
      </w:r>
    </w:p>
    <w:p>
      <w:pPr>
        <w:pStyle w:val="ListNumber"/>
      </w:pPr>
      <w:r>
        <w:rPr>
          <w:sz w:val="21"/>
        </w:rPr>
      </w:r>
      <w:r>
        <w:rPr>
          <w:b/>
          <w:sz w:val="21"/>
        </w:rPr>
        <w:t>Standard Phrasing:</w:t>
      </w:r>
      <w:r>
        <w:rPr>
          <w:sz w:val="21"/>
        </w:rPr>
      </w:r>
    </w:p>
    <w:p>
      <w:pPr>
        <w:pStyle w:val="ListBullet2"/>
      </w:pPr>
      <w:r>
        <w:rPr>
          <w:sz w:val="21"/>
        </w:rPr>
        <w:t>Procedural language often includes routine actions, such as approvals of previous minutes or announcements. Phrases like "The meeting was called to order" or "The agenda was approved" are typically standard and do not reflect substantive decisions.</w:t>
      </w:r>
    </w:p>
    <w:p>
      <w:pPr>
        <w:pStyle w:val="ListNumber"/>
      </w:pPr>
      <w:r>
        <w:rPr>
          <w:sz w:val="21"/>
        </w:rPr>
      </w:r>
      <w:r>
        <w:rPr>
          <w:b/>
          <w:sz w:val="21"/>
        </w:rPr>
        <w:t>Repetitive Content:</w:t>
      </w:r>
      <w:r>
        <w:rPr>
          <w:sz w:val="21"/>
        </w:rPr>
      </w:r>
    </w:p>
    <w:p>
      <w:pPr>
        <w:pStyle w:val="ListBullet2"/>
      </w:pPr>
      <w:r>
        <w:rPr>
          <w:sz w:val="21"/>
        </w:rPr>
        <w:t>Look for repetitive phrases or boilerplate language that does not change from meeting to meeting, as these sections are often procedural.</w:t>
      </w:r>
    </w:p>
    <w:p>
      <w:pPr>
        <w:pStyle w:val="ListNumber"/>
      </w:pPr>
      <w:r>
        <w:rPr>
          <w:sz w:val="21"/>
        </w:rPr>
      </w:r>
      <w:r>
        <w:rPr>
          <w:b/>
          <w:sz w:val="21"/>
        </w:rPr>
        <w:t>Length of Sections:</w:t>
      </w:r>
      <w:r>
        <w:rPr>
          <w:sz w:val="21"/>
        </w:rPr>
      </w:r>
    </w:p>
    <w:p>
      <w:pPr>
        <w:pStyle w:val="ListBullet2"/>
      </w:pPr>
      <w:r>
        <w:rPr>
          <w:sz w:val="21"/>
        </w:rPr>
        <w:t>Action items and discussions may be more detailed and specific compared to procedural language, which tends to be brief and formulaic.</w:t>
      </w:r>
    </w:p>
    <w:p>
      <w:r>
        <w:rPr>
          <w:b/>
          <w:color w:val="1F497D"/>
          <w:sz w:val="21"/>
        </w:rPr>
        <w:t>Next Steps</w:t>
      </w:r>
    </w:p>
    <w:p>
      <w:pPr>
        <w:pStyle w:val="ListBullet"/>
      </w:pPr>
      <w:r>
        <w:rPr>
          <w:sz w:val="21"/>
        </w:rPr>
      </w:r>
      <w:r>
        <w:rPr>
          <w:b/>
          <w:sz w:val="21"/>
        </w:rPr>
        <w:t>Focus on Action Items:</w:t>
      </w:r>
      <w:r>
        <w:rPr>
          <w:sz w:val="21"/>
        </w:rPr>
        <w:t xml:space="preserve"> Identify key action items and outcomes to understand what decisions were made during the meeting.</w:t>
      </w:r>
    </w:p>
    <w:p>
      <w:pPr>
        <w:pStyle w:val="ListBullet"/>
      </w:pPr>
      <w:r>
        <w:rPr>
          <w:sz w:val="21"/>
        </w:rPr>
      </w:r>
      <w:r>
        <w:rPr>
          <w:b/>
          <w:sz w:val="21"/>
        </w:rPr>
        <w:t>Summarize Findings:</w:t>
      </w:r>
      <w:r>
        <w:rPr>
          <w:sz w:val="21"/>
        </w:rPr>
        <w:t xml:space="preserve"> After reviewing the minutes, summarize the main actions and discussions to clarify what happened.</w:t>
      </w:r>
    </w:p>
    <w:p>
      <w:pPr>
        <w:pStyle w:val="ListBullet"/>
      </w:pPr>
      <w:r>
        <w:rPr>
          <w:sz w:val="21"/>
        </w:rPr>
      </w:r>
      <w:r>
        <w:rPr>
          <w:b/>
          <w:sz w:val="21"/>
        </w:rPr>
        <w:t>Seek Clarification:</w:t>
      </w:r>
      <w:r>
        <w:rPr>
          <w:sz w:val="21"/>
        </w:rPr>
        <w:t xml:space="preserve"> If anything is unclear, consider reaching out to the city clerk’s office for additional context or explanations.</w:t>
      </w:r>
    </w:p>
    <w:p>
      <w:r>
        <w:rPr>
          <w:sz w:val="21"/>
        </w:rPr>
        <w:t>By following these steps, the resident can effectively read and interpret meeting minutes to grasp the key actions and outcomes. If you have specific minutes in question or need further assistance,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#027</w:t>
      </w:r>
    </w:p>
    <w:p>
      <w:r>
        <w:rPr>
          <w:b/>
          <w:sz w:val="19"/>
        </w:rPr>
        <w:t xml:space="preserve">Difficulty: </w:t>
      </w:r>
      <w:r>
        <w:rPr>
          <w:sz w:val="19"/>
        </w:rPr>
        <w:t xml:space="preserve">Easy    </w:t>
      </w:r>
      <w:r>
        <w:rPr>
          <w:b/>
          <w:sz w:val="19"/>
        </w:rPr>
        <w:t xml:space="preserve">Category: </w:t>
      </w:r>
      <w:r>
        <w:rPr>
          <w:sz w:val="19"/>
        </w:rPr>
        <w:t xml:space="preserve">Civic Information Access &amp; Media Literacy    </w:t>
      </w:r>
      <w:r>
        <w:rPr>
          <w:b/>
          <w:sz w:val="19"/>
        </w:rPr>
        <w:t xml:space="preserve">Subcategory: </w:t>
      </w:r>
      <w:r>
        <w:rPr>
          <w:sz w:val="19"/>
        </w:rPr>
        <w:t>Reading civic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is trying to figure out whether a proposal is likely to be approved based on a staff report.</w:t>
              <w:br/>
              <w:br/>
              <w:t>Explain how to read supporting documents like staff reports and what signals to look for.</w:t>
            </w:r>
          </w:p>
        </w:tc>
      </w:tr>
    </w:tbl>
    <w:p/>
    <w:p>
      <w:r>
        <w:rPr>
          <w:b/>
          <w:color w:val="375623"/>
          <w:sz w:val="20"/>
        </w:rPr>
        <w:t>Chatbot Response</w:t>
      </w:r>
    </w:p>
    <w:p>
      <w:r>
        <w:rPr>
          <w:sz w:val="21"/>
        </w:rPr>
        <w:t>Reading staff reports can provide valuable insight into the likelihood of a proposal's approval. Here are some key steps and signals to look for when evaluating these documents:</w:t>
      </w:r>
    </w:p>
    <w:p>
      <w:r>
        <w:rPr>
          <w:b/>
          <w:color w:val="1F497D"/>
          <w:sz w:val="21"/>
        </w:rPr>
        <w:t>Key Steps to Read Staff Reports</w:t>
      </w:r>
    </w:p>
    <w:p>
      <w:pPr>
        <w:pStyle w:val="ListNumber"/>
      </w:pPr>
      <w:r>
        <w:rPr>
          <w:sz w:val="21"/>
        </w:rPr>
      </w:r>
      <w:r>
        <w:rPr>
          <w:b/>
          <w:sz w:val="21"/>
        </w:rPr>
        <w:t>Understand the Structure:</w:t>
      </w:r>
      <w:r>
        <w:rPr>
          <w:sz w:val="21"/>
        </w:rPr>
      </w:r>
    </w:p>
    <w:p>
      <w:pPr>
        <w:pStyle w:val="ListBullet2"/>
      </w:pPr>
      <w:r>
        <w:rPr>
          <w:sz w:val="21"/>
        </w:rPr>
        <w:t>Staff reports typically follow a structured format, including sections like an introduction, background information, analysis, recommendations, and conclusions. Familiarizing yourself with this structure can help navigate the document.</w:t>
      </w:r>
    </w:p>
    <w:p>
      <w:pPr>
        <w:pStyle w:val="ListNumber"/>
      </w:pPr>
      <w:r>
        <w:rPr>
          <w:sz w:val="21"/>
        </w:rPr>
      </w:r>
      <w:r>
        <w:rPr>
          <w:b/>
          <w:sz w:val="21"/>
        </w:rPr>
        <w:t>Review the Executive Summary:</w:t>
      </w:r>
      <w:r>
        <w:rPr>
          <w:sz w:val="21"/>
        </w:rPr>
      </w:r>
    </w:p>
    <w:p>
      <w:pPr>
        <w:pStyle w:val="ListBullet2"/>
      </w:pPr>
      <w:r>
        <w:rPr>
          <w:sz w:val="21"/>
        </w:rPr>
        <w:t>The executive summary or introduction often outlines the main points of the proposal and summarizes the staff's recommendations. This section is crucial for grasping the overall context quickly.</w:t>
      </w:r>
    </w:p>
    <w:p>
      <w:pPr>
        <w:pStyle w:val="ListNumber"/>
      </w:pPr>
      <w:r>
        <w:rPr>
          <w:sz w:val="21"/>
        </w:rPr>
      </w:r>
      <w:r>
        <w:rPr>
          <w:b/>
          <w:sz w:val="21"/>
        </w:rPr>
        <w:t>Examine the Analysis Section:</w:t>
      </w:r>
      <w:r>
        <w:rPr>
          <w:sz w:val="21"/>
        </w:rPr>
      </w:r>
    </w:p>
    <w:p>
      <w:pPr>
        <w:pStyle w:val="ListBullet2"/>
      </w:pPr>
      <w:r>
        <w:rPr>
          <w:sz w:val="21"/>
        </w:rPr>
        <w:t>This section provides an in-depth evaluation of the proposal, including benefits, potential impacts, and any concerns raised. Look for:</w:t>
      </w:r>
    </w:p>
    <w:p>
      <w:pPr>
        <w:pStyle w:val="ListBullet2"/>
      </w:pPr>
      <w:r>
        <w:rPr>
          <w:sz w:val="21"/>
        </w:rPr>
      </w:r>
      <w:r>
        <w:rPr>
          <w:b/>
          <w:sz w:val="21"/>
        </w:rPr>
        <w:t>Pros and Cons:</w:t>
      </w:r>
      <w:r>
        <w:rPr>
          <w:sz w:val="21"/>
        </w:rPr>
        <w:t xml:space="preserve"> A balanced assessment helps understand both support and opposition to the proposal.</w:t>
      </w:r>
    </w:p>
    <w:p>
      <w:pPr>
        <w:pStyle w:val="ListBullet2"/>
      </w:pPr>
      <w:r>
        <w:rPr>
          <w:sz w:val="21"/>
        </w:rPr>
      </w:r>
      <w:r>
        <w:rPr>
          <w:b/>
          <w:sz w:val="21"/>
        </w:rPr>
        <w:t>Data and Evidence:</w:t>
      </w:r>
      <w:r>
        <w:rPr>
          <w:sz w:val="21"/>
        </w:rPr>
        <w:t xml:space="preserve"> Strong reports will include data, research, or case studies that support the staff’s analysis.</w:t>
      </w:r>
    </w:p>
    <w:p>
      <w:pPr>
        <w:pStyle w:val="ListNumber"/>
      </w:pPr>
      <w:r>
        <w:rPr>
          <w:sz w:val="21"/>
        </w:rPr>
      </w:r>
      <w:r>
        <w:rPr>
          <w:b/>
          <w:sz w:val="21"/>
        </w:rPr>
        <w:t>Look for Recommendations:</w:t>
      </w:r>
      <w:r>
        <w:rPr>
          <w:sz w:val="21"/>
        </w:rPr>
      </w:r>
    </w:p>
    <w:p>
      <w:pPr>
        <w:pStyle w:val="ListBullet2"/>
      </w:pPr>
      <w:r>
        <w:rPr>
          <w:sz w:val="21"/>
        </w:rPr>
        <w:t>The recommendation section indicates the staff's position on the proposal. A clear recommendation for approval suggests confidence in the proposal, while a recommendation for denial or further study may indicate concerns.</w:t>
      </w:r>
    </w:p>
    <w:p>
      <w:pPr>
        <w:pStyle w:val="ListNumber"/>
      </w:pPr>
      <w:r>
        <w:rPr>
          <w:sz w:val="21"/>
        </w:rPr>
      </w:r>
      <w:r>
        <w:rPr>
          <w:b/>
          <w:sz w:val="21"/>
        </w:rPr>
        <w:t>Consider Community Input:</w:t>
      </w:r>
      <w:r>
        <w:rPr>
          <w:sz w:val="21"/>
        </w:rPr>
      </w:r>
    </w:p>
    <w:p>
      <w:pPr>
        <w:pStyle w:val="ListBullet2"/>
      </w:pPr>
      <w:r>
        <w:rPr>
          <w:sz w:val="21"/>
        </w:rPr>
        <w:t>Check if the report mentions public comments, community feedback, or concerns raised during previous meetings. Strong community support can signal a higher likelihood of approval.</w:t>
      </w:r>
    </w:p>
    <w:p>
      <w:r>
        <w:rPr>
          <w:b/>
          <w:color w:val="1F497D"/>
          <w:sz w:val="21"/>
        </w:rPr>
        <w:t>Signals to Assess Likelihood of Approval</w:t>
      </w:r>
    </w:p>
    <w:p>
      <w:pPr>
        <w:pStyle w:val="ListNumber"/>
      </w:pPr>
      <w:r>
        <w:rPr>
          <w:sz w:val="21"/>
        </w:rPr>
      </w:r>
      <w:r>
        <w:rPr>
          <w:b/>
          <w:sz w:val="21"/>
        </w:rPr>
        <w:t>Positive Staff Recommendations:</w:t>
      </w:r>
      <w:r>
        <w:rPr>
          <w:sz w:val="21"/>
        </w:rPr>
      </w:r>
    </w:p>
    <w:p>
      <w:pPr>
        <w:pStyle w:val="ListBullet2"/>
      </w:pPr>
      <w:r>
        <w:rPr>
          <w:sz w:val="21"/>
        </w:rPr>
        <w:t>If the staff report recommends approval, this is a strong indicator that the proposal aligns with community goals and policies.</w:t>
      </w:r>
    </w:p>
    <w:p>
      <w:pPr>
        <w:pStyle w:val="ListNumber"/>
      </w:pPr>
      <w:r>
        <w:rPr>
          <w:sz w:val="21"/>
        </w:rPr>
      </w:r>
      <w:r>
        <w:rPr>
          <w:b/>
          <w:sz w:val="21"/>
        </w:rPr>
        <w:t>Alignment with Policies:</w:t>
      </w:r>
      <w:r>
        <w:rPr>
          <w:sz w:val="21"/>
        </w:rPr>
      </w:r>
    </w:p>
    <w:p>
      <w:pPr>
        <w:pStyle w:val="ListBullet2"/>
      </w:pPr>
      <w:r>
        <w:rPr>
          <w:sz w:val="21"/>
        </w:rPr>
        <w:t>Look for references to existing policies, plans, or regulations that support the proposal. Strong alignment can enhance the proposal's chances of approval.</w:t>
      </w:r>
    </w:p>
    <w:p>
      <w:pPr>
        <w:pStyle w:val="ListNumber"/>
      </w:pPr>
      <w:r>
        <w:rPr>
          <w:sz w:val="21"/>
        </w:rPr>
      </w:r>
      <w:r>
        <w:rPr>
          <w:b/>
          <w:sz w:val="21"/>
        </w:rPr>
        <w:t>Addressed Concerns:</w:t>
      </w:r>
      <w:r>
        <w:rPr>
          <w:sz w:val="21"/>
        </w:rPr>
      </w:r>
    </w:p>
    <w:p>
      <w:pPr>
        <w:pStyle w:val="ListBullet2"/>
      </w:pPr>
      <w:r>
        <w:rPr>
          <w:sz w:val="21"/>
        </w:rPr>
        <w:t>If the staff report acknowledges and addresses potential concerns or objections, it indicates that staff is proactive in mitigating issues, which can improve approval prospects.</w:t>
      </w:r>
    </w:p>
    <w:p>
      <w:pPr>
        <w:pStyle w:val="ListNumber"/>
      </w:pPr>
      <w:r>
        <w:rPr>
          <w:sz w:val="21"/>
        </w:rPr>
      </w:r>
      <w:r>
        <w:rPr>
          <w:b/>
          <w:sz w:val="21"/>
        </w:rPr>
        <w:t>Support from Key Stakeholders:</w:t>
      </w:r>
      <w:r>
        <w:rPr>
          <w:sz w:val="21"/>
        </w:rPr>
      </w:r>
    </w:p>
    <w:p>
      <w:pPr>
        <w:pStyle w:val="ListBullet2"/>
      </w:pPr>
      <w:r>
        <w:rPr>
          <w:sz w:val="21"/>
        </w:rPr>
        <w:t>Reports that mention endorsements or support from influential stakeholders, such as local organizations or government officials, can be a positive sign.</w:t>
      </w:r>
    </w:p>
    <w:p>
      <w:pPr>
        <w:pStyle w:val="ListNumber"/>
      </w:pPr>
      <w:r>
        <w:rPr>
          <w:sz w:val="21"/>
        </w:rPr>
      </w:r>
      <w:r>
        <w:rPr>
          <w:b/>
          <w:sz w:val="21"/>
        </w:rPr>
        <w:t>Lack of Significant Opposition:</w:t>
      </w:r>
      <w:r>
        <w:rPr>
          <w:sz w:val="21"/>
        </w:rPr>
      </w:r>
    </w:p>
    <w:p>
      <w:pPr>
        <w:pStyle w:val="ListBullet2"/>
      </w:pPr>
      <w:r>
        <w:rPr>
          <w:sz w:val="21"/>
        </w:rPr>
        <w:t>If the report does not highlight significant opposition or concerns, it may suggest a smoother path to approval.</w:t>
      </w:r>
    </w:p>
    <w:p>
      <w:r>
        <w:rPr>
          <w:b/>
          <w:color w:val="1F497D"/>
          <w:sz w:val="21"/>
        </w:rPr>
        <w:t>Next Steps</w:t>
      </w:r>
    </w:p>
    <w:p>
      <w:pPr>
        <w:pStyle w:val="ListBullet"/>
      </w:pPr>
      <w:r>
        <w:rPr>
          <w:sz w:val="21"/>
        </w:rPr>
      </w:r>
      <w:r>
        <w:rPr>
          <w:b/>
          <w:sz w:val="21"/>
        </w:rPr>
        <w:t>Thoroughly Review the Report:</w:t>
      </w:r>
      <w:r>
        <w:rPr>
          <w:sz w:val="21"/>
        </w:rPr>
        <w:t xml:space="preserve"> Take time to read the entire staff report, focusing on the analysis and recommendations.</w:t>
      </w:r>
    </w:p>
    <w:p>
      <w:pPr>
        <w:pStyle w:val="ListBullet"/>
      </w:pPr>
      <w:r>
        <w:rPr>
          <w:sz w:val="21"/>
        </w:rPr>
      </w:r>
      <w:r>
        <w:rPr>
          <w:b/>
          <w:sz w:val="21"/>
        </w:rPr>
        <w:t>Note Key Signals:</w:t>
      </w:r>
      <w:r>
        <w:rPr>
          <w:sz w:val="21"/>
        </w:rPr>
        <w:t xml:space="preserve"> Identify positive signals and any areas of concern that may impact the proposal's approval.</w:t>
      </w:r>
    </w:p>
    <w:p>
      <w:pPr>
        <w:pStyle w:val="ListBullet"/>
      </w:pPr>
      <w:r>
        <w:rPr>
          <w:sz w:val="21"/>
        </w:rPr>
      </w:r>
      <w:r>
        <w:rPr>
          <w:b/>
          <w:sz w:val="21"/>
        </w:rPr>
        <w:t>Follow Up:</w:t>
      </w:r>
      <w:r>
        <w:rPr>
          <w:sz w:val="21"/>
        </w:rPr>
        <w:t xml:space="preserve"> If needed, consider reaching out to staff or council members for clarification on specific points in the report.</w:t>
      </w:r>
    </w:p>
    <w:p>
      <w:r>
        <w:rPr>
          <w:sz w:val="21"/>
        </w:rPr>
        <w:t>By following these steps and looking for key signals, the community member can better assess the likelihood of a proposal's approval based on the supporting staff report. If there are specific reports or proposals you would like to discuss,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#028</w:t>
      </w:r>
    </w:p>
    <w:p>
      <w:r>
        <w:rPr>
          <w:b/>
          <w:sz w:val="19"/>
        </w:rPr>
        <w:t xml:space="preserve">Difficulty: </w:t>
      </w:r>
      <w:r>
        <w:rPr>
          <w:sz w:val="19"/>
        </w:rPr>
        <w:t xml:space="preserve">Easy    </w:t>
      </w:r>
      <w:r>
        <w:rPr>
          <w:b/>
          <w:sz w:val="19"/>
        </w:rPr>
        <w:t xml:space="preserve">Category: </w:t>
      </w:r>
      <w:r>
        <w:rPr>
          <w:sz w:val="19"/>
        </w:rPr>
        <w:t xml:space="preserve">Civic Information Access &amp; Media Literacy    </w:t>
      </w:r>
      <w:r>
        <w:rPr>
          <w:b/>
          <w:sz w:val="19"/>
        </w:rPr>
        <w:t xml:space="preserve">Subcategory: </w:t>
      </w:r>
      <w:r>
        <w:rPr>
          <w:sz w:val="19"/>
        </w:rPr>
        <w:t>Reading civic documents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preparing for a meeting wants to understand what parts of the agenda matter most for their issue.</w:t>
              <w:br/>
              <w:br/>
              <w:t>Explain how to prioritize sections of a civic document and identify where their issue appears.</w:t>
            </w:r>
          </w:p>
        </w:tc>
      </w:tr>
    </w:tbl>
    <w:p/>
    <w:p>
      <w:r>
        <w:rPr>
          <w:b/>
          <w:color w:val="375623"/>
          <w:sz w:val="20"/>
        </w:rPr>
        <w:t>Chatbot Response</w:t>
      </w:r>
    </w:p>
    <w:p>
      <w:r>
        <w:rPr>
          <w:sz w:val="21"/>
        </w:rPr>
        <w:t>Prioritizing sections of a civic document, such as a meeting agenda, is essential for effective preparation. Here’s how to identify the most relevant parts for your group's issue:</w:t>
      </w:r>
    </w:p>
    <w:p>
      <w:r>
        <w:rPr>
          <w:b/>
          <w:color w:val="1F497D"/>
          <w:sz w:val="21"/>
        </w:rPr>
        <w:t>Steps to Prioritize Agenda Sections</w:t>
      </w:r>
    </w:p>
    <w:p>
      <w:pPr>
        <w:pStyle w:val="ListNumber"/>
      </w:pPr>
      <w:r>
        <w:rPr>
          <w:sz w:val="21"/>
        </w:rPr>
      </w:r>
      <w:r>
        <w:rPr>
          <w:b/>
          <w:sz w:val="21"/>
        </w:rPr>
        <w:t>Identify Your Key Issue:</w:t>
      </w:r>
      <w:r>
        <w:rPr>
          <w:sz w:val="21"/>
        </w:rPr>
      </w:r>
    </w:p>
    <w:p>
      <w:pPr>
        <w:pStyle w:val="ListBullet2"/>
      </w:pPr>
      <w:r>
        <w:rPr>
          <w:sz w:val="21"/>
        </w:rPr>
        <w:t>Clearly define the specific issue your group is addressing. Understanding the core topic will help you focus on relevant sections of the agenda.</w:t>
      </w:r>
    </w:p>
    <w:p>
      <w:pPr>
        <w:pStyle w:val="ListNumber"/>
      </w:pPr>
      <w:r>
        <w:rPr>
          <w:sz w:val="21"/>
        </w:rPr>
      </w:r>
      <w:r>
        <w:rPr>
          <w:b/>
          <w:sz w:val="21"/>
        </w:rPr>
        <w:t>Review the Agenda Structure:</w:t>
      </w:r>
      <w:r>
        <w:rPr>
          <w:sz w:val="21"/>
        </w:rPr>
      </w:r>
    </w:p>
    <w:p>
      <w:pPr>
        <w:pStyle w:val="ListBullet2"/>
      </w:pPr>
      <w:r>
        <w:rPr>
          <w:sz w:val="21"/>
        </w:rPr>
        <w:t>Agendas often have a standard format, including sections like "Call to Order," "Public Comment," "Action Items," and "Reports." Familiarize yourself with this structure to navigate effectively.</w:t>
      </w:r>
    </w:p>
    <w:p>
      <w:pPr>
        <w:pStyle w:val="ListNumber"/>
      </w:pPr>
      <w:r>
        <w:rPr>
          <w:sz w:val="21"/>
        </w:rPr>
      </w:r>
      <w:r>
        <w:rPr>
          <w:b/>
          <w:sz w:val="21"/>
        </w:rPr>
        <w:t>Look for Relevant Headings:</w:t>
      </w:r>
      <w:r>
        <w:rPr>
          <w:sz w:val="21"/>
        </w:rPr>
      </w:r>
    </w:p>
    <w:p>
      <w:pPr>
        <w:pStyle w:val="ListBullet2"/>
      </w:pPr>
      <w:r>
        <w:rPr>
          <w:sz w:val="21"/>
        </w:rPr>
        <w:t>Focus on sections that directly relate to your issue. Common headings to prioritize include:</w:t>
      </w:r>
    </w:p>
    <w:p>
      <w:pPr>
        <w:pStyle w:val="ListBullet2"/>
      </w:pPr>
      <w:r>
        <w:rPr>
          <w:sz w:val="21"/>
        </w:rPr>
      </w:r>
      <w:r>
        <w:rPr>
          <w:b/>
          <w:sz w:val="21"/>
        </w:rPr>
        <w:t>Public Hearing:</w:t>
      </w:r>
      <w:r>
        <w:rPr>
          <w:sz w:val="21"/>
        </w:rPr>
        <w:t xml:space="preserve"> If your issue is being discussed in a public hearing, this section is crucial.</w:t>
      </w:r>
    </w:p>
    <w:p>
      <w:pPr>
        <w:pStyle w:val="ListBullet2"/>
      </w:pPr>
      <w:r>
        <w:rPr>
          <w:sz w:val="21"/>
        </w:rPr>
      </w:r>
      <w:r>
        <w:rPr>
          <w:b/>
          <w:sz w:val="21"/>
        </w:rPr>
        <w:t>Action Items:</w:t>
      </w:r>
      <w:r>
        <w:rPr>
          <w:sz w:val="21"/>
        </w:rPr>
        <w:t xml:space="preserve"> Check for any items related to your issue that require a decision or vote.</w:t>
      </w:r>
    </w:p>
    <w:p>
      <w:pPr>
        <w:pStyle w:val="ListBullet2"/>
      </w:pPr>
      <w:r>
        <w:rPr>
          <w:sz w:val="21"/>
        </w:rPr>
      </w:r>
      <w:r>
        <w:rPr>
          <w:b/>
          <w:sz w:val="21"/>
        </w:rPr>
        <w:t>New Business:</w:t>
      </w:r>
      <w:r>
        <w:rPr>
          <w:sz w:val="21"/>
        </w:rPr>
        <w:t xml:space="preserve"> New proposals or discussions that may pertain to your issue are often found here.</w:t>
      </w:r>
    </w:p>
    <w:p>
      <w:pPr>
        <w:pStyle w:val="ListNumber"/>
      </w:pPr>
      <w:r>
        <w:rPr>
          <w:sz w:val="21"/>
        </w:rPr>
      </w:r>
      <w:r>
        <w:rPr>
          <w:b/>
          <w:sz w:val="21"/>
        </w:rPr>
        <w:t>Check for Related Reports or Presentations:</w:t>
      </w:r>
      <w:r>
        <w:rPr>
          <w:sz w:val="21"/>
        </w:rPr>
      </w:r>
    </w:p>
    <w:p>
      <w:pPr>
        <w:pStyle w:val="ListBullet2"/>
      </w:pPr>
      <w:r>
        <w:rPr>
          <w:sz w:val="21"/>
        </w:rPr>
        <w:t>Sometimes, agendas include reports or presentations that provide context for specific items. Look for any documents or presentations that relate to your issue.</w:t>
      </w:r>
    </w:p>
    <w:p>
      <w:pPr>
        <w:pStyle w:val="ListNumber"/>
      </w:pPr>
      <w:r>
        <w:rPr>
          <w:sz w:val="21"/>
        </w:rPr>
      </w:r>
      <w:r>
        <w:rPr>
          <w:b/>
          <w:sz w:val="21"/>
        </w:rPr>
        <w:t>Public Comment Opportunities:</w:t>
      </w:r>
      <w:r>
        <w:rPr>
          <w:sz w:val="21"/>
        </w:rPr>
      </w:r>
    </w:p>
    <w:p>
      <w:pPr>
        <w:pStyle w:val="ListBullet2"/>
      </w:pPr>
      <w:r>
        <w:rPr>
          <w:sz w:val="21"/>
        </w:rPr>
        <w:t>Identify where public comment is allowed. This section may be your chance to express your group's views or concerns regarding the issue.</w:t>
      </w:r>
    </w:p>
    <w:p>
      <w:r>
        <w:rPr>
          <w:b/>
          <w:color w:val="1F497D"/>
          <w:sz w:val="21"/>
        </w:rPr>
        <w:t>Identifying Where Your Issue Appears</w:t>
      </w:r>
    </w:p>
    <w:p>
      <w:pPr>
        <w:pStyle w:val="ListNumber"/>
      </w:pPr>
      <w:r>
        <w:rPr>
          <w:sz w:val="21"/>
        </w:rPr>
      </w:r>
      <w:r>
        <w:rPr>
          <w:b/>
          <w:sz w:val="21"/>
        </w:rPr>
        <w:t>Scan for Keywords:</w:t>
      </w:r>
      <w:r>
        <w:rPr>
          <w:sz w:val="21"/>
        </w:rPr>
      </w:r>
    </w:p>
    <w:p>
      <w:pPr>
        <w:pStyle w:val="ListBullet2"/>
      </w:pPr>
      <w:r>
        <w:rPr>
          <w:sz w:val="21"/>
        </w:rPr>
        <w:t>Use keywords related to your issue to quickly locate relevant sections. This could include specific terms or phrases that are central to your topic.</w:t>
      </w:r>
    </w:p>
    <w:p>
      <w:pPr>
        <w:pStyle w:val="ListNumber"/>
      </w:pPr>
      <w:r>
        <w:rPr>
          <w:sz w:val="21"/>
        </w:rPr>
      </w:r>
      <w:r>
        <w:rPr>
          <w:b/>
          <w:sz w:val="21"/>
        </w:rPr>
        <w:t>Note Timing and Context:</w:t>
      </w:r>
      <w:r>
        <w:rPr>
          <w:sz w:val="21"/>
        </w:rPr>
      </w:r>
    </w:p>
    <w:p>
      <w:pPr>
        <w:pStyle w:val="ListBullet2"/>
      </w:pPr>
      <w:r>
        <w:rPr>
          <w:sz w:val="21"/>
        </w:rPr>
        <w:t>Pay attention to when your issue appears on the agenda. Early items may set the tone, while later items may follow discussions that could impact your issue.</w:t>
      </w:r>
    </w:p>
    <w:p>
      <w:pPr>
        <w:pStyle w:val="ListNumber"/>
      </w:pPr>
      <w:r>
        <w:rPr>
          <w:sz w:val="21"/>
        </w:rPr>
      </w:r>
      <w:r>
        <w:rPr>
          <w:b/>
          <w:sz w:val="21"/>
        </w:rPr>
        <w:t>Highlight Key Sections:</w:t>
      </w:r>
      <w:r>
        <w:rPr>
          <w:sz w:val="21"/>
        </w:rPr>
      </w:r>
    </w:p>
    <w:p>
      <w:pPr>
        <w:pStyle w:val="ListBullet2"/>
      </w:pPr>
      <w:r>
        <w:rPr>
          <w:sz w:val="21"/>
        </w:rPr>
        <w:t>As you identify relevant items, highlight or make notes on them. This will help you focus during the meeting and facilitate discussion within your group.</w:t>
      </w:r>
    </w:p>
    <w:p>
      <w:r>
        <w:rPr>
          <w:b/>
          <w:color w:val="1F497D"/>
          <w:sz w:val="21"/>
        </w:rPr>
        <w:t>Next Steps</w:t>
      </w:r>
    </w:p>
    <w:p>
      <w:pPr>
        <w:pStyle w:val="ListBullet"/>
      </w:pPr>
      <w:r>
        <w:rPr>
          <w:sz w:val="21"/>
        </w:rPr>
      </w:r>
      <w:r>
        <w:rPr>
          <w:b/>
          <w:sz w:val="21"/>
        </w:rPr>
        <w:t>Prepare Focused Comments:</w:t>
      </w:r>
      <w:r>
        <w:rPr>
          <w:sz w:val="21"/>
        </w:rPr>
        <w:t xml:space="preserve"> Based on the identified sections, prepare comments or questions that directly address your issue.</w:t>
      </w:r>
    </w:p>
    <w:p>
      <w:pPr>
        <w:pStyle w:val="ListBullet"/>
      </w:pPr>
      <w:r>
        <w:rPr>
          <w:sz w:val="21"/>
        </w:rPr>
      </w:r>
      <w:r>
        <w:rPr>
          <w:b/>
          <w:sz w:val="21"/>
        </w:rPr>
        <w:t>Coordinate with Your Group:</w:t>
      </w:r>
      <w:r>
        <w:rPr>
          <w:sz w:val="21"/>
        </w:rPr>
        <w:t xml:space="preserve"> Share insights with your team to ensure everyone is aligned on key points to raise during the meeting.</w:t>
      </w:r>
    </w:p>
    <w:p>
      <w:pPr>
        <w:pStyle w:val="ListBullet"/>
      </w:pPr>
      <w:r>
        <w:rPr>
          <w:sz w:val="21"/>
        </w:rPr>
      </w:r>
      <w:r>
        <w:rPr>
          <w:b/>
          <w:sz w:val="21"/>
        </w:rPr>
        <w:t>Monitor Related Discussions:</w:t>
      </w:r>
      <w:r>
        <w:rPr>
          <w:sz w:val="21"/>
        </w:rPr>
        <w:t xml:space="preserve"> Be attentive to discussions surrounding your issue, even if they appear in sections not directly related to it.</w:t>
      </w:r>
    </w:p>
    <w:p>
      <w:r>
        <w:rPr>
          <w:sz w:val="21"/>
        </w:rPr>
        <w:t>By following these steps, your group can effectively prioritize sections of the agenda and identify where your issue appears, ensuring a well-prepared approach to the upcoming meeting. If you need assistance with specific agenda items or further details,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#029</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Public records and transparency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believes that officials may have discussed an issue outside of public meetings and wants to request access to related communications.</w:t>
              <w:br/>
              <w:br/>
              <w:t>Explain how to file a public records request, what details to include, and how to make the request specific and effective.</w:t>
            </w:r>
          </w:p>
        </w:tc>
      </w:tr>
    </w:tbl>
    <w:p/>
    <w:p>
      <w:r>
        <w:rPr>
          <w:b/>
          <w:color w:val="375623"/>
          <w:sz w:val="20"/>
        </w:rPr>
        <w:t>Chatbot Response</w:t>
      </w:r>
    </w:p>
    <w:p>
      <w:r>
        <w:rPr>
          <w:sz w:val="21"/>
        </w:rPr>
        <w:t>Filing a public records request is a straightforward process that allows residents to access official communications. Here’s how to effectively make your request:</w:t>
      </w:r>
    </w:p>
    <w:p>
      <w:r>
        <w:rPr>
          <w:b/>
          <w:color w:val="1F497D"/>
          <w:sz w:val="21"/>
        </w:rPr>
        <w:t>Steps to File a Public Records Request</w:t>
      </w:r>
    </w:p>
    <w:p>
      <w:pPr>
        <w:pStyle w:val="ListNumber"/>
      </w:pPr>
      <w:r>
        <w:rPr>
          <w:sz w:val="21"/>
        </w:rPr>
      </w:r>
      <w:r>
        <w:rPr>
          <w:b/>
          <w:sz w:val="21"/>
        </w:rPr>
        <w:t>Identify the Appropriate Agency:</w:t>
      </w:r>
      <w:r>
        <w:rPr>
          <w:sz w:val="21"/>
        </w:rPr>
      </w:r>
    </w:p>
    <w:p>
      <w:pPr>
        <w:pStyle w:val="ListBullet2"/>
      </w:pPr>
      <w:r>
        <w:rPr>
          <w:sz w:val="21"/>
        </w:rPr>
        <w:t>Determine which agency or department is likely to hold the records you seek. This could be a city council, planning department, or other governmental body.</w:t>
      </w:r>
    </w:p>
    <w:p>
      <w:pPr>
        <w:pStyle w:val="ListNumber"/>
      </w:pPr>
      <w:r>
        <w:rPr>
          <w:sz w:val="21"/>
        </w:rPr>
      </w:r>
      <w:r>
        <w:rPr>
          <w:b/>
          <w:sz w:val="21"/>
        </w:rPr>
        <w:t>Check the Agency’s Guidelines:</w:t>
      </w:r>
      <w:r>
        <w:rPr>
          <w:sz w:val="21"/>
        </w:rPr>
      </w:r>
    </w:p>
    <w:p>
      <w:pPr>
        <w:pStyle w:val="ListBullet2"/>
      </w:pPr>
      <w:r>
        <w:rPr>
          <w:sz w:val="21"/>
        </w:rPr>
        <w:t>Many agencies have specific procedures for submitting public records requests. Visit their website or contact them to review any guidelines or forms they may require.</w:t>
      </w:r>
    </w:p>
    <w:p>
      <w:r>
        <w:rPr>
          <w:b/>
          <w:color w:val="1F497D"/>
          <w:sz w:val="21"/>
        </w:rPr>
        <w:t>Details to Include in Your Request</w:t>
      </w:r>
    </w:p>
    <w:p>
      <w:pPr>
        <w:pStyle w:val="ListNumber"/>
      </w:pPr>
      <w:r>
        <w:rPr>
          <w:sz w:val="21"/>
        </w:rPr>
      </w:r>
      <w:r>
        <w:rPr>
          <w:b/>
          <w:sz w:val="21"/>
        </w:rPr>
        <w:t>Your Contact Information:</w:t>
      </w:r>
      <w:r>
        <w:rPr>
          <w:sz w:val="21"/>
        </w:rPr>
      </w:r>
    </w:p>
    <w:p>
      <w:pPr>
        <w:pStyle w:val="ListBullet2"/>
      </w:pPr>
      <w:r>
        <w:rPr>
          <w:sz w:val="21"/>
        </w:rPr>
        <w:t>Provide your name, address, email, and phone number. This ensures the agency can contact you regarding your request.</w:t>
      </w:r>
    </w:p>
    <w:p>
      <w:pPr>
        <w:pStyle w:val="ListNumber"/>
      </w:pPr>
      <w:r>
        <w:rPr>
          <w:sz w:val="21"/>
        </w:rPr>
      </w:r>
      <w:r>
        <w:rPr>
          <w:b/>
          <w:sz w:val="21"/>
        </w:rPr>
        <w:t>Specify the Records Requested:</w:t>
      </w:r>
      <w:r>
        <w:rPr>
          <w:sz w:val="21"/>
        </w:rPr>
      </w:r>
    </w:p>
    <w:p>
      <w:pPr>
        <w:pStyle w:val="ListBullet2"/>
      </w:pPr>
      <w:r>
        <w:rPr>
          <w:sz w:val="21"/>
        </w:rPr>
        <w:t>Clearly describe the records you are seeking. Include:</w:t>
      </w:r>
    </w:p>
    <w:p>
      <w:pPr>
        <w:pStyle w:val="ListBullet2"/>
      </w:pPr>
      <w:r>
        <w:rPr>
          <w:sz w:val="21"/>
        </w:rPr>
      </w:r>
      <w:r>
        <w:rPr>
          <w:b/>
          <w:sz w:val="21"/>
        </w:rPr>
        <w:t>Type of Records:</w:t>
      </w:r>
      <w:r>
        <w:rPr>
          <w:sz w:val="21"/>
        </w:rPr>
        <w:t xml:space="preserve"> Specify whether you are looking for emails, meeting notes, memos, or other documents.</w:t>
      </w:r>
    </w:p>
    <w:p>
      <w:pPr>
        <w:pStyle w:val="ListBullet2"/>
      </w:pPr>
      <w:r>
        <w:rPr>
          <w:sz w:val="21"/>
        </w:rPr>
      </w:r>
      <w:r>
        <w:rPr>
          <w:b/>
          <w:sz w:val="21"/>
        </w:rPr>
        <w:t>Date Range:</w:t>
      </w:r>
      <w:r>
        <w:rPr>
          <w:sz w:val="21"/>
        </w:rPr>
        <w:t xml:space="preserve"> Indicate the time frame for the records (e.g., “from January 1, 2023, to March 31, 2023”).</w:t>
      </w:r>
    </w:p>
    <w:p>
      <w:pPr>
        <w:pStyle w:val="ListBullet2"/>
      </w:pPr>
      <w:r>
        <w:rPr>
          <w:sz w:val="21"/>
        </w:rPr>
      </w:r>
      <w:r>
        <w:rPr>
          <w:b/>
          <w:sz w:val="21"/>
        </w:rPr>
        <w:t>Subject Matter:</w:t>
      </w:r>
      <w:r>
        <w:rPr>
          <w:sz w:val="21"/>
        </w:rPr>
        <w:t xml:space="preserve"> Be specific about the topic or issue you believe was discussed, using relevant keywords.</w:t>
      </w:r>
    </w:p>
    <w:p>
      <w:pPr>
        <w:pStyle w:val="ListNumber"/>
      </w:pPr>
      <w:r>
        <w:rPr>
          <w:sz w:val="21"/>
        </w:rPr>
      </w:r>
      <w:r>
        <w:rPr>
          <w:b/>
          <w:sz w:val="21"/>
        </w:rPr>
        <w:t>Clarify the Format:</w:t>
      </w:r>
      <w:r>
        <w:rPr>
          <w:sz w:val="21"/>
        </w:rPr>
      </w:r>
    </w:p>
    <w:p>
      <w:pPr>
        <w:pStyle w:val="ListBullet2"/>
      </w:pPr>
      <w:r>
        <w:rPr>
          <w:sz w:val="21"/>
        </w:rPr>
        <w:t>Indicate how you would like to receive the records (e.g., electronically, printed copies). This can help expedite processing.</w:t>
      </w:r>
    </w:p>
    <w:p>
      <w:pPr>
        <w:pStyle w:val="ListNumber"/>
      </w:pPr>
      <w:r>
        <w:rPr>
          <w:sz w:val="21"/>
        </w:rPr>
      </w:r>
      <w:r>
        <w:rPr>
          <w:b/>
          <w:sz w:val="21"/>
        </w:rPr>
        <w:t>State the Purpose (Optional):</w:t>
      </w:r>
      <w:r>
        <w:rPr>
          <w:sz w:val="21"/>
        </w:rPr>
      </w:r>
    </w:p>
    <w:p>
      <w:pPr>
        <w:pStyle w:val="ListBullet2"/>
      </w:pPr>
      <w:r>
        <w:rPr>
          <w:sz w:val="21"/>
        </w:rPr>
        <w:t>While not always necessary, briefly stating the purpose of your request can be helpful, particularly if it relates to community interests.</w:t>
      </w:r>
    </w:p>
    <w:p>
      <w:r>
        <w:rPr>
          <w:b/>
          <w:color w:val="1F497D"/>
          <w:sz w:val="21"/>
        </w:rPr>
        <w:t>Making the Request Specific and Effective</w:t>
      </w:r>
    </w:p>
    <w:p>
      <w:pPr>
        <w:pStyle w:val="ListNumber"/>
      </w:pPr>
      <w:r>
        <w:rPr>
          <w:sz w:val="21"/>
        </w:rPr>
      </w:r>
      <w:r>
        <w:rPr>
          <w:b/>
          <w:sz w:val="21"/>
        </w:rPr>
        <w:t>Use Clear and Concise Language:</w:t>
      </w:r>
      <w:r>
        <w:rPr>
          <w:sz w:val="21"/>
        </w:rPr>
      </w:r>
    </w:p>
    <w:p>
      <w:pPr>
        <w:pStyle w:val="ListBullet2"/>
      </w:pPr>
      <w:r>
        <w:rPr>
          <w:sz w:val="21"/>
        </w:rPr>
        <w:t>Avoid vague terms. Instead of asking for “all communications,” specify “emails and memos regarding [specific issue]” to narrow the focus.</w:t>
      </w:r>
    </w:p>
    <w:p>
      <w:pPr>
        <w:pStyle w:val="ListNumber"/>
      </w:pPr>
      <w:r>
        <w:rPr>
          <w:sz w:val="21"/>
        </w:rPr>
      </w:r>
      <w:r>
        <w:rPr>
          <w:b/>
          <w:sz w:val="21"/>
        </w:rPr>
        <w:t>Reference Relevant Laws:</w:t>
      </w:r>
      <w:r>
        <w:rPr>
          <w:sz w:val="21"/>
        </w:rPr>
      </w:r>
    </w:p>
    <w:p>
      <w:pPr>
        <w:pStyle w:val="ListBullet2"/>
      </w:pPr>
      <w:r>
        <w:rPr>
          <w:sz w:val="21"/>
        </w:rPr>
        <w:t>Familiarize yourself with the applicable public records laws in your state, as this can strengthen your request. Mentioning these laws can remind officials of their obligations.</w:t>
      </w:r>
    </w:p>
    <w:p>
      <w:pPr>
        <w:pStyle w:val="ListNumber"/>
      </w:pPr>
      <w:r>
        <w:rPr>
          <w:sz w:val="21"/>
        </w:rPr>
      </w:r>
      <w:r>
        <w:rPr>
          <w:b/>
          <w:sz w:val="21"/>
        </w:rPr>
        <w:t>Follow Up:</w:t>
      </w:r>
      <w:r>
        <w:rPr>
          <w:sz w:val="21"/>
        </w:rPr>
      </w:r>
    </w:p>
    <w:p>
      <w:pPr>
        <w:pStyle w:val="ListBullet2"/>
      </w:pPr>
      <w:r>
        <w:rPr>
          <w:sz w:val="21"/>
        </w:rPr>
        <w:t>If you do not receive a response within the agency’s stated timeframe, consider following up to check on the status of your request.</w:t>
      </w:r>
    </w:p>
    <w:p>
      <w:r>
        <w:rPr>
          <w:b/>
          <w:color w:val="1F497D"/>
          <w:sz w:val="21"/>
        </w:rPr>
        <w:t>Next Steps</w:t>
      </w:r>
    </w:p>
    <w:p>
      <w:pPr>
        <w:pStyle w:val="ListBullet"/>
      </w:pPr>
      <w:r>
        <w:rPr>
          <w:sz w:val="21"/>
        </w:rPr>
      </w:r>
      <w:r>
        <w:rPr>
          <w:b/>
          <w:sz w:val="21"/>
        </w:rPr>
        <w:t>Draft Your Request:</w:t>
      </w:r>
      <w:r>
        <w:rPr>
          <w:sz w:val="21"/>
        </w:rPr>
        <w:t xml:space="preserve"> Use the above details to draft a clear and concise public records request.</w:t>
      </w:r>
    </w:p>
    <w:p>
      <w:pPr>
        <w:pStyle w:val="ListBullet"/>
      </w:pPr>
      <w:r>
        <w:rPr>
          <w:sz w:val="21"/>
        </w:rPr>
      </w:r>
      <w:r>
        <w:rPr>
          <w:b/>
          <w:sz w:val="21"/>
        </w:rPr>
        <w:t>Submit the Request:</w:t>
      </w:r>
      <w:r>
        <w:rPr>
          <w:sz w:val="21"/>
        </w:rPr>
        <w:t xml:space="preserve"> Follow the agency’s guidelines for submitting your request, whether by email, mail, or an online form.</w:t>
      </w:r>
    </w:p>
    <w:p>
      <w:pPr>
        <w:pStyle w:val="ListBullet"/>
      </w:pPr>
      <w:r>
        <w:rPr>
          <w:sz w:val="21"/>
        </w:rPr>
      </w:r>
      <w:r>
        <w:rPr>
          <w:b/>
          <w:sz w:val="21"/>
        </w:rPr>
        <w:t>Keep Copies:</w:t>
      </w:r>
      <w:r>
        <w:rPr>
          <w:sz w:val="21"/>
        </w:rPr>
        <w:t xml:space="preserve"> Maintain a copy of your request for your records, including any correspondence with the agency.</w:t>
      </w:r>
    </w:p>
    <w:p>
      <w:r>
        <w:rPr>
          <w:sz w:val="21"/>
        </w:rPr>
        <w:t>By following these steps and including the necessary details, the resident can effectively file a public records request to obtain communications related to the issue of concern. If you need assistance with drafting the request or have specific questions,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#030</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Public records and transparency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wants to better understand how a decision was made and suspects there may be additional documents or communications not publicly posted.</w:t>
              <w:br/>
              <w:br/>
              <w:t>Explain what kinds of records they can request and how to structure a request to increase the chances of getting useful information.</w:t>
            </w:r>
          </w:p>
        </w:tc>
      </w:tr>
    </w:tbl>
    <w:p/>
    <w:p>
      <w:r>
        <w:rPr>
          <w:b/>
          <w:color w:val="375623"/>
          <w:sz w:val="20"/>
        </w:rPr>
        <w:t>Chatbot Response</w:t>
      </w:r>
    </w:p>
    <w:p>
      <w:r>
        <w:rPr>
          <w:sz w:val="21"/>
        </w:rPr>
        <w:t>To better understand how a decision was made and to uncover additional documents or communications, a community group can file a public records request. Here’s how to structure their request effectively:</w:t>
      </w:r>
    </w:p>
    <w:p>
      <w:r>
        <w:rPr>
          <w:b/>
          <w:color w:val="1F497D"/>
          <w:sz w:val="21"/>
        </w:rPr>
        <w:t>Types of Records to Request</w:t>
      </w:r>
    </w:p>
    <w:p>
      <w:pPr>
        <w:pStyle w:val="ListNumber"/>
      </w:pPr>
      <w:r>
        <w:rPr>
          <w:sz w:val="21"/>
        </w:rPr>
      </w:r>
      <w:r>
        <w:rPr>
          <w:b/>
          <w:sz w:val="21"/>
        </w:rPr>
        <w:t>Emails and Correspondence:</w:t>
      </w:r>
      <w:r>
        <w:rPr>
          <w:sz w:val="21"/>
        </w:rPr>
      </w:r>
    </w:p>
    <w:p>
      <w:pPr>
        <w:pStyle w:val="ListBullet2"/>
      </w:pPr>
      <w:r>
        <w:rPr>
          <w:sz w:val="21"/>
        </w:rPr>
        <w:t>Request emails or other communications between officials, staff members, or stakeholders regarding the decision.</w:t>
      </w:r>
    </w:p>
    <w:p>
      <w:pPr>
        <w:pStyle w:val="ListNumber"/>
      </w:pPr>
      <w:r>
        <w:rPr>
          <w:sz w:val="21"/>
        </w:rPr>
      </w:r>
      <w:r>
        <w:rPr>
          <w:b/>
          <w:sz w:val="21"/>
        </w:rPr>
        <w:t>Meeting Notes and Minutes:</w:t>
      </w:r>
      <w:r>
        <w:rPr>
          <w:sz w:val="21"/>
        </w:rPr>
      </w:r>
    </w:p>
    <w:p>
      <w:pPr>
        <w:pStyle w:val="ListBullet2"/>
      </w:pPr>
      <w:r>
        <w:rPr>
          <w:sz w:val="21"/>
        </w:rPr>
        <w:t>Ask for notes or minutes from meetings where the decision was discussed, including informal meetings or workshops.</w:t>
      </w:r>
    </w:p>
    <w:p>
      <w:pPr>
        <w:pStyle w:val="ListNumber"/>
      </w:pPr>
      <w:r>
        <w:rPr>
          <w:sz w:val="21"/>
        </w:rPr>
      </w:r>
      <w:r>
        <w:rPr>
          <w:b/>
          <w:sz w:val="21"/>
        </w:rPr>
        <w:t>Reports and Presentations:</w:t>
      </w:r>
      <w:r>
        <w:rPr>
          <w:sz w:val="21"/>
        </w:rPr>
      </w:r>
    </w:p>
    <w:p>
      <w:pPr>
        <w:pStyle w:val="ListBullet2"/>
      </w:pPr>
      <w:r>
        <w:rPr>
          <w:sz w:val="21"/>
        </w:rPr>
        <w:t>Request any reports, presentations, or background documents that were prepared in relation to the decision.</w:t>
      </w:r>
    </w:p>
    <w:p>
      <w:pPr>
        <w:pStyle w:val="ListNumber"/>
      </w:pPr>
      <w:r>
        <w:rPr>
          <w:sz w:val="21"/>
        </w:rPr>
      </w:r>
      <w:r>
        <w:rPr>
          <w:b/>
          <w:sz w:val="21"/>
        </w:rPr>
        <w:t>Internal Memos:</w:t>
      </w:r>
      <w:r>
        <w:rPr>
          <w:sz w:val="21"/>
        </w:rPr>
      </w:r>
    </w:p>
    <w:p>
      <w:pPr>
        <w:pStyle w:val="ListBullet2"/>
      </w:pPr>
      <w:r>
        <w:rPr>
          <w:sz w:val="21"/>
        </w:rPr>
        <w:t>Seek internal memos or documents that may provide insight into discussions or considerations leading to the decision.</w:t>
      </w:r>
    </w:p>
    <w:p>
      <w:pPr>
        <w:pStyle w:val="ListNumber"/>
      </w:pPr>
      <w:r>
        <w:rPr>
          <w:sz w:val="21"/>
        </w:rPr>
      </w:r>
      <w:r>
        <w:rPr>
          <w:b/>
          <w:sz w:val="21"/>
        </w:rPr>
        <w:t>Public Comments:</w:t>
      </w:r>
      <w:r>
        <w:rPr>
          <w:sz w:val="21"/>
        </w:rPr>
      </w:r>
    </w:p>
    <w:p>
      <w:pPr>
        <w:pStyle w:val="ListBullet2"/>
      </w:pPr>
      <w:r>
        <w:rPr>
          <w:sz w:val="21"/>
        </w:rPr>
        <w:t>Inquire about any public comments or feedback submitted by community members regarding the decision.</w:t>
      </w:r>
    </w:p>
    <w:p>
      <w:r>
        <w:rPr>
          <w:b/>
          <w:color w:val="1F497D"/>
          <w:sz w:val="21"/>
        </w:rPr>
        <w:t>Structuring the Request</w:t>
      </w:r>
    </w:p>
    <w:p>
      <w:pPr>
        <w:pStyle w:val="ListNumber"/>
      </w:pPr>
      <w:r>
        <w:rPr>
          <w:sz w:val="21"/>
        </w:rPr>
      </w:r>
      <w:r>
        <w:rPr>
          <w:b/>
          <w:sz w:val="21"/>
        </w:rPr>
        <w:t>Begin with Contact Information:</w:t>
      </w:r>
      <w:r>
        <w:rPr>
          <w:sz w:val="21"/>
        </w:rPr>
      </w:r>
    </w:p>
    <w:p>
      <w:pPr>
        <w:pStyle w:val="ListBullet2"/>
      </w:pPr>
      <w:r>
        <w:rPr>
          <w:sz w:val="21"/>
        </w:rPr>
        <w:t>Include the group's name and contact information, such as a designated representative’s name, email, and phone number.</w:t>
      </w:r>
    </w:p>
    <w:p>
      <w:pPr>
        <w:pStyle w:val="ListNumber"/>
      </w:pPr>
      <w:r>
        <w:rPr>
          <w:sz w:val="21"/>
        </w:rPr>
      </w:r>
      <w:r>
        <w:rPr>
          <w:b/>
          <w:sz w:val="21"/>
        </w:rPr>
        <w:t>Clearly State the Purpose:</w:t>
      </w:r>
      <w:r>
        <w:rPr>
          <w:sz w:val="21"/>
        </w:rPr>
      </w:r>
    </w:p>
    <w:p>
      <w:pPr>
        <w:pStyle w:val="ListBullet2"/>
      </w:pPr>
      <w:r>
        <w:rPr>
          <w:sz w:val="21"/>
        </w:rPr>
        <w:t>Briefly explain the purpose of the request. For example, mention that the group is seeking to understand the decision-making process related to a specific issue.</w:t>
      </w:r>
    </w:p>
    <w:p>
      <w:pPr>
        <w:pStyle w:val="ListNumber"/>
      </w:pPr>
      <w:r>
        <w:rPr>
          <w:sz w:val="21"/>
        </w:rPr>
      </w:r>
      <w:r>
        <w:rPr>
          <w:b/>
          <w:sz w:val="21"/>
        </w:rPr>
        <w:t>Specify the Records Requested:</w:t>
      </w:r>
      <w:r>
        <w:rPr>
          <w:sz w:val="21"/>
        </w:rPr>
      </w:r>
    </w:p>
    <w:p>
      <w:pPr>
        <w:pStyle w:val="ListBullet2"/>
      </w:pPr>
      <w:r>
        <w:rPr>
          <w:sz w:val="21"/>
        </w:rPr>
        <w:t>Clearly describe the types of records you are seeking. Use specific language, such as:</w:t>
      </w:r>
    </w:p>
    <w:p>
      <w:pPr>
        <w:pStyle w:val="ListBullet2"/>
      </w:pPr>
      <w:r>
        <w:rPr>
          <w:sz w:val="21"/>
        </w:rPr>
        <w:t>“I am requesting all emails and correspondence related to [specific decision] from [date range].”</w:t>
      </w:r>
    </w:p>
    <w:p>
      <w:pPr>
        <w:pStyle w:val="ListBullet2"/>
      </w:pPr>
      <w:r>
        <w:rPr>
          <w:sz w:val="21"/>
        </w:rPr>
        <w:t>“Please provide minutes from meetings held on [specific dates] where [decision topic] was discussed.”</w:t>
      </w:r>
    </w:p>
    <w:p>
      <w:pPr>
        <w:pStyle w:val="ListNumber"/>
      </w:pPr>
      <w:r>
        <w:rPr>
          <w:sz w:val="21"/>
        </w:rPr>
      </w:r>
      <w:r>
        <w:rPr>
          <w:b/>
          <w:sz w:val="21"/>
        </w:rPr>
        <w:t>Indicate the Date Range:</w:t>
      </w:r>
      <w:r>
        <w:rPr>
          <w:sz w:val="21"/>
        </w:rPr>
      </w:r>
    </w:p>
    <w:p>
      <w:pPr>
        <w:pStyle w:val="ListBullet2"/>
      </w:pPr>
      <w:r>
        <w:rPr>
          <w:sz w:val="21"/>
        </w:rPr>
        <w:t>Specify the time frame for the records. For example, “from January 1, 2023, to March 31, 2023.”</w:t>
      </w:r>
    </w:p>
    <w:p>
      <w:pPr>
        <w:pStyle w:val="ListNumber"/>
      </w:pPr>
      <w:r>
        <w:rPr>
          <w:sz w:val="21"/>
        </w:rPr>
      </w:r>
      <w:r>
        <w:rPr>
          <w:b/>
          <w:sz w:val="21"/>
        </w:rPr>
        <w:t>Request a Specific Format:</w:t>
      </w:r>
      <w:r>
        <w:rPr>
          <w:sz w:val="21"/>
        </w:rPr>
      </w:r>
    </w:p>
    <w:p>
      <w:pPr>
        <w:pStyle w:val="ListBullet2"/>
      </w:pPr>
      <w:r>
        <w:rPr>
          <w:sz w:val="21"/>
        </w:rPr>
        <w:t>Indicate how you would like to receive the records, such as electronically or in printed form.</w:t>
      </w:r>
    </w:p>
    <w:p>
      <w:pPr>
        <w:pStyle w:val="ListNumber"/>
      </w:pPr>
      <w:r>
        <w:rPr>
          <w:sz w:val="21"/>
        </w:rPr>
      </w:r>
      <w:r>
        <w:rPr>
          <w:b/>
          <w:sz w:val="21"/>
        </w:rPr>
        <w:t>Mention Relevant Laws:</w:t>
      </w:r>
      <w:r>
        <w:rPr>
          <w:sz w:val="21"/>
        </w:rPr>
      </w:r>
    </w:p>
    <w:p>
      <w:pPr>
        <w:pStyle w:val="ListBullet2"/>
      </w:pPr>
      <w:r>
        <w:rPr>
          <w:sz w:val="21"/>
        </w:rPr>
        <w:t>Reference applicable public records laws in your state to remind officials of their obligations to provide access.</w:t>
      </w:r>
    </w:p>
    <w:p>
      <w:r>
        <w:rPr>
          <w:b/>
          <w:color w:val="1F497D"/>
          <w:sz w:val="21"/>
        </w:rPr>
        <w:t>Example Structure of the Request</w:t>
      </w:r>
    </w:p>
    <w:p>
      <w:pPr>
        <w:pStyle w:val="ListBullet"/>
      </w:pPr>
      <w:r>
        <w:rPr>
          <w:sz w:val="21"/>
        </w:rPr>
      </w:r>
      <w:r>
        <w:rPr>
          <w:b/>
          <w:sz w:val="21"/>
        </w:rPr>
        <w:t>Subject:</w:t>
      </w:r>
      <w:r>
        <w:rPr>
          <w:sz w:val="21"/>
        </w:rPr>
        <w:t xml:space="preserve"> Public Records Request for Decision-Making Documents</w:t>
      </w:r>
    </w:p>
    <w:p>
      <w:pPr>
        <w:pStyle w:val="ListBullet"/>
      </w:pPr>
      <w:r>
        <w:rPr>
          <w:sz w:val="21"/>
        </w:rPr>
      </w:r>
      <w:r>
        <w:rPr>
          <w:b/>
          <w:sz w:val="21"/>
        </w:rPr>
        <w:t>To:</w:t>
      </w:r>
      <w:r>
        <w:rPr>
          <w:sz w:val="21"/>
        </w:rPr>
        <w:t xml:space="preserve"> [Agency/Department Name]</w:t>
      </w:r>
    </w:p>
    <w:p>
      <w:pPr>
        <w:pStyle w:val="ListBullet"/>
      </w:pPr>
      <w:r>
        <w:rPr>
          <w:sz w:val="21"/>
        </w:rPr>
      </w:r>
      <w:r>
        <w:rPr>
          <w:b/>
          <w:sz w:val="21"/>
        </w:rPr>
        <w:t>From:</w:t>
      </w:r>
      <w:r>
        <w:rPr>
          <w:sz w:val="21"/>
        </w:rPr>
        <w:t xml:space="preserve"> [Group Name, Contact Person’s Name, Contact Information]</w:t>
      </w:r>
    </w:p>
    <w:p>
      <w:r>
        <w:rPr>
          <w:sz w:val="21"/>
        </w:rPr>
      </w:r>
      <w:r>
        <w:rPr>
          <w:b/>
          <w:sz w:val="21"/>
        </w:rPr>
        <w:t>Dear [Agency/Department Head],</w:t>
      </w:r>
      <w:r>
        <w:rPr>
          <w:sz w:val="21"/>
        </w:rPr>
      </w:r>
    </w:p>
    <w:p>
      <w:r>
        <w:rPr>
          <w:sz w:val="21"/>
        </w:rPr>
        <w:t xml:space="preserve">I am writing on behalf of [Group Name] to request access to public records regarding the decision made on [specific decision topic] on [date or timeframe]. </w:t>
      </w:r>
    </w:p>
    <w:p>
      <w:r>
        <w:rPr>
          <w:sz w:val="21"/>
        </w:rPr>
      </w:r>
      <w:r>
        <w:rPr>
          <w:b/>
          <w:sz w:val="21"/>
        </w:rPr>
        <w:t>Records Requested:</w:t>
      </w:r>
      <w:r>
        <w:rPr>
          <w:sz w:val="21"/>
        </w:rPr>
      </w:r>
    </w:p>
    <w:p>
      <w:pPr>
        <w:pStyle w:val="ListBullet"/>
      </w:pPr>
      <w:r>
        <w:rPr>
          <w:sz w:val="21"/>
        </w:rPr>
        <w:t>All emails and correspondence related to [specific decision] from [start date] to [end date].</w:t>
      </w:r>
    </w:p>
    <w:p>
      <w:pPr>
        <w:pStyle w:val="ListBullet"/>
      </w:pPr>
      <w:r>
        <w:rPr>
          <w:sz w:val="21"/>
        </w:rPr>
        <w:t>Minutes from meetings held on [specific dates] where this decision was discussed.</w:t>
      </w:r>
    </w:p>
    <w:p>
      <w:pPr>
        <w:pStyle w:val="ListBullet"/>
      </w:pPr>
      <w:r>
        <w:rPr>
          <w:sz w:val="21"/>
        </w:rPr>
        <w:t>Any reports or presentations prepared in relation to this decision.</w:t>
      </w:r>
    </w:p>
    <w:p>
      <w:pPr>
        <w:pStyle w:val="ListBullet"/>
      </w:pPr>
      <w:r>
        <w:rPr>
          <w:sz w:val="21"/>
        </w:rPr>
        <w:t>Internal memos concerning discussions about [specific decision].</w:t>
      </w:r>
    </w:p>
    <w:p>
      <w:r>
        <w:rPr>
          <w:sz w:val="21"/>
        </w:rPr>
        <w:t>We would prefer to receive these records electronically, if possible.</w:t>
      </w:r>
    </w:p>
    <w:p>
      <w:r>
        <w:rPr>
          <w:sz w:val="21"/>
        </w:rPr>
        <w:t>Thank you for your attention to this request. We look forward to your prompt response in accordance with [applicable public records law].</w:t>
      </w:r>
    </w:p>
    <w:p>
      <w:r>
        <w:rPr>
          <w:sz w:val="21"/>
        </w:rPr>
        <w:t xml:space="preserve">Sincerely,  </w:t>
      </w:r>
    </w:p>
    <w:p>
      <w:r>
        <w:rPr>
          <w:sz w:val="21"/>
        </w:rPr>
        <w:t xml:space="preserve">[Your Name]  </w:t>
      </w:r>
    </w:p>
    <w:p>
      <w:r>
        <w:rPr>
          <w:sz w:val="21"/>
        </w:rPr>
        <w:t xml:space="preserve">[Your Title, if applicable]  </w:t>
      </w:r>
    </w:p>
    <w:p>
      <w:r>
        <w:rPr>
          <w:sz w:val="21"/>
        </w:rPr>
        <w:t xml:space="preserve">[Group Name]  </w:t>
      </w:r>
    </w:p>
    <w:p>
      <w:r>
        <w:rPr>
          <w:b/>
          <w:color w:val="1F497D"/>
          <w:sz w:val="21"/>
        </w:rPr>
        <w:t>Next Steps</w:t>
      </w:r>
    </w:p>
    <w:p>
      <w:pPr>
        <w:pStyle w:val="ListBullet"/>
      </w:pPr>
      <w:r>
        <w:rPr>
          <w:sz w:val="21"/>
        </w:rPr>
      </w:r>
      <w:r>
        <w:rPr>
          <w:b/>
          <w:sz w:val="21"/>
        </w:rPr>
        <w:t>Draft the Request:</w:t>
      </w:r>
      <w:r>
        <w:rPr>
          <w:sz w:val="21"/>
        </w:rPr>
        <w:t xml:space="preserve"> Use the structure provided to create a clear and concise request.</w:t>
      </w:r>
    </w:p>
    <w:p>
      <w:pPr>
        <w:pStyle w:val="ListBullet"/>
      </w:pPr>
      <w:r>
        <w:rPr>
          <w:sz w:val="21"/>
        </w:rPr>
      </w:r>
      <w:r>
        <w:rPr>
          <w:b/>
          <w:sz w:val="21"/>
        </w:rPr>
        <w:t>Submit the Request:</w:t>
      </w:r>
      <w:r>
        <w:rPr>
          <w:sz w:val="21"/>
        </w:rPr>
        <w:t xml:space="preserve"> Follow the agency’s guidelines for submission, whether by email, mail, or an online portal.</w:t>
      </w:r>
    </w:p>
    <w:p>
      <w:pPr>
        <w:pStyle w:val="ListBullet"/>
      </w:pPr>
      <w:r>
        <w:rPr>
          <w:sz w:val="21"/>
        </w:rPr>
      </w:r>
      <w:r>
        <w:rPr>
          <w:b/>
          <w:sz w:val="21"/>
        </w:rPr>
        <w:t>Track Follow-Up:</w:t>
      </w:r>
      <w:r>
        <w:rPr>
          <w:sz w:val="21"/>
        </w:rPr>
        <w:t xml:space="preserve"> If you do not receive a response within the expected timeframe, follow up to check on the status of the request.</w:t>
      </w:r>
    </w:p>
    <w:p>
      <w:r>
        <w:rPr>
          <w:sz w:val="21"/>
        </w:rPr>
        <w:t>By requesting specific types of records and structuring the request effectively, the community group can increase the chances of obtaining useful information regarding the decision-making process. If you need further assistance or examples, please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#031</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Public records and transparency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is concerned about delays or denials in receiving public records.</w:t>
              <w:br/>
              <w:br/>
              <w:t>Explain what rights they typically have, how to follow up on a request, and what options exist if access is denied.</w:t>
            </w:r>
          </w:p>
        </w:tc>
      </w:tr>
    </w:tbl>
    <w:p/>
    <w:p>
      <w:r>
        <w:rPr>
          <w:b/>
          <w:color w:val="375623"/>
          <w:sz w:val="20"/>
        </w:rPr>
        <w:t>Chatbot Response</w:t>
      </w:r>
    </w:p>
    <w:p>
      <w:r>
        <w:rPr>
          <w:sz w:val="21"/>
        </w:rPr>
        <w:t>Understanding your rights regarding public records and knowing how to follow up or address denials is essential for residents seeking transparency. Here’s a breakdown of typical rights, follow-up procedures, and options if access is denied.</w:t>
      </w:r>
    </w:p>
    <w:p>
      <w:r>
        <w:rPr>
          <w:b/>
          <w:color w:val="1F497D"/>
          <w:sz w:val="21"/>
        </w:rPr>
        <w:t>Rights Regarding Public Records</w:t>
      </w:r>
    </w:p>
    <w:p>
      <w:pPr>
        <w:pStyle w:val="ListNumber"/>
      </w:pPr>
      <w:r>
        <w:rPr>
          <w:sz w:val="21"/>
        </w:rPr>
      </w:r>
      <w:r>
        <w:rPr>
          <w:b/>
          <w:sz w:val="21"/>
        </w:rPr>
        <w:t>Right to Access:</w:t>
      </w:r>
      <w:r>
        <w:rPr>
          <w:sz w:val="21"/>
        </w:rPr>
      </w:r>
    </w:p>
    <w:p>
      <w:pPr>
        <w:pStyle w:val="ListBullet2"/>
      </w:pPr>
      <w:r>
        <w:rPr>
          <w:sz w:val="21"/>
        </w:rPr>
        <w:t>Residents generally have the right to access public records under state public records laws. This includes documents created or received by government agencies.</w:t>
      </w:r>
    </w:p>
    <w:p>
      <w:pPr>
        <w:pStyle w:val="ListNumber"/>
      </w:pPr>
      <w:r>
        <w:rPr>
          <w:sz w:val="21"/>
        </w:rPr>
      </w:r>
      <w:r>
        <w:rPr>
          <w:b/>
          <w:sz w:val="21"/>
        </w:rPr>
        <w:t>Timely Responses:</w:t>
      </w:r>
      <w:r>
        <w:rPr>
          <w:sz w:val="21"/>
        </w:rPr>
      </w:r>
    </w:p>
    <w:p>
      <w:pPr>
        <w:pStyle w:val="ListBullet2"/>
      </w:pPr>
      <w:r>
        <w:rPr>
          <w:sz w:val="21"/>
        </w:rPr>
        <w:t>Most states require agencies to respond to public records requests within a specific timeframe, often ranging from a few days to a few weeks.</w:t>
      </w:r>
    </w:p>
    <w:p>
      <w:pPr>
        <w:pStyle w:val="ListNumber"/>
      </w:pPr>
      <w:r>
        <w:rPr>
          <w:sz w:val="21"/>
        </w:rPr>
      </w:r>
      <w:r>
        <w:rPr>
          <w:b/>
          <w:sz w:val="21"/>
        </w:rPr>
        <w:t>Right to Appeal:</w:t>
      </w:r>
      <w:r>
        <w:rPr>
          <w:sz w:val="21"/>
        </w:rPr>
      </w:r>
    </w:p>
    <w:p>
      <w:pPr>
        <w:pStyle w:val="ListBullet2"/>
      </w:pPr>
      <w:r>
        <w:rPr>
          <w:sz w:val="21"/>
        </w:rPr>
        <w:t>If a request is denied, residents typically have the right to appeal the decision or seek clarification on the denial.</w:t>
      </w:r>
    </w:p>
    <w:p>
      <w:r>
        <w:rPr>
          <w:b/>
          <w:color w:val="1F497D"/>
          <w:sz w:val="21"/>
        </w:rPr>
        <w:t>Following Up on a Public Records Request</w:t>
      </w:r>
    </w:p>
    <w:p>
      <w:pPr>
        <w:pStyle w:val="ListNumber"/>
      </w:pPr>
      <w:r>
        <w:rPr>
          <w:sz w:val="21"/>
        </w:rPr>
      </w:r>
      <w:r>
        <w:rPr>
          <w:b/>
          <w:sz w:val="21"/>
        </w:rPr>
        <w:t>Check the Agency’s Timeline:</w:t>
      </w:r>
      <w:r>
        <w:rPr>
          <w:sz w:val="21"/>
        </w:rPr>
      </w:r>
    </w:p>
    <w:p>
      <w:pPr>
        <w:pStyle w:val="ListBullet2"/>
      </w:pPr>
      <w:r>
        <w:rPr>
          <w:sz w:val="21"/>
        </w:rPr>
        <w:t>Review the agency's guidelines regarding response times to understand when to expect a reply.</w:t>
      </w:r>
    </w:p>
    <w:p>
      <w:pPr>
        <w:pStyle w:val="ListNumber"/>
      </w:pPr>
      <w:r>
        <w:rPr>
          <w:sz w:val="21"/>
        </w:rPr>
      </w:r>
      <w:r>
        <w:rPr>
          <w:b/>
          <w:sz w:val="21"/>
        </w:rPr>
        <w:t>Contact the Agency:</w:t>
      </w:r>
      <w:r>
        <w:rPr>
          <w:sz w:val="21"/>
        </w:rPr>
      </w:r>
    </w:p>
    <w:p>
      <w:pPr>
        <w:pStyle w:val="ListBullet2"/>
      </w:pPr>
      <w:r>
        <w:rPr>
          <w:sz w:val="21"/>
        </w:rPr>
        <w:t xml:space="preserve">If the expected timeframe has passed without a response, reach out to the designated contact person or records officer at the agency. </w:t>
      </w:r>
    </w:p>
    <w:p>
      <w:pPr>
        <w:pStyle w:val="ListBullet2"/>
      </w:pPr>
      <w:r>
        <w:rPr>
          <w:sz w:val="21"/>
        </w:rPr>
        <w:t>Be polite and concise in your inquiry, referencing your original request and asking for an update on its status.</w:t>
      </w:r>
    </w:p>
    <w:p>
      <w:pPr>
        <w:pStyle w:val="ListNumber"/>
      </w:pPr>
      <w:r>
        <w:rPr>
          <w:sz w:val="21"/>
        </w:rPr>
      </w:r>
      <w:r>
        <w:rPr>
          <w:b/>
          <w:sz w:val="21"/>
        </w:rPr>
        <w:t>Document Communication:</w:t>
      </w:r>
      <w:r>
        <w:rPr>
          <w:sz w:val="21"/>
        </w:rPr>
      </w:r>
    </w:p>
    <w:p>
      <w:pPr>
        <w:pStyle w:val="ListBullet2"/>
      </w:pPr>
      <w:r>
        <w:rPr>
          <w:sz w:val="21"/>
        </w:rPr>
        <w:t>Keep records of all communications regarding your request, including dates, names of contacts, and any responses received.</w:t>
      </w:r>
    </w:p>
    <w:p>
      <w:r>
        <w:rPr>
          <w:b/>
          <w:color w:val="1F497D"/>
          <w:sz w:val="21"/>
        </w:rPr>
        <w:t>Options if Access is Denied</w:t>
      </w:r>
    </w:p>
    <w:p>
      <w:pPr>
        <w:pStyle w:val="ListNumber"/>
      </w:pPr>
      <w:r>
        <w:rPr>
          <w:sz w:val="21"/>
        </w:rPr>
      </w:r>
      <w:r>
        <w:rPr>
          <w:b/>
          <w:sz w:val="21"/>
        </w:rPr>
        <w:t>Request a Written Explanation:</w:t>
      </w:r>
      <w:r>
        <w:rPr>
          <w:sz w:val="21"/>
        </w:rPr>
      </w:r>
    </w:p>
    <w:p>
      <w:pPr>
        <w:pStyle w:val="ListBullet2"/>
      </w:pPr>
      <w:r>
        <w:rPr>
          <w:sz w:val="21"/>
        </w:rPr>
        <w:t>If access to records is denied, request a written explanation detailing the reasons for the denial. This can provide clarity and inform your next steps.</w:t>
      </w:r>
    </w:p>
    <w:p>
      <w:pPr>
        <w:pStyle w:val="ListNumber"/>
      </w:pPr>
      <w:r>
        <w:rPr>
          <w:sz w:val="21"/>
        </w:rPr>
      </w:r>
      <w:r>
        <w:rPr>
          <w:b/>
          <w:sz w:val="21"/>
        </w:rPr>
        <w:t>Review the Denial:</w:t>
      </w:r>
      <w:r>
        <w:rPr>
          <w:sz w:val="21"/>
        </w:rPr>
      </w:r>
    </w:p>
    <w:p>
      <w:pPr>
        <w:pStyle w:val="ListBullet2"/>
      </w:pPr>
      <w:r>
        <w:rPr>
          <w:sz w:val="21"/>
        </w:rPr>
        <w:t>Assess whether the denial is based on valid exemptions under the law. Common exemptions may include privacy concerns or ongoing investigations.</w:t>
      </w:r>
    </w:p>
    <w:p>
      <w:pPr>
        <w:pStyle w:val="ListNumber"/>
      </w:pPr>
      <w:r>
        <w:rPr>
          <w:sz w:val="21"/>
        </w:rPr>
      </w:r>
      <w:r>
        <w:rPr>
          <w:b/>
          <w:sz w:val="21"/>
        </w:rPr>
        <w:t>File an Appeal:</w:t>
      </w:r>
      <w:r>
        <w:rPr>
          <w:sz w:val="21"/>
        </w:rPr>
      </w:r>
    </w:p>
    <w:p>
      <w:pPr>
        <w:pStyle w:val="ListBullet2"/>
      </w:pPr>
      <w:r>
        <w:rPr>
          <w:sz w:val="21"/>
        </w:rPr>
        <w:t>If you believe the denial is unjustified, follow the agency's appeal process. This typically involves submitting a formal appeal letter outlining your reasons for disputing the denial.</w:t>
      </w:r>
    </w:p>
    <w:p>
      <w:pPr>
        <w:pStyle w:val="ListNumber"/>
      </w:pPr>
      <w:r>
        <w:rPr>
          <w:sz w:val="21"/>
        </w:rPr>
      </w:r>
      <w:r>
        <w:rPr>
          <w:b/>
          <w:sz w:val="21"/>
        </w:rPr>
        <w:t>Contact Oversight Bodies:</w:t>
      </w:r>
      <w:r>
        <w:rPr>
          <w:sz w:val="21"/>
        </w:rPr>
      </w:r>
    </w:p>
    <w:p>
      <w:pPr>
        <w:pStyle w:val="ListBullet2"/>
      </w:pPr>
      <w:r>
        <w:rPr>
          <w:sz w:val="21"/>
        </w:rPr>
        <w:t>If the appeal is unsuccessful, consider contacting state oversight bodies, such as a public records commission or ombudsman, for further assistance.</w:t>
      </w:r>
    </w:p>
    <w:p>
      <w:pPr>
        <w:pStyle w:val="ListNumber"/>
      </w:pPr>
      <w:r>
        <w:rPr>
          <w:sz w:val="21"/>
        </w:rPr>
      </w:r>
      <w:r>
        <w:rPr>
          <w:b/>
          <w:sz w:val="21"/>
        </w:rPr>
        <w:t>Seek Legal Assistance:</w:t>
      </w:r>
      <w:r>
        <w:rPr>
          <w:sz w:val="21"/>
        </w:rPr>
      </w:r>
    </w:p>
    <w:p>
      <w:pPr>
        <w:pStyle w:val="ListBullet2"/>
      </w:pPr>
      <w:r>
        <w:rPr>
          <w:sz w:val="21"/>
        </w:rPr>
        <w:t>In some cases, it may be appropriate to consult with an attorney who specializes in public records law. They can provide guidance on potential legal action if necessary.</w:t>
      </w:r>
    </w:p>
    <w:p>
      <w:r>
        <w:rPr>
          <w:b/>
          <w:color w:val="1F497D"/>
          <w:sz w:val="21"/>
        </w:rPr>
        <w:t>Next Steps</w:t>
      </w:r>
    </w:p>
    <w:p>
      <w:pPr>
        <w:pStyle w:val="ListBullet"/>
      </w:pPr>
      <w:r>
        <w:rPr>
          <w:sz w:val="21"/>
        </w:rPr>
      </w:r>
      <w:r>
        <w:rPr>
          <w:b/>
          <w:sz w:val="21"/>
        </w:rPr>
        <w:t>Monitor Your Request:</w:t>
      </w:r>
      <w:r>
        <w:rPr>
          <w:sz w:val="21"/>
        </w:rPr>
        <w:t xml:space="preserve"> Keep track of the timeline and follow up as needed.</w:t>
      </w:r>
    </w:p>
    <w:p>
      <w:pPr>
        <w:pStyle w:val="ListBullet"/>
      </w:pPr>
      <w:r>
        <w:rPr>
          <w:sz w:val="21"/>
        </w:rPr>
      </w:r>
      <w:r>
        <w:rPr>
          <w:b/>
          <w:sz w:val="21"/>
        </w:rPr>
        <w:t>Prepare for Possible Denials:</w:t>
      </w:r>
      <w:r>
        <w:rPr>
          <w:sz w:val="21"/>
        </w:rPr>
        <w:t xml:space="preserve"> Familiarize yourself with the reasons for denial and your rights to appeal.</w:t>
      </w:r>
    </w:p>
    <w:p>
      <w:pPr>
        <w:pStyle w:val="ListBullet"/>
      </w:pPr>
      <w:r>
        <w:rPr>
          <w:sz w:val="21"/>
        </w:rPr>
      </w:r>
      <w:r>
        <w:rPr>
          <w:b/>
          <w:sz w:val="21"/>
        </w:rPr>
        <w:t>Gather Documentation:</w:t>
      </w:r>
      <w:r>
        <w:rPr>
          <w:sz w:val="21"/>
        </w:rPr>
        <w:t xml:space="preserve"> Document all interactions related to your request for reference.</w:t>
      </w:r>
    </w:p>
    <w:p>
      <w:r>
        <w:rPr>
          <w:sz w:val="21"/>
        </w:rPr>
        <w:t>By understanding their rights, residents can take proactive steps to ensure their public records requests are addressed promptly and effectively. If you have specific questions about a request or need assistance with a follow-up,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#032</w:t>
      </w:r>
    </w:p>
    <w:p>
      <w:r>
        <w:rPr>
          <w:b/>
          <w:sz w:val="19"/>
        </w:rPr>
        <w:t xml:space="preserve">Difficulty: </w:t>
      </w:r>
      <w:r>
        <w:rPr>
          <w:sz w:val="19"/>
        </w:rPr>
        <w:t xml:space="preserve">Medium    </w:t>
      </w:r>
      <w:r>
        <w:rPr>
          <w:b/>
          <w:sz w:val="19"/>
        </w:rPr>
        <w:t xml:space="preserve">Category: </w:t>
      </w:r>
      <w:r>
        <w:rPr>
          <w:sz w:val="19"/>
        </w:rPr>
        <w:t xml:space="preserve">Civic Information Access &amp; Media Literacy    </w:t>
      </w:r>
      <w:r>
        <w:rPr>
          <w:b/>
          <w:sz w:val="19"/>
        </w:rPr>
        <w:t xml:space="preserve">Subcategory: </w:t>
      </w:r>
      <w:r>
        <w:rPr>
          <w:sz w:val="19"/>
        </w:rPr>
        <w:t>Public records and transparency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wants to request public records but is worried about being too broad or too vague.</w:t>
              <w:br/>
              <w:br/>
              <w:t>Explain how to balance specificity and scope when writing a request so it is both effective and manageable.</w:t>
            </w:r>
          </w:p>
        </w:tc>
      </w:tr>
    </w:tbl>
    <w:p/>
    <w:p>
      <w:r>
        <w:rPr>
          <w:b/>
          <w:color w:val="375623"/>
          <w:sz w:val="20"/>
        </w:rPr>
        <w:t>Chatbot Response</w:t>
      </w:r>
    </w:p>
    <w:p>
      <w:r>
        <w:rPr>
          <w:sz w:val="21"/>
        </w:rPr>
        <w:t>Balancing specificity and scope in a public records request is crucial to ensure that the request is both effective and manageable. Here are some strategies to achieve this balance:</w:t>
      </w:r>
    </w:p>
    <w:p>
      <w:r>
        <w:rPr>
          <w:b/>
          <w:color w:val="1F497D"/>
          <w:sz w:val="21"/>
        </w:rPr>
        <w:t>Strategies for Crafting an Effective Request</w:t>
      </w:r>
    </w:p>
    <w:p>
      <w:pPr>
        <w:pStyle w:val="ListNumber"/>
      </w:pPr>
      <w:r>
        <w:rPr>
          <w:sz w:val="21"/>
        </w:rPr>
      </w:r>
      <w:r>
        <w:rPr>
          <w:b/>
          <w:sz w:val="21"/>
        </w:rPr>
        <w:t>Define the Purpose:</w:t>
      </w:r>
      <w:r>
        <w:rPr>
          <w:sz w:val="21"/>
        </w:rPr>
      </w:r>
    </w:p>
    <w:p>
      <w:pPr>
        <w:pStyle w:val="ListBullet2"/>
      </w:pPr>
      <w:r>
        <w:rPr>
          <w:sz w:val="21"/>
        </w:rPr>
        <w:t>Start by clarifying why the records are needed. Understanding the purpose helps in identifying the most relevant documents and communications.</w:t>
      </w:r>
    </w:p>
    <w:p>
      <w:pPr>
        <w:pStyle w:val="ListNumber"/>
      </w:pPr>
      <w:r>
        <w:rPr>
          <w:sz w:val="21"/>
        </w:rPr>
      </w:r>
      <w:r>
        <w:rPr>
          <w:b/>
          <w:sz w:val="21"/>
        </w:rPr>
        <w:t>Identify Key Topics:</w:t>
      </w:r>
      <w:r>
        <w:rPr>
          <w:sz w:val="21"/>
        </w:rPr>
      </w:r>
    </w:p>
    <w:p>
      <w:pPr>
        <w:pStyle w:val="ListBullet2"/>
      </w:pPr>
      <w:r>
        <w:rPr>
          <w:sz w:val="21"/>
        </w:rPr>
        <w:t>Focus on specific topics or issues related to the decision or information sought. This will help narrow the request without being overly restrictive.</w:t>
      </w:r>
    </w:p>
    <w:p>
      <w:pPr>
        <w:pStyle w:val="ListNumber"/>
      </w:pPr>
      <w:r>
        <w:rPr>
          <w:sz w:val="21"/>
        </w:rPr>
      </w:r>
      <w:r>
        <w:rPr>
          <w:b/>
          <w:sz w:val="21"/>
        </w:rPr>
        <w:t>Specify Types of Records:</w:t>
      </w:r>
      <w:r>
        <w:rPr>
          <w:sz w:val="21"/>
        </w:rPr>
      </w:r>
    </w:p>
    <w:p>
      <w:pPr>
        <w:pStyle w:val="ListBullet2"/>
      </w:pPr>
      <w:r>
        <w:rPr>
          <w:sz w:val="21"/>
        </w:rPr>
        <w:t>Clearly outline the types of records you are requesting. For example:</w:t>
      </w:r>
    </w:p>
    <w:p>
      <w:pPr>
        <w:pStyle w:val="ListBullet2"/>
      </w:pPr>
      <w:r>
        <w:rPr>
          <w:sz w:val="21"/>
        </w:rPr>
        <w:t>Emails</w:t>
      </w:r>
    </w:p>
    <w:p>
      <w:pPr>
        <w:pStyle w:val="ListBullet2"/>
      </w:pPr>
      <w:r>
        <w:rPr>
          <w:sz w:val="21"/>
        </w:rPr>
        <w:t>Meeting minutes</w:t>
      </w:r>
    </w:p>
    <w:p>
      <w:pPr>
        <w:pStyle w:val="ListBullet2"/>
      </w:pPr>
      <w:r>
        <w:rPr>
          <w:sz w:val="21"/>
        </w:rPr>
        <w:t>Reports</w:t>
      </w:r>
    </w:p>
    <w:p>
      <w:pPr>
        <w:pStyle w:val="ListBullet2"/>
      </w:pPr>
      <w:r>
        <w:rPr>
          <w:sz w:val="21"/>
        </w:rPr>
        <w:t>This helps the agency understand exactly what you are looking for.</w:t>
      </w:r>
    </w:p>
    <w:p>
      <w:pPr>
        <w:pStyle w:val="ListNumber"/>
      </w:pPr>
      <w:r>
        <w:rPr>
          <w:sz w:val="21"/>
        </w:rPr>
      </w:r>
      <w:r>
        <w:rPr>
          <w:b/>
          <w:sz w:val="21"/>
        </w:rPr>
        <w:t>Limit the Date Range:</w:t>
      </w:r>
      <w:r>
        <w:rPr>
          <w:sz w:val="21"/>
        </w:rPr>
      </w:r>
    </w:p>
    <w:p>
      <w:pPr>
        <w:pStyle w:val="ListBullet2"/>
      </w:pPr>
      <w:r>
        <w:rPr>
          <w:sz w:val="21"/>
        </w:rPr>
        <w:t>Specify a reasonable date range for the records. A shorter timeframe can make the request more manageable for the agency while still capturing relevant information.</w:t>
      </w:r>
    </w:p>
    <w:p>
      <w:pPr>
        <w:pStyle w:val="ListNumber"/>
      </w:pPr>
      <w:r>
        <w:rPr>
          <w:sz w:val="21"/>
        </w:rPr>
      </w:r>
      <w:r>
        <w:rPr>
          <w:b/>
          <w:sz w:val="21"/>
        </w:rPr>
        <w:t>Use Clear Language:</w:t>
      </w:r>
      <w:r>
        <w:rPr>
          <w:sz w:val="21"/>
        </w:rPr>
      </w:r>
    </w:p>
    <w:p>
      <w:pPr>
        <w:pStyle w:val="ListBullet2"/>
      </w:pPr>
      <w:r>
        <w:rPr>
          <w:sz w:val="21"/>
        </w:rPr>
        <w:t>Avoid vague terms. Instead of asking for “all communications,” specify “emails regarding [specific topic] from [date range].” This clarity helps the agency fulfill the request efficiently.</w:t>
      </w:r>
    </w:p>
    <w:p>
      <w:pPr>
        <w:pStyle w:val="ListNumber"/>
      </w:pPr>
      <w:r>
        <w:rPr>
          <w:sz w:val="21"/>
        </w:rPr>
      </w:r>
      <w:r>
        <w:rPr>
          <w:b/>
          <w:sz w:val="21"/>
        </w:rPr>
        <w:t>Consider the Scope:</w:t>
      </w:r>
      <w:r>
        <w:rPr>
          <w:sz w:val="21"/>
        </w:rPr>
      </w:r>
    </w:p>
    <w:p>
      <w:pPr>
        <w:pStyle w:val="ListBullet2"/>
      </w:pPr>
      <w:r>
        <w:rPr>
          <w:sz w:val="21"/>
        </w:rPr>
        <w:t>While specificity is important, ensure the scope is broad enough to capture all relevant information. For example, if the request pertains to a specific project, consider including related discussions or decisions that may not be immediately obvious.</w:t>
      </w:r>
    </w:p>
    <w:p>
      <w:r>
        <w:rPr>
          <w:b/>
          <w:color w:val="1F497D"/>
          <w:sz w:val="21"/>
        </w:rPr>
        <w:t>Example of a Balanced Request</w:t>
      </w:r>
    </w:p>
    <w:p>
      <w:pPr>
        <w:pStyle w:val="ListBullet"/>
      </w:pPr>
      <w:r>
        <w:rPr>
          <w:sz w:val="21"/>
        </w:rPr>
      </w:r>
      <w:r>
        <w:rPr>
          <w:b/>
          <w:sz w:val="21"/>
        </w:rPr>
        <w:t>Subject:</w:t>
      </w:r>
      <w:r>
        <w:rPr>
          <w:sz w:val="21"/>
        </w:rPr>
        <w:t xml:space="preserve"> Public Records Request for [Specific Topic]</w:t>
      </w:r>
    </w:p>
    <w:p>
      <w:pPr>
        <w:pStyle w:val="ListBullet"/>
      </w:pPr>
      <w:r>
        <w:rPr>
          <w:sz w:val="21"/>
        </w:rPr>
      </w:r>
      <w:r>
        <w:rPr>
          <w:b/>
          <w:sz w:val="21"/>
        </w:rPr>
        <w:t>To:</w:t>
      </w:r>
      <w:r>
        <w:rPr>
          <w:sz w:val="21"/>
        </w:rPr>
        <w:t xml:space="preserve"> [Agency/Department Name]</w:t>
      </w:r>
    </w:p>
    <w:p>
      <w:pPr>
        <w:pStyle w:val="ListBullet"/>
      </w:pPr>
      <w:r>
        <w:rPr>
          <w:sz w:val="21"/>
        </w:rPr>
      </w:r>
      <w:r>
        <w:rPr>
          <w:b/>
          <w:sz w:val="21"/>
        </w:rPr>
        <w:t>From:</w:t>
      </w:r>
      <w:r>
        <w:rPr>
          <w:sz w:val="21"/>
        </w:rPr>
        <w:t xml:space="preserve"> [Your Name/Group Name]</w:t>
      </w:r>
    </w:p>
    <w:p>
      <w:r>
        <w:rPr>
          <w:sz w:val="21"/>
        </w:rPr>
      </w:r>
      <w:r>
        <w:rPr>
          <w:b/>
          <w:sz w:val="21"/>
        </w:rPr>
        <w:t>Dear [Agency/Department Head],</w:t>
      </w:r>
      <w:r>
        <w:rPr>
          <w:sz w:val="21"/>
        </w:rPr>
      </w:r>
    </w:p>
    <w:p>
      <w:r>
        <w:rPr>
          <w:sz w:val="21"/>
        </w:rPr>
        <w:t xml:space="preserve">I am writing to request public records related to [specific decision or topic] made on [date]. </w:t>
      </w:r>
    </w:p>
    <w:p>
      <w:r>
        <w:rPr>
          <w:sz w:val="21"/>
        </w:rPr>
      </w:r>
      <w:r>
        <w:rPr>
          <w:b/>
          <w:sz w:val="21"/>
        </w:rPr>
        <w:t>Records Requested:</w:t>
      </w:r>
      <w:r>
        <w:rPr>
          <w:sz w:val="21"/>
        </w:rPr>
      </w:r>
    </w:p>
    <w:p>
      <w:pPr>
        <w:pStyle w:val="ListBullet"/>
      </w:pPr>
      <w:r>
        <w:rPr>
          <w:sz w:val="21"/>
        </w:rPr>
        <w:t>All emails and correspondence regarding [specific topic] from [start date] to [end date].</w:t>
      </w:r>
    </w:p>
    <w:p>
      <w:pPr>
        <w:pStyle w:val="ListBullet"/>
      </w:pPr>
      <w:r>
        <w:rPr>
          <w:sz w:val="21"/>
        </w:rPr>
        <w:t>Minutes from meetings held on [specific dates] concerning this topic.</w:t>
      </w:r>
    </w:p>
    <w:p>
      <w:pPr>
        <w:pStyle w:val="ListBullet"/>
      </w:pPr>
      <w:r>
        <w:rPr>
          <w:sz w:val="21"/>
        </w:rPr>
        <w:t>Any reports or presentations related to the decision.</w:t>
      </w:r>
    </w:p>
    <w:p>
      <w:r>
        <w:rPr>
          <w:sz w:val="21"/>
        </w:rPr>
        <w:t>This request is intended to understand the context and considerations surrounding [specific topic]. If you require any further clarification, please do not hesitate to reach out.</w:t>
      </w:r>
    </w:p>
    <w:p>
      <w:r>
        <w:rPr>
          <w:sz w:val="21"/>
        </w:rPr>
        <w:t>Thank you for your assistance.</w:t>
      </w:r>
    </w:p>
    <w:p>
      <w:r>
        <w:rPr>
          <w:sz w:val="21"/>
        </w:rPr>
        <w:t xml:space="preserve">Sincerely,  </w:t>
      </w:r>
    </w:p>
    <w:p>
      <w:r>
        <w:rPr>
          <w:sz w:val="21"/>
        </w:rPr>
        <w:t xml:space="preserve">[Your Name]  </w:t>
      </w:r>
    </w:p>
    <w:p>
      <w:r>
        <w:rPr>
          <w:sz w:val="21"/>
        </w:rPr>
        <w:t xml:space="preserve">[Your Title, if applicable]  </w:t>
      </w:r>
    </w:p>
    <w:p>
      <w:r>
        <w:rPr>
          <w:sz w:val="21"/>
        </w:rPr>
        <w:t xml:space="preserve">[Group Name]  </w:t>
      </w:r>
    </w:p>
    <w:p>
      <w:r>
        <w:rPr>
          <w:b/>
          <w:color w:val="1F497D"/>
          <w:sz w:val="21"/>
        </w:rPr>
        <w:t>Next Steps</w:t>
      </w:r>
    </w:p>
    <w:p>
      <w:pPr>
        <w:pStyle w:val="ListBullet"/>
      </w:pPr>
      <w:r>
        <w:rPr>
          <w:sz w:val="21"/>
        </w:rPr>
      </w:r>
      <w:r>
        <w:rPr>
          <w:b/>
          <w:sz w:val="21"/>
        </w:rPr>
        <w:t>Draft the Request:</w:t>
      </w:r>
      <w:r>
        <w:rPr>
          <w:sz w:val="21"/>
        </w:rPr>
        <w:t xml:space="preserve"> Utilize the strategies above to create a clear and balanced request.</w:t>
      </w:r>
    </w:p>
    <w:p>
      <w:pPr>
        <w:pStyle w:val="ListBullet"/>
      </w:pPr>
      <w:r>
        <w:rPr>
          <w:sz w:val="21"/>
        </w:rPr>
      </w:r>
      <w:r>
        <w:rPr>
          <w:b/>
          <w:sz w:val="21"/>
        </w:rPr>
        <w:t>Review for Clarity:</w:t>
      </w:r>
      <w:r>
        <w:rPr>
          <w:sz w:val="21"/>
        </w:rPr>
        <w:t xml:space="preserve"> Ensure the request is understandable and not overly broad or vague.</w:t>
      </w:r>
    </w:p>
    <w:p>
      <w:pPr>
        <w:pStyle w:val="ListBullet"/>
      </w:pPr>
      <w:r>
        <w:rPr>
          <w:sz w:val="21"/>
        </w:rPr>
      </w:r>
      <w:r>
        <w:rPr>
          <w:b/>
          <w:sz w:val="21"/>
        </w:rPr>
        <w:t>Submit the Request:</w:t>
      </w:r>
      <w:r>
        <w:rPr>
          <w:sz w:val="21"/>
        </w:rPr>
        <w:t xml:space="preserve"> Follow the agency’s guidelines for submission.</w:t>
      </w:r>
    </w:p>
    <w:p>
      <w:r>
        <w:rPr>
          <w:sz w:val="21"/>
        </w:rPr>
        <w:t>By carefully defining the purpose, specifying types of records, and setting a reasonable scope, the group can craft an effective public records request that is likely to yield useful information. If you need further assistance with drafting or refining the request,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#033</w:t>
      </w:r>
    </w:p>
    <w:p>
      <w:r>
        <w:rPr>
          <w:b/>
          <w:sz w:val="19"/>
        </w:rPr>
        <w:t xml:space="preserve">Difficulty: </w:t>
      </w:r>
      <w:r>
        <w:rPr>
          <w:sz w:val="19"/>
        </w:rPr>
        <w:t xml:space="preserve">Hard    </w:t>
      </w:r>
      <w:r>
        <w:rPr>
          <w:b/>
          <w:sz w:val="19"/>
        </w:rPr>
        <w:t xml:space="preserve">Category: </w:t>
      </w:r>
      <w:r>
        <w:rPr>
          <w:sz w:val="19"/>
        </w:rPr>
        <w:t xml:space="preserve">Civic Information Access &amp; Media Literacy    </w:t>
      </w:r>
      <w:r>
        <w:rPr>
          <w:b/>
          <w:sz w:val="19"/>
        </w:rPr>
        <w:t xml:space="preserve">Subcategory: </w:t>
      </w:r>
      <w:r>
        <w:rPr>
          <w:sz w:val="19"/>
        </w:rPr>
        <w:t>Verification and source evaluation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claim is circulating that “the city quietly eliminated parking requirements,” but no one in the community is sure if it’s true. To verify or disprove this claim, one could consult primary sources such as official city council meeting minutes, recent zoning ordinance updates, or planning department reports. The most decisive documents would likely include any amendments to the zoning code or city regulations regarding parking requirements, as well as public notices or announcements related to changes in city policy.</w:t>
            </w:r>
          </w:p>
        </w:tc>
      </w:tr>
    </w:tbl>
    <w:p/>
    <w:p>
      <w:r>
        <w:rPr>
          <w:b/>
          <w:color w:val="375623"/>
          <w:sz w:val="20"/>
        </w:rPr>
        <w:t>Chatbot Response</w:t>
      </w:r>
    </w:p>
    <w:p>
      <w:r>
        <w:rPr>
          <w:sz w:val="21"/>
        </w:rPr>
        <w:t>To verify or disprove the claim regarding the elimination of parking requirements by the city, consulting primary sources is indeed a crucial step. Here’s a structured approach to help gather the necessary information effectively:</w:t>
      </w:r>
    </w:p>
    <w:p>
      <w:r>
        <w:rPr>
          <w:b/>
          <w:color w:val="1F497D"/>
          <w:sz w:val="21"/>
        </w:rPr>
        <w:t>Key Documents to Review</w:t>
      </w:r>
    </w:p>
    <w:p>
      <w:pPr>
        <w:pStyle w:val="ListNumber"/>
      </w:pPr>
      <w:r>
        <w:rPr>
          <w:sz w:val="21"/>
        </w:rPr>
      </w:r>
      <w:r>
        <w:rPr>
          <w:b/>
          <w:sz w:val="21"/>
        </w:rPr>
        <w:t>City Council Meeting Minutes:</w:t>
      </w:r>
      <w:r>
        <w:rPr>
          <w:sz w:val="21"/>
        </w:rPr>
      </w:r>
    </w:p>
    <w:p>
      <w:pPr>
        <w:pStyle w:val="ListBullet2"/>
      </w:pPr>
      <w:r>
        <w:rPr>
          <w:sz w:val="21"/>
        </w:rPr>
        <w:t>Look for minutes from recent city council meetings where parking requirements may have been discussed. These documents can provide insights into any proposed changes or decisions made.</w:t>
      </w:r>
    </w:p>
    <w:p>
      <w:pPr>
        <w:pStyle w:val="ListNumber"/>
      </w:pPr>
      <w:r>
        <w:rPr>
          <w:sz w:val="21"/>
        </w:rPr>
      </w:r>
      <w:r>
        <w:rPr>
          <w:b/>
          <w:sz w:val="21"/>
        </w:rPr>
        <w:t>Zoning Ordinance Updates:</w:t>
      </w:r>
      <w:r>
        <w:rPr>
          <w:sz w:val="21"/>
        </w:rPr>
      </w:r>
    </w:p>
    <w:p>
      <w:pPr>
        <w:pStyle w:val="ListBullet2"/>
      </w:pPr>
      <w:r>
        <w:rPr>
          <w:sz w:val="21"/>
        </w:rPr>
        <w:t>Review the most recent amendments to the city's zoning code. This will reveal any official changes to parking requirements and the context in which they were made.</w:t>
      </w:r>
    </w:p>
    <w:p>
      <w:pPr>
        <w:pStyle w:val="ListNumber"/>
      </w:pPr>
      <w:r>
        <w:rPr>
          <w:sz w:val="21"/>
        </w:rPr>
      </w:r>
      <w:r>
        <w:rPr>
          <w:b/>
          <w:sz w:val="21"/>
        </w:rPr>
        <w:t>Planning Department Reports:</w:t>
      </w:r>
      <w:r>
        <w:rPr>
          <w:sz w:val="21"/>
        </w:rPr>
      </w:r>
    </w:p>
    <w:p>
      <w:pPr>
        <w:pStyle w:val="ListBullet2"/>
      </w:pPr>
      <w:r>
        <w:rPr>
          <w:sz w:val="21"/>
        </w:rPr>
        <w:t>Check reports from the planning department that may address parking regulations, zoning changes, or urban planning initiatives. These documents often contain detailed analyses and recommendations.</w:t>
      </w:r>
    </w:p>
    <w:p>
      <w:pPr>
        <w:pStyle w:val="ListNumber"/>
      </w:pPr>
      <w:r>
        <w:rPr>
          <w:sz w:val="21"/>
        </w:rPr>
      </w:r>
      <w:r>
        <w:rPr>
          <w:b/>
          <w:sz w:val="21"/>
        </w:rPr>
        <w:t>Public Notices or Announcements:</w:t>
      </w:r>
      <w:r>
        <w:rPr>
          <w:sz w:val="21"/>
        </w:rPr>
      </w:r>
    </w:p>
    <w:p>
      <w:pPr>
        <w:pStyle w:val="ListBullet2"/>
      </w:pPr>
      <w:r>
        <w:rPr>
          <w:sz w:val="21"/>
        </w:rPr>
        <w:t>Search for public notices regarding changes in city policy or regulations. These may include announcements about upcoming hearings, public comments, or changes to parking requirements.</w:t>
      </w:r>
    </w:p>
    <w:p>
      <w:r>
        <w:rPr>
          <w:b/>
          <w:color w:val="1F497D"/>
          <w:sz w:val="21"/>
        </w:rPr>
        <w:t>Steps to Verify the Claim</w:t>
      </w:r>
    </w:p>
    <w:p>
      <w:pPr>
        <w:pStyle w:val="ListNumber"/>
      </w:pPr>
      <w:r>
        <w:rPr>
          <w:sz w:val="21"/>
        </w:rPr>
      </w:r>
      <w:r>
        <w:rPr>
          <w:b/>
          <w:sz w:val="21"/>
        </w:rPr>
        <w:t>Identify Relevant Meetings:</w:t>
      </w:r>
      <w:r>
        <w:rPr>
          <w:sz w:val="21"/>
        </w:rPr>
      </w:r>
    </w:p>
    <w:p>
      <w:pPr>
        <w:pStyle w:val="ListBullet2"/>
      </w:pPr>
      <w:r>
        <w:rPr>
          <w:sz w:val="21"/>
        </w:rPr>
        <w:t>Find out when city council meetings or planning commission meetings discussing parking regulations were held. This information is often available on the city’s official website.</w:t>
      </w:r>
    </w:p>
    <w:p>
      <w:pPr>
        <w:pStyle w:val="ListNumber"/>
      </w:pPr>
      <w:r>
        <w:rPr>
          <w:sz w:val="21"/>
        </w:rPr>
      </w:r>
      <w:r>
        <w:rPr>
          <w:b/>
          <w:sz w:val="21"/>
        </w:rPr>
        <w:t>Access Official Documents:</w:t>
      </w:r>
      <w:r>
        <w:rPr>
          <w:sz w:val="21"/>
        </w:rPr>
      </w:r>
    </w:p>
    <w:p>
      <w:pPr>
        <w:pStyle w:val="ListBullet2"/>
      </w:pPr>
      <w:r>
        <w:rPr>
          <w:sz w:val="21"/>
        </w:rPr>
        <w:t>Use the city’s public records portal or contact the city clerk's office to access meeting minutes, zoning ordinance updates, and planning reports.</w:t>
      </w:r>
    </w:p>
    <w:p>
      <w:pPr>
        <w:pStyle w:val="ListNumber"/>
      </w:pPr>
      <w:r>
        <w:rPr>
          <w:sz w:val="21"/>
        </w:rPr>
      </w:r>
      <w:r>
        <w:rPr>
          <w:b/>
          <w:sz w:val="21"/>
        </w:rPr>
        <w:t>Review the Documents:</w:t>
      </w:r>
      <w:r>
        <w:rPr>
          <w:sz w:val="21"/>
        </w:rPr>
      </w:r>
    </w:p>
    <w:p>
      <w:pPr>
        <w:pStyle w:val="ListBullet2"/>
      </w:pPr>
      <w:r>
        <w:rPr>
          <w:sz w:val="21"/>
        </w:rPr>
        <w:t>Look for specific language related to parking requirements, including any mentions of elimination, modification, or the introduction of new policies.</w:t>
      </w:r>
    </w:p>
    <w:p>
      <w:pPr>
        <w:pStyle w:val="ListNumber"/>
      </w:pPr>
      <w:r>
        <w:rPr>
          <w:sz w:val="21"/>
        </w:rPr>
      </w:r>
      <w:r>
        <w:rPr>
          <w:b/>
          <w:sz w:val="21"/>
        </w:rPr>
        <w:t>Engage with Community Members:</w:t>
      </w:r>
      <w:r>
        <w:rPr>
          <w:sz w:val="21"/>
        </w:rPr>
      </w:r>
    </w:p>
    <w:p>
      <w:pPr>
        <w:pStyle w:val="ListBullet2"/>
      </w:pPr>
      <w:r>
        <w:rPr>
          <w:sz w:val="21"/>
        </w:rPr>
        <w:t>Discuss findings with other community members and local organizations to gauge their awareness and gather additional insights.</w:t>
      </w:r>
    </w:p>
    <w:p>
      <w:pPr>
        <w:pStyle w:val="ListNumber"/>
      </w:pPr>
      <w:r>
        <w:rPr>
          <w:sz w:val="21"/>
        </w:rPr>
      </w:r>
      <w:r>
        <w:rPr>
          <w:b/>
          <w:sz w:val="21"/>
        </w:rPr>
        <w:t>Request Additional Information:</w:t>
      </w:r>
      <w:r>
        <w:rPr>
          <w:sz w:val="21"/>
        </w:rPr>
      </w:r>
    </w:p>
    <w:p>
      <w:pPr>
        <w:pStyle w:val="ListBullet2"/>
      </w:pPr>
      <w:r>
        <w:rPr>
          <w:sz w:val="21"/>
        </w:rPr>
        <w:t>If necessary, submit a public records request for any documents not readily available, such as internal memos or communications regarding the changes.</w:t>
      </w:r>
    </w:p>
    <w:p>
      <w:r>
        <w:rPr>
          <w:b/>
          <w:color w:val="1F497D"/>
          <w:sz w:val="21"/>
        </w:rPr>
        <w:t>Next Steps</w:t>
      </w:r>
    </w:p>
    <w:p>
      <w:pPr>
        <w:pStyle w:val="ListBullet"/>
      </w:pPr>
      <w:r>
        <w:rPr>
          <w:sz w:val="21"/>
        </w:rPr>
      </w:r>
      <w:r>
        <w:rPr>
          <w:b/>
          <w:sz w:val="21"/>
        </w:rPr>
        <w:t>Gather Documents:</w:t>
      </w:r>
      <w:r>
        <w:rPr>
          <w:sz w:val="21"/>
        </w:rPr>
        <w:t xml:space="preserve"> Start collecting the relevant documents listed above.</w:t>
      </w:r>
    </w:p>
    <w:p>
      <w:pPr>
        <w:pStyle w:val="ListBullet"/>
      </w:pPr>
      <w:r>
        <w:rPr>
          <w:sz w:val="21"/>
        </w:rPr>
      </w:r>
      <w:r>
        <w:rPr>
          <w:b/>
          <w:sz w:val="21"/>
        </w:rPr>
        <w:t>Analyze Findings:</w:t>
      </w:r>
      <w:r>
        <w:rPr>
          <w:sz w:val="21"/>
        </w:rPr>
        <w:t xml:space="preserve"> Review the documents for any conclusive evidence regarding the claim.</w:t>
      </w:r>
    </w:p>
    <w:p>
      <w:pPr>
        <w:pStyle w:val="ListBullet"/>
      </w:pPr>
      <w:r>
        <w:rPr>
          <w:sz w:val="21"/>
        </w:rPr>
      </w:r>
      <w:r>
        <w:rPr>
          <w:b/>
          <w:sz w:val="21"/>
        </w:rPr>
        <w:t>Share Results:</w:t>
      </w:r>
      <w:r>
        <w:rPr>
          <w:sz w:val="21"/>
        </w:rPr>
        <w:t xml:space="preserve"> Communicate findings with the community to clarify the situation.</w:t>
      </w:r>
    </w:p>
    <w:p>
      <w:r>
        <w:rPr>
          <w:sz w:val="21"/>
        </w:rPr>
        <w:t>By systematically reviewing these primary sources, you can effectively verify or disprove the claim about parking requirements in your city. If you need further assistance with accessing documents or drafting a request,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#034</w:t>
      </w:r>
    </w:p>
    <w:p>
      <w:r>
        <w:rPr>
          <w:b/>
          <w:sz w:val="19"/>
        </w:rPr>
        <w:t xml:space="preserve">Difficulty: </w:t>
      </w:r>
      <w:r>
        <w:rPr>
          <w:sz w:val="19"/>
        </w:rPr>
        <w:t xml:space="preserve">Hard    </w:t>
      </w:r>
      <w:r>
        <w:rPr>
          <w:b/>
          <w:sz w:val="19"/>
        </w:rPr>
        <w:t xml:space="preserve">Category: </w:t>
      </w:r>
      <w:r>
        <w:rPr>
          <w:sz w:val="19"/>
        </w:rPr>
        <w:t xml:space="preserve">Civic Information Access &amp; Media Literacy    </w:t>
      </w:r>
      <w:r>
        <w:rPr>
          <w:b/>
          <w:sz w:val="19"/>
        </w:rPr>
        <w:t xml:space="preserve">Subcategory: </w:t>
      </w:r>
      <w:r>
        <w:rPr>
          <w:sz w:val="19"/>
        </w:rPr>
        <w:t>Verification and source evaluation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sees conflicting information about a local policy change on social media and in news coverage.</w:t>
              <w:br/>
              <w:br/>
              <w:t>Explain how to evaluate the credibility of different sources and determine which information is reliable.</w:t>
            </w:r>
          </w:p>
        </w:tc>
      </w:tr>
    </w:tbl>
    <w:p/>
    <w:p>
      <w:r>
        <w:rPr>
          <w:b/>
          <w:color w:val="375623"/>
          <w:sz w:val="20"/>
        </w:rPr>
        <w:t>Chatbot Response</w:t>
      </w:r>
    </w:p>
    <w:p>
      <w:r>
        <w:rPr>
          <w:sz w:val="21"/>
        </w:rPr>
        <w:t>Evaluating the credibility of information regarding local policy changes is essential, especially when faced with conflicting reports. Here’s a structured approach to assess the reliability of different sources:</w:t>
      </w:r>
    </w:p>
    <w:p>
      <w:r>
        <w:rPr>
          <w:b/>
          <w:color w:val="1F497D"/>
          <w:sz w:val="21"/>
        </w:rPr>
        <w:t>Steps to Evaluate Credibility</w:t>
      </w:r>
    </w:p>
    <w:p>
      <w:pPr>
        <w:pStyle w:val="ListNumber"/>
      </w:pPr>
      <w:r>
        <w:rPr>
          <w:sz w:val="21"/>
        </w:rPr>
      </w:r>
      <w:r>
        <w:rPr>
          <w:b/>
          <w:sz w:val="21"/>
        </w:rPr>
        <w:t>Identify the Source:</w:t>
      </w:r>
      <w:r>
        <w:rPr>
          <w:sz w:val="21"/>
        </w:rPr>
      </w:r>
    </w:p>
    <w:p>
      <w:pPr>
        <w:pStyle w:val="ListBullet2"/>
      </w:pPr>
      <w:r>
        <w:rPr>
          <w:sz w:val="21"/>
        </w:rPr>
      </w:r>
      <w:r>
        <w:rPr>
          <w:b/>
          <w:sz w:val="21"/>
        </w:rPr>
        <w:t>Official Sources:</w:t>
      </w:r>
      <w:r>
        <w:rPr>
          <w:sz w:val="21"/>
        </w:rPr>
        <w:t xml:space="preserve"> Check information from government websites, official press releases, and local agency communications. These sources are typically the most reliable.</w:t>
      </w:r>
    </w:p>
    <w:p>
      <w:pPr>
        <w:pStyle w:val="ListBullet2"/>
      </w:pPr>
      <w:r>
        <w:rPr>
          <w:sz w:val="21"/>
        </w:rPr>
      </w:r>
      <w:r>
        <w:rPr>
          <w:b/>
          <w:sz w:val="21"/>
        </w:rPr>
        <w:t>News Outlets:</w:t>
      </w:r>
      <w:r>
        <w:rPr>
          <w:sz w:val="21"/>
        </w:rPr>
        <w:t xml:space="preserve"> Look for articles from established news organizations known for their factual reporting. Be cautious with smaller or less known outlets.</w:t>
      </w:r>
    </w:p>
    <w:p>
      <w:pPr>
        <w:pStyle w:val="ListNumber"/>
      </w:pPr>
      <w:r>
        <w:rPr>
          <w:sz w:val="21"/>
        </w:rPr>
      </w:r>
      <w:r>
        <w:rPr>
          <w:b/>
          <w:sz w:val="21"/>
        </w:rPr>
        <w:t>Check for Author Expertise:</w:t>
      </w:r>
      <w:r>
        <w:rPr>
          <w:sz w:val="21"/>
        </w:rPr>
      </w:r>
    </w:p>
    <w:p>
      <w:pPr>
        <w:pStyle w:val="ListBullet2"/>
      </w:pPr>
      <w:r>
        <w:rPr>
          <w:sz w:val="21"/>
        </w:rPr>
        <w:t>Investigate the author of the information. Are they a journalist with experience covering local government or policy? Experts in relevant fields often provide more accurate insights.</w:t>
      </w:r>
    </w:p>
    <w:p>
      <w:pPr>
        <w:pStyle w:val="ListNumber"/>
      </w:pPr>
      <w:r>
        <w:rPr>
          <w:sz w:val="21"/>
        </w:rPr>
      </w:r>
      <w:r>
        <w:rPr>
          <w:b/>
          <w:sz w:val="21"/>
        </w:rPr>
        <w:t>Look for Citations and References:</w:t>
      </w:r>
      <w:r>
        <w:rPr>
          <w:sz w:val="21"/>
        </w:rPr>
      </w:r>
    </w:p>
    <w:p>
      <w:pPr>
        <w:pStyle w:val="ListBullet2"/>
      </w:pPr>
      <w:r>
        <w:rPr>
          <w:sz w:val="21"/>
        </w:rPr>
        <w:t>Reliable information often cites primary sources, such as official documents, reports, or statements from authorities. Check if the claims are backed by verifiable evidence.</w:t>
      </w:r>
    </w:p>
    <w:p>
      <w:pPr>
        <w:pStyle w:val="ListNumber"/>
      </w:pPr>
      <w:r>
        <w:rPr>
          <w:sz w:val="21"/>
        </w:rPr>
      </w:r>
      <w:r>
        <w:rPr>
          <w:b/>
          <w:sz w:val="21"/>
        </w:rPr>
        <w:t>Cross-Verify Information:</w:t>
      </w:r>
      <w:r>
        <w:rPr>
          <w:sz w:val="21"/>
        </w:rPr>
      </w:r>
    </w:p>
    <w:p>
      <w:pPr>
        <w:pStyle w:val="ListBullet2"/>
      </w:pPr>
      <w:r>
        <w:rPr>
          <w:sz w:val="21"/>
        </w:rPr>
        <w:t>Compare the information against multiple sources. If several credible sources report the same fact, it is more likely to be accurate.</w:t>
      </w:r>
    </w:p>
    <w:p>
      <w:pPr>
        <w:pStyle w:val="ListNumber"/>
      </w:pPr>
      <w:r>
        <w:rPr>
          <w:sz w:val="21"/>
        </w:rPr>
      </w:r>
      <w:r>
        <w:rPr>
          <w:b/>
          <w:sz w:val="21"/>
        </w:rPr>
        <w:t>Assess the Tone and Language:</w:t>
      </w:r>
      <w:r>
        <w:rPr>
          <w:sz w:val="21"/>
        </w:rPr>
      </w:r>
    </w:p>
    <w:p>
      <w:pPr>
        <w:pStyle w:val="ListBullet2"/>
      </w:pPr>
      <w:r>
        <w:rPr>
          <w:sz w:val="21"/>
        </w:rPr>
        <w:t>Be wary of sources that use sensational language or appear biased. Neutral, fact-based reporting is generally more trustworthy.</w:t>
      </w:r>
    </w:p>
    <w:p>
      <w:pPr>
        <w:pStyle w:val="ListNumber"/>
      </w:pPr>
      <w:r>
        <w:rPr>
          <w:sz w:val="21"/>
        </w:rPr>
      </w:r>
      <w:r>
        <w:rPr>
          <w:b/>
          <w:sz w:val="21"/>
        </w:rPr>
        <w:t>Check the Date of Publication:</w:t>
      </w:r>
      <w:r>
        <w:rPr>
          <w:sz w:val="21"/>
        </w:rPr>
      </w:r>
    </w:p>
    <w:p>
      <w:pPr>
        <w:pStyle w:val="ListBullet2"/>
      </w:pPr>
      <w:r>
        <w:rPr>
          <w:sz w:val="21"/>
        </w:rPr>
        <w:t>Ensure the information is current. Policy changes can evolve rapidly, and outdated information may no longer be relevant.</w:t>
      </w:r>
    </w:p>
    <w:p>
      <w:pPr>
        <w:pStyle w:val="ListNumber"/>
      </w:pPr>
      <w:r>
        <w:rPr>
          <w:sz w:val="21"/>
        </w:rPr>
      </w:r>
      <w:r>
        <w:rPr>
          <w:b/>
          <w:sz w:val="21"/>
        </w:rPr>
        <w:t>Consider the Context:</w:t>
      </w:r>
      <w:r>
        <w:rPr>
          <w:sz w:val="21"/>
        </w:rPr>
      </w:r>
    </w:p>
    <w:p>
      <w:pPr>
        <w:pStyle w:val="ListBullet2"/>
      </w:pPr>
      <w:r>
        <w:rPr>
          <w:sz w:val="21"/>
        </w:rPr>
        <w:t>Evaluate the broader context of the information. Does it align with known facts or previous policy discussions? Understanding the background can provide clarity.</w:t>
      </w:r>
    </w:p>
    <w:p>
      <w:r>
        <w:rPr>
          <w:b/>
          <w:color w:val="1F497D"/>
          <w:sz w:val="21"/>
        </w:rPr>
        <w:t>Next Steps</w:t>
      </w:r>
    </w:p>
    <w:p>
      <w:pPr>
        <w:pStyle w:val="ListBullet"/>
      </w:pPr>
      <w:r>
        <w:rPr>
          <w:sz w:val="21"/>
        </w:rPr>
      </w:r>
      <w:r>
        <w:rPr>
          <w:b/>
          <w:sz w:val="21"/>
        </w:rPr>
        <w:t>Gather Information:</w:t>
      </w:r>
      <w:r>
        <w:rPr>
          <w:sz w:val="21"/>
        </w:rPr>
        <w:t xml:space="preserve"> Collect articles, social media posts, and official statements regarding the policy change.</w:t>
      </w:r>
    </w:p>
    <w:p>
      <w:pPr>
        <w:pStyle w:val="ListBullet"/>
      </w:pPr>
      <w:r>
        <w:rPr>
          <w:sz w:val="21"/>
        </w:rPr>
      </w:r>
      <w:r>
        <w:rPr>
          <w:b/>
          <w:sz w:val="21"/>
        </w:rPr>
        <w:t>Analyze Sources:</w:t>
      </w:r>
      <w:r>
        <w:rPr>
          <w:sz w:val="21"/>
        </w:rPr>
        <w:t xml:space="preserve"> Use the steps outlined above to evaluate each source’s credibility.</w:t>
      </w:r>
    </w:p>
    <w:p>
      <w:pPr>
        <w:pStyle w:val="ListBullet"/>
      </w:pPr>
      <w:r>
        <w:rPr>
          <w:sz w:val="21"/>
        </w:rPr>
      </w:r>
      <w:r>
        <w:rPr>
          <w:b/>
          <w:sz w:val="21"/>
        </w:rPr>
        <w:t>Engage with Community Leaders:</w:t>
      </w:r>
      <w:r>
        <w:rPr>
          <w:sz w:val="21"/>
        </w:rPr>
        <w:t xml:space="preserve"> If confusion remains, consider reaching out to local officials or community organizations for clarification.</w:t>
      </w:r>
    </w:p>
    <w:p>
      <w:r>
        <w:rPr>
          <w:sz w:val="21"/>
        </w:rPr>
        <w:t>By systematically evaluating the sources and information, residents can determine which details regarding local policy changes are reliable. If you need assistance with specific sources or further guidance,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#035</w:t>
      </w:r>
    </w:p>
    <w:p>
      <w:r>
        <w:rPr>
          <w:b/>
          <w:sz w:val="19"/>
        </w:rPr>
        <w:t xml:space="preserve">Difficulty: </w:t>
      </w:r>
      <w:r>
        <w:rPr>
          <w:sz w:val="19"/>
        </w:rPr>
        <w:t xml:space="preserve">Hard    </w:t>
      </w:r>
      <w:r>
        <w:rPr>
          <w:b/>
          <w:sz w:val="19"/>
        </w:rPr>
        <w:t xml:space="preserve">Category: </w:t>
      </w:r>
      <w:r>
        <w:rPr>
          <w:sz w:val="19"/>
        </w:rPr>
        <w:t xml:space="preserve">Civic Information Access &amp; Media Literacy    </w:t>
      </w:r>
      <w:r>
        <w:rPr>
          <w:b/>
          <w:sz w:val="19"/>
        </w:rPr>
        <w:t xml:space="preserve">Subcategory: </w:t>
      </w:r>
      <w:r>
        <w:rPr>
          <w:sz w:val="19"/>
        </w:rPr>
        <w:t>Verification and source evaluation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wants to confirm whether a proposed change has actually been approved or is still under consideration.</w:t>
              <w:br/>
              <w:br/>
              <w:t>Explain how to verify the current status of a policy using official records and how to interpret what they find.</w:t>
            </w:r>
          </w:p>
        </w:tc>
      </w:tr>
    </w:tbl>
    <w:p/>
    <w:p>
      <w:r>
        <w:rPr>
          <w:b/>
          <w:color w:val="375623"/>
          <w:sz w:val="20"/>
        </w:rPr>
        <w:t>Chatbot Response</w:t>
      </w:r>
    </w:p>
    <w:p>
      <w:r>
        <w:rPr>
          <w:sz w:val="21"/>
        </w:rPr>
        <w:t>To verify the current status of a proposed policy change, community groups can utilize official records effectively. Here’s a structured approach to confirm whether the change has been approved or is still under consideration:</w:t>
      </w:r>
    </w:p>
    <w:p>
      <w:r>
        <w:rPr>
          <w:b/>
          <w:color w:val="1F497D"/>
          <w:sz w:val="21"/>
        </w:rPr>
        <w:t>Steps to Verify Policy Status</w:t>
      </w:r>
    </w:p>
    <w:p>
      <w:pPr>
        <w:pStyle w:val="ListNumber"/>
      </w:pPr>
      <w:r>
        <w:rPr>
          <w:sz w:val="21"/>
        </w:rPr>
      </w:r>
      <w:r>
        <w:rPr>
          <w:b/>
          <w:sz w:val="21"/>
        </w:rPr>
        <w:t>Identify Relevant Official Records:</w:t>
      </w:r>
      <w:r>
        <w:rPr>
          <w:sz w:val="21"/>
        </w:rPr>
      </w:r>
    </w:p>
    <w:p>
      <w:pPr>
        <w:pStyle w:val="ListBullet2"/>
      </w:pPr>
      <w:r>
        <w:rPr>
          <w:sz w:val="21"/>
        </w:rPr>
      </w:r>
      <w:r>
        <w:rPr>
          <w:b/>
          <w:sz w:val="21"/>
        </w:rPr>
        <w:t>City Council Meeting Minutes:</w:t>
      </w:r>
      <w:r>
        <w:rPr>
          <w:sz w:val="21"/>
        </w:rPr>
        <w:t xml:space="preserve"> Review the minutes from recent city council meetings where the policy change was discussed. These documents typically contain updates on proposals and their outcomes.</w:t>
      </w:r>
    </w:p>
    <w:p>
      <w:pPr>
        <w:pStyle w:val="ListBullet2"/>
      </w:pPr>
      <w:r>
        <w:rPr>
          <w:sz w:val="21"/>
        </w:rPr>
      </w:r>
      <w:r>
        <w:rPr>
          <w:b/>
          <w:sz w:val="21"/>
        </w:rPr>
        <w:t>Planning Commission Reports:</w:t>
      </w:r>
      <w:r>
        <w:rPr>
          <w:sz w:val="21"/>
        </w:rPr>
        <w:t xml:space="preserve"> Check reports from planning commissions or relevant committees that may have reviewed the policy change.</w:t>
      </w:r>
    </w:p>
    <w:p>
      <w:pPr>
        <w:pStyle w:val="ListBullet2"/>
      </w:pPr>
      <w:r>
        <w:rPr>
          <w:sz w:val="21"/>
        </w:rPr>
      </w:r>
      <w:r>
        <w:rPr>
          <w:b/>
          <w:sz w:val="21"/>
        </w:rPr>
        <w:t>Official Ordinances or Resolutions:</w:t>
      </w:r>
      <w:r>
        <w:rPr>
          <w:sz w:val="21"/>
        </w:rPr>
        <w:t xml:space="preserve"> Look for any newly adopted ordinances or resolutions related to the proposed change. These documents will detail whether the policy has been officially enacted.</w:t>
      </w:r>
    </w:p>
    <w:p>
      <w:pPr>
        <w:pStyle w:val="ListNumber"/>
      </w:pPr>
      <w:r>
        <w:rPr>
          <w:sz w:val="21"/>
        </w:rPr>
      </w:r>
      <w:r>
        <w:rPr>
          <w:b/>
          <w:sz w:val="21"/>
        </w:rPr>
        <w:t>Accessing Records:</w:t>
      </w:r>
      <w:r>
        <w:rPr>
          <w:sz w:val="21"/>
        </w:rPr>
      </w:r>
    </w:p>
    <w:p>
      <w:pPr>
        <w:pStyle w:val="ListBullet2"/>
      </w:pPr>
      <w:r>
        <w:rPr>
          <w:sz w:val="21"/>
        </w:rPr>
      </w:r>
      <w:r>
        <w:rPr>
          <w:b/>
          <w:sz w:val="21"/>
        </w:rPr>
        <w:t>City Website:</w:t>
      </w:r>
      <w:r>
        <w:rPr>
          <w:sz w:val="21"/>
        </w:rPr>
        <w:t xml:space="preserve"> Visit the official city website, where meeting agendas, minutes, and documents are often posted. Look for sections related to city council or planning commission.</w:t>
      </w:r>
    </w:p>
    <w:p>
      <w:pPr>
        <w:pStyle w:val="ListBullet2"/>
      </w:pPr>
      <w:r>
        <w:rPr>
          <w:sz w:val="21"/>
        </w:rPr>
      </w:r>
      <w:r>
        <w:rPr>
          <w:b/>
          <w:sz w:val="21"/>
        </w:rPr>
        <w:t>Public Records Requests:</w:t>
      </w:r>
      <w:r>
        <w:rPr>
          <w:sz w:val="21"/>
        </w:rPr>
        <w:t xml:space="preserve"> If the information is not readily available, consider submitting a public records request to the appropriate city department for access to specific documents.</w:t>
      </w:r>
    </w:p>
    <w:p>
      <w:pPr>
        <w:pStyle w:val="ListNumber"/>
      </w:pPr>
      <w:r>
        <w:rPr>
          <w:sz w:val="21"/>
        </w:rPr>
      </w:r>
      <w:r>
        <w:rPr>
          <w:b/>
          <w:sz w:val="21"/>
        </w:rPr>
        <w:t>Review the Documents:</w:t>
      </w:r>
      <w:r>
        <w:rPr>
          <w:sz w:val="21"/>
        </w:rPr>
      </w:r>
    </w:p>
    <w:p>
      <w:pPr>
        <w:pStyle w:val="ListBullet2"/>
      </w:pPr>
      <w:r>
        <w:rPr>
          <w:sz w:val="21"/>
        </w:rPr>
        <w:t>Focus on the following aspects:</w:t>
      </w:r>
    </w:p>
    <w:p>
      <w:pPr>
        <w:pStyle w:val="ListBullet2"/>
      </w:pPr>
      <w:r>
        <w:rPr>
          <w:sz w:val="21"/>
        </w:rPr>
      </w:r>
      <w:r>
        <w:rPr>
          <w:b/>
          <w:sz w:val="21"/>
        </w:rPr>
        <w:t>Approval Status:</w:t>
      </w:r>
      <w:r>
        <w:rPr>
          <w:sz w:val="21"/>
        </w:rPr>
        <w:t xml:space="preserve"> Look for clear statements indicating whether the policy has been approved, rejected, or is still under consideration.</w:t>
      </w:r>
    </w:p>
    <w:p>
      <w:pPr>
        <w:pStyle w:val="ListBullet2"/>
      </w:pPr>
      <w:r>
        <w:rPr>
          <w:sz w:val="21"/>
        </w:rPr>
      </w:r>
      <w:r>
        <w:rPr>
          <w:b/>
          <w:sz w:val="21"/>
        </w:rPr>
        <w:t>Voting Records:</w:t>
      </w:r>
      <w:r>
        <w:rPr>
          <w:sz w:val="21"/>
        </w:rPr>
        <w:t xml:space="preserve"> If available, check the voting results from council meetings to see how members voted on the proposal.</w:t>
      </w:r>
    </w:p>
    <w:p>
      <w:pPr>
        <w:pStyle w:val="ListBullet2"/>
      </w:pPr>
      <w:r>
        <w:rPr>
          <w:sz w:val="21"/>
        </w:rPr>
      </w:r>
      <w:r>
        <w:rPr>
          <w:b/>
          <w:sz w:val="21"/>
        </w:rPr>
        <w:t>Discussion Notes:</w:t>
      </w:r>
      <w:r>
        <w:rPr>
          <w:sz w:val="21"/>
        </w:rPr>
        <w:t xml:space="preserve"> Pay attention to any discussions or comments made by council members or officials that may provide context on the decision-making process.</w:t>
      </w:r>
    </w:p>
    <w:p>
      <w:pPr>
        <w:pStyle w:val="ListNumber"/>
      </w:pPr>
      <w:r>
        <w:rPr>
          <w:sz w:val="21"/>
        </w:rPr>
      </w:r>
      <w:r>
        <w:rPr>
          <w:b/>
          <w:sz w:val="21"/>
        </w:rPr>
        <w:t>Interpret Findings:</w:t>
      </w:r>
      <w:r>
        <w:rPr>
          <w:sz w:val="21"/>
        </w:rPr>
      </w:r>
    </w:p>
    <w:p>
      <w:pPr>
        <w:pStyle w:val="ListBullet2"/>
      </w:pPr>
      <w:r>
        <w:rPr>
          <w:sz w:val="21"/>
        </w:rPr>
      </w:r>
      <w:r>
        <w:rPr>
          <w:b/>
          <w:sz w:val="21"/>
        </w:rPr>
        <w:t>Approved Policy:</w:t>
      </w:r>
      <w:r>
        <w:rPr>
          <w:sz w:val="21"/>
        </w:rPr>
        <w:t xml:space="preserve"> If the records indicate that the policy has been adopted, look for the effective date and any implementation details.</w:t>
      </w:r>
    </w:p>
    <w:p>
      <w:pPr>
        <w:pStyle w:val="ListBullet2"/>
      </w:pPr>
      <w:r>
        <w:rPr>
          <w:sz w:val="21"/>
        </w:rPr>
      </w:r>
      <w:r>
        <w:rPr>
          <w:b/>
          <w:sz w:val="21"/>
        </w:rPr>
        <w:t>Pending Consideration:</w:t>
      </w:r>
      <w:r>
        <w:rPr>
          <w:sz w:val="21"/>
        </w:rPr>
        <w:t xml:space="preserve"> If the proposal is still under consideration, note any scheduled future meetings or public hearings where it will be discussed.</w:t>
      </w:r>
    </w:p>
    <w:p>
      <w:pPr>
        <w:pStyle w:val="ListBullet2"/>
      </w:pPr>
      <w:r>
        <w:rPr>
          <w:sz w:val="21"/>
        </w:rPr>
      </w:r>
      <w:r>
        <w:rPr>
          <w:b/>
          <w:sz w:val="21"/>
        </w:rPr>
        <w:t>Rejection:</w:t>
      </w:r>
      <w:r>
        <w:rPr>
          <w:sz w:val="21"/>
        </w:rPr>
        <w:t xml:space="preserve"> If the policy was rejected, check for any reasons provided in the minutes or reports that explain the decision.</w:t>
      </w:r>
    </w:p>
    <w:p>
      <w:r>
        <w:rPr>
          <w:b/>
          <w:color w:val="1F497D"/>
          <w:sz w:val="21"/>
        </w:rPr>
        <w:t>Next Steps</w:t>
      </w:r>
    </w:p>
    <w:p>
      <w:pPr>
        <w:pStyle w:val="ListBullet"/>
      </w:pPr>
      <w:r>
        <w:rPr>
          <w:sz w:val="21"/>
        </w:rPr>
      </w:r>
      <w:r>
        <w:rPr>
          <w:b/>
          <w:sz w:val="21"/>
        </w:rPr>
        <w:t>Compile Information:</w:t>
      </w:r>
      <w:r>
        <w:rPr>
          <w:sz w:val="21"/>
        </w:rPr>
        <w:t xml:space="preserve"> Gather and organize the relevant documents to present to the community group.</w:t>
      </w:r>
    </w:p>
    <w:p>
      <w:pPr>
        <w:pStyle w:val="ListBullet"/>
      </w:pPr>
      <w:r>
        <w:rPr>
          <w:sz w:val="21"/>
        </w:rPr>
      </w:r>
      <w:r>
        <w:rPr>
          <w:b/>
          <w:sz w:val="21"/>
        </w:rPr>
        <w:t>Communicate Findings:</w:t>
      </w:r>
      <w:r>
        <w:rPr>
          <w:sz w:val="21"/>
        </w:rPr>
        <w:t xml:space="preserve"> Share the status and context with the group, clarifying whether the policy has been approved, is pending, or has been rejected.</w:t>
      </w:r>
    </w:p>
    <w:p>
      <w:pPr>
        <w:pStyle w:val="ListBullet"/>
      </w:pPr>
      <w:r>
        <w:rPr>
          <w:sz w:val="21"/>
        </w:rPr>
      </w:r>
      <w:r>
        <w:rPr>
          <w:b/>
          <w:sz w:val="21"/>
        </w:rPr>
        <w:t>Engage with Officials:</w:t>
      </w:r>
      <w:r>
        <w:rPr>
          <w:sz w:val="21"/>
        </w:rPr>
        <w:t xml:space="preserve"> If there are uncertainties or further questions, consider reaching out to city officials or department heads for clarification.</w:t>
      </w:r>
    </w:p>
    <w:p>
      <w:r>
        <w:rPr>
          <w:sz w:val="21"/>
        </w:rPr>
        <w:t>By following these steps, the community group can effectively verify the current status of the proposed policy change using official records. If you need assistance with specific records or further guidance,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#036</w:t>
      </w:r>
    </w:p>
    <w:p>
      <w:r>
        <w:rPr>
          <w:b/>
          <w:sz w:val="19"/>
        </w:rPr>
        <w:t xml:space="preserve">Difficulty: </w:t>
      </w:r>
      <w:r>
        <w:rPr>
          <w:sz w:val="19"/>
        </w:rPr>
        <w:t xml:space="preserve">Hard    </w:t>
      </w:r>
      <w:r>
        <w:rPr>
          <w:b/>
          <w:sz w:val="19"/>
        </w:rPr>
        <w:t xml:space="preserve">Category: </w:t>
      </w:r>
      <w:r>
        <w:rPr>
          <w:sz w:val="19"/>
        </w:rPr>
        <w:t xml:space="preserve">Civic Information Access &amp; Media Literacy    </w:t>
      </w:r>
      <w:r>
        <w:rPr>
          <w:b/>
          <w:sz w:val="19"/>
        </w:rPr>
        <w:t xml:space="preserve">Subcategory: </w:t>
      </w:r>
      <w:r>
        <w:rPr>
          <w:sz w:val="19"/>
        </w:rPr>
        <w:t>Verification and source evaluation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is trying to fact-check a statement made by a public official about a recent decision.</w:t>
              <w:br/>
              <w:br/>
              <w:t>Explain how to trace that claim back to primary sources and assess whether it is accurate or misleading.</w:t>
            </w:r>
          </w:p>
        </w:tc>
      </w:tr>
    </w:tbl>
    <w:p/>
    <w:p>
      <w:r>
        <w:rPr>
          <w:b/>
          <w:color w:val="375623"/>
          <w:sz w:val="20"/>
        </w:rPr>
        <w:t>Chatbot Response</w:t>
      </w:r>
    </w:p>
    <w:p>
      <w:r>
        <w:rPr>
          <w:sz w:val="21"/>
        </w:rPr>
        <w:t>To fact-check a statement made by a public official regarding a recent decision, residents can trace the claim back to primary sources and assess its accuracy. Here’s a structured approach to achieve this:</w:t>
      </w:r>
    </w:p>
    <w:p>
      <w:r>
        <w:rPr>
          <w:b/>
          <w:color w:val="1F497D"/>
          <w:sz w:val="21"/>
        </w:rPr>
        <w:t>Steps to Trace the Claim</w:t>
      </w:r>
    </w:p>
    <w:p>
      <w:pPr>
        <w:pStyle w:val="ListNumber"/>
      </w:pPr>
      <w:r>
        <w:rPr>
          <w:sz w:val="21"/>
        </w:rPr>
      </w:r>
      <w:r>
        <w:rPr>
          <w:b/>
          <w:sz w:val="21"/>
        </w:rPr>
        <w:t>Identify the Specific Claim:</w:t>
      </w:r>
      <w:r>
        <w:rPr>
          <w:sz w:val="21"/>
        </w:rPr>
      </w:r>
    </w:p>
    <w:p>
      <w:pPr>
        <w:pStyle w:val="ListBullet2"/>
      </w:pPr>
      <w:r>
        <w:rPr>
          <w:sz w:val="21"/>
        </w:rPr>
        <w:t>Clearly define the statement made by the public official. Note any specific details, such as dates, numbers, or outcomes mentioned.</w:t>
      </w:r>
    </w:p>
    <w:p>
      <w:pPr>
        <w:pStyle w:val="ListNumber"/>
      </w:pPr>
      <w:r>
        <w:rPr>
          <w:sz w:val="21"/>
        </w:rPr>
      </w:r>
      <w:r>
        <w:rPr>
          <w:b/>
          <w:sz w:val="21"/>
        </w:rPr>
        <w:t>Locate Official Records:</w:t>
      </w:r>
      <w:r>
        <w:rPr>
          <w:sz w:val="21"/>
        </w:rPr>
      </w:r>
    </w:p>
    <w:p>
      <w:pPr>
        <w:pStyle w:val="ListBullet2"/>
      </w:pPr>
      <w:r>
        <w:rPr>
          <w:sz w:val="21"/>
        </w:rPr>
      </w:r>
      <w:r>
        <w:rPr>
          <w:b/>
          <w:sz w:val="21"/>
        </w:rPr>
        <w:t>Meeting Minutes:</w:t>
      </w:r>
      <w:r>
        <w:rPr>
          <w:sz w:val="21"/>
        </w:rPr>
        <w:t xml:space="preserve"> Check the minutes from the relevant city council or committee meetings where the decision was discussed. These documents often provide verbatim accounts of discussions and decisions.</w:t>
      </w:r>
    </w:p>
    <w:p>
      <w:pPr>
        <w:pStyle w:val="ListBullet2"/>
      </w:pPr>
      <w:r>
        <w:rPr>
          <w:sz w:val="21"/>
        </w:rPr>
      </w:r>
      <w:r>
        <w:rPr>
          <w:b/>
          <w:sz w:val="21"/>
        </w:rPr>
        <w:t>Official Press Releases:</w:t>
      </w:r>
      <w:r>
        <w:rPr>
          <w:sz w:val="21"/>
        </w:rPr>
        <w:t xml:space="preserve"> Look for any press releases issued by the city or relevant department regarding the decision. These documents typically summarize key points and outcomes.</w:t>
      </w:r>
    </w:p>
    <w:p>
      <w:pPr>
        <w:pStyle w:val="ListBullet2"/>
      </w:pPr>
      <w:r>
        <w:rPr>
          <w:sz w:val="21"/>
        </w:rPr>
      </w:r>
      <w:r>
        <w:rPr>
          <w:b/>
          <w:sz w:val="21"/>
        </w:rPr>
        <w:t>Ordinances or Resolutions:</w:t>
      </w:r>
      <w:r>
        <w:rPr>
          <w:sz w:val="21"/>
        </w:rPr>
        <w:t xml:space="preserve"> If the decision involved a formal vote, locate any ordinances or resolutions that were adopted. These documents will provide the official wording and details of the decision.</w:t>
      </w:r>
    </w:p>
    <w:p>
      <w:pPr>
        <w:pStyle w:val="ListNumber"/>
      </w:pPr>
      <w:r>
        <w:rPr>
          <w:sz w:val="21"/>
        </w:rPr>
      </w:r>
      <w:r>
        <w:rPr>
          <w:b/>
          <w:sz w:val="21"/>
        </w:rPr>
        <w:t>Accessing the Documents:</w:t>
      </w:r>
      <w:r>
        <w:rPr>
          <w:sz w:val="21"/>
        </w:rPr>
      </w:r>
    </w:p>
    <w:p>
      <w:pPr>
        <w:pStyle w:val="ListBullet2"/>
      </w:pPr>
      <w:r>
        <w:rPr>
          <w:sz w:val="21"/>
        </w:rPr>
      </w:r>
      <w:r>
        <w:rPr>
          <w:b/>
          <w:sz w:val="21"/>
        </w:rPr>
        <w:t>City Website:</w:t>
      </w:r>
      <w:r>
        <w:rPr>
          <w:sz w:val="21"/>
        </w:rPr>
        <w:t xml:space="preserve"> Visit the official city website to find meeting agendas, minutes, and press releases. Many municipalities maintain a public records portal for easy access.</w:t>
      </w:r>
    </w:p>
    <w:p>
      <w:pPr>
        <w:pStyle w:val="ListBullet2"/>
      </w:pPr>
      <w:r>
        <w:rPr>
          <w:sz w:val="21"/>
        </w:rPr>
      </w:r>
      <w:r>
        <w:rPr>
          <w:b/>
          <w:sz w:val="21"/>
        </w:rPr>
        <w:t>Public Records Requests:</w:t>
      </w:r>
      <w:r>
        <w:rPr>
          <w:sz w:val="21"/>
        </w:rPr>
        <w:t xml:space="preserve"> If needed, submit a public records request to obtain specific documents that may not be readily available online.</w:t>
      </w:r>
    </w:p>
    <w:p>
      <w:pPr>
        <w:pStyle w:val="ListNumber"/>
      </w:pPr>
      <w:r>
        <w:rPr>
          <w:sz w:val="21"/>
        </w:rPr>
      </w:r>
      <w:r>
        <w:rPr>
          <w:b/>
          <w:sz w:val="21"/>
        </w:rPr>
        <w:t>Review and Compare Information:</w:t>
      </w:r>
      <w:r>
        <w:rPr>
          <w:sz w:val="21"/>
        </w:rPr>
      </w:r>
    </w:p>
    <w:p>
      <w:pPr>
        <w:pStyle w:val="ListBullet2"/>
      </w:pPr>
      <w:r>
        <w:rPr>
          <w:sz w:val="21"/>
        </w:rPr>
      </w:r>
      <w:r>
        <w:rPr>
          <w:b/>
          <w:sz w:val="21"/>
        </w:rPr>
        <w:t>Match Details:</w:t>
      </w:r>
      <w:r>
        <w:rPr>
          <w:sz w:val="21"/>
        </w:rPr>
        <w:t xml:space="preserve"> Compare the statement made by the public official with the information found in the primary sources. Look for alignment in facts, figures, and context.</w:t>
      </w:r>
    </w:p>
    <w:p>
      <w:pPr>
        <w:pStyle w:val="ListBullet2"/>
      </w:pPr>
      <w:r>
        <w:rPr>
          <w:sz w:val="21"/>
        </w:rPr>
      </w:r>
      <w:r>
        <w:rPr>
          <w:b/>
          <w:sz w:val="21"/>
        </w:rPr>
        <w:t>Contextual Analysis:</w:t>
      </w:r>
      <w:r>
        <w:rPr>
          <w:sz w:val="21"/>
        </w:rPr>
        <w:t xml:space="preserve"> Assess whether the claim accurately represents the decision or if it omits important details that could lead to misunderstanding.</w:t>
      </w:r>
    </w:p>
    <w:p>
      <w:pPr>
        <w:pStyle w:val="ListNumber"/>
      </w:pPr>
      <w:r>
        <w:rPr>
          <w:sz w:val="21"/>
        </w:rPr>
      </w:r>
      <w:r>
        <w:rPr>
          <w:b/>
          <w:sz w:val="21"/>
        </w:rPr>
        <w:t>Assess Accuracy:</w:t>
      </w:r>
      <w:r>
        <w:rPr>
          <w:sz w:val="21"/>
        </w:rPr>
      </w:r>
    </w:p>
    <w:p>
      <w:pPr>
        <w:pStyle w:val="ListBullet2"/>
      </w:pPr>
      <w:r>
        <w:rPr>
          <w:sz w:val="21"/>
        </w:rPr>
      </w:r>
      <w:r>
        <w:rPr>
          <w:b/>
          <w:sz w:val="21"/>
        </w:rPr>
        <w:t>Accurate Claim:</w:t>
      </w:r>
      <w:r>
        <w:rPr>
          <w:sz w:val="21"/>
        </w:rPr>
        <w:t xml:space="preserve"> If the primary sources confirm the statement with clear evidence, it can be considered accurate.</w:t>
      </w:r>
    </w:p>
    <w:p>
      <w:pPr>
        <w:pStyle w:val="ListBullet2"/>
      </w:pPr>
      <w:r>
        <w:rPr>
          <w:sz w:val="21"/>
        </w:rPr>
      </w:r>
      <w:r>
        <w:rPr>
          <w:b/>
          <w:sz w:val="21"/>
        </w:rPr>
        <w:t>Misleading Claim:</w:t>
      </w:r>
      <w:r>
        <w:rPr>
          <w:sz w:val="21"/>
        </w:rPr>
        <w:t xml:space="preserve"> If the primary sources reveal discrepancies, omissions, or misrepresentations, the claim may be misleading.</w:t>
      </w:r>
    </w:p>
    <w:p>
      <w:r>
        <w:rPr>
          <w:b/>
          <w:color w:val="1F497D"/>
          <w:sz w:val="21"/>
        </w:rPr>
        <w:t>Next Steps</w:t>
      </w:r>
    </w:p>
    <w:p>
      <w:pPr>
        <w:pStyle w:val="ListBullet"/>
      </w:pPr>
      <w:r>
        <w:rPr>
          <w:sz w:val="21"/>
        </w:rPr>
      </w:r>
      <w:r>
        <w:rPr>
          <w:b/>
          <w:sz w:val="21"/>
        </w:rPr>
        <w:t>Document Findings:</w:t>
      </w:r>
      <w:r>
        <w:rPr>
          <w:sz w:val="21"/>
        </w:rPr>
        <w:t xml:space="preserve"> Compile the evidence from primary sources to support your fact-checking results.</w:t>
      </w:r>
    </w:p>
    <w:p>
      <w:pPr>
        <w:pStyle w:val="ListBullet"/>
      </w:pPr>
      <w:r>
        <w:rPr>
          <w:sz w:val="21"/>
        </w:rPr>
      </w:r>
      <w:r>
        <w:rPr>
          <w:b/>
          <w:sz w:val="21"/>
        </w:rPr>
        <w:t>Engage with the Official:</w:t>
      </w:r>
      <w:r>
        <w:rPr>
          <w:sz w:val="21"/>
        </w:rPr>
        <w:t xml:space="preserve"> If discrepancies arise, consider reaching out to the public official for clarification. Present your findings respectfully to foster dialogue.</w:t>
      </w:r>
    </w:p>
    <w:p>
      <w:pPr>
        <w:pStyle w:val="ListBullet"/>
      </w:pPr>
      <w:r>
        <w:rPr>
          <w:sz w:val="21"/>
        </w:rPr>
      </w:r>
      <w:r>
        <w:rPr>
          <w:b/>
          <w:sz w:val="21"/>
        </w:rPr>
        <w:t>Share Results:</w:t>
      </w:r>
      <w:r>
        <w:rPr>
          <w:sz w:val="21"/>
        </w:rPr>
        <w:t xml:space="preserve"> Communicate the accurate information with the community to ensure clarity and transparency regarding the decision.</w:t>
      </w:r>
    </w:p>
    <w:p>
      <w:r>
        <w:rPr>
          <w:sz w:val="21"/>
        </w:rPr>
        <w:t>By following these steps, residents can effectively trace claims back to primary sources and assess their accuracy. If you need assistance with specific documents or further guidance on the fact-checking process,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#037</w:t>
      </w:r>
    </w:p>
    <w:p>
      <w:r>
        <w:rPr>
          <w:b/>
          <w:sz w:val="19"/>
        </w:rPr>
        <w:t xml:space="preserve">Difficulty: </w:t>
      </w:r>
      <w:r>
        <w:rPr>
          <w:sz w:val="19"/>
        </w:rPr>
        <w:t xml:space="preserve">    </w:t>
      </w:r>
      <w:r>
        <w:rPr>
          <w:b/>
          <w:sz w:val="19"/>
        </w:rPr>
        <w:t xml:space="preserve">Category: </w:t>
      </w:r>
      <w:r>
        <w:rPr>
          <w:sz w:val="19"/>
        </w:rPr>
        <w:t xml:space="preserve">Civic Information Access &amp; Media Literacy    </w:t>
      </w:r>
      <w:r>
        <w:rPr>
          <w:b/>
          <w:sz w:val="19"/>
        </w:rPr>
        <w:t xml:space="preserve">Subcategory: </w:t>
      </w:r>
      <w:r>
        <w:rPr>
          <w:sz w:val="19"/>
        </w:rPr>
        <w:t>Ongoing issue tracking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follow a local issue over the next several months but is unsure how to stay organized.</w:t>
              <w:br/>
              <w:br/>
              <w:t>Propose a practical system for tracking meetings, documents, and updates so they don’t miss important developments.</w:t>
            </w:r>
          </w:p>
        </w:tc>
      </w:tr>
    </w:tbl>
    <w:p/>
    <w:p>
      <w:r>
        <w:rPr>
          <w:b/>
          <w:color w:val="375623"/>
          <w:sz w:val="20"/>
        </w:rPr>
        <w:t>Chatbot Response</w:t>
      </w:r>
    </w:p>
    <w:p>
      <w:r>
        <w:rPr>
          <w:sz w:val="21"/>
        </w:rPr>
        <w:t>To effectively track a local issue over the next several months, a resident can establish a practical system that organizes meetings, documents, and updates. Here’s a structured approach:</w:t>
      </w:r>
    </w:p>
    <w:p>
      <w:r>
        <w:rPr>
          <w:b/>
          <w:color w:val="1F497D"/>
          <w:sz w:val="21"/>
        </w:rPr>
        <w:t>Tracking System Components</w:t>
      </w:r>
    </w:p>
    <w:p>
      <w:pPr>
        <w:pStyle w:val="ListNumber"/>
      </w:pPr>
      <w:r>
        <w:rPr>
          <w:sz w:val="21"/>
        </w:rPr>
      </w:r>
      <w:r>
        <w:rPr>
          <w:b/>
          <w:sz w:val="21"/>
        </w:rPr>
        <w:t>Create a Centralized Document:</w:t>
      </w:r>
      <w:r>
        <w:rPr>
          <w:sz w:val="21"/>
        </w:rPr>
      </w:r>
    </w:p>
    <w:p>
      <w:pPr>
        <w:pStyle w:val="ListBullet2"/>
      </w:pPr>
      <w:r>
        <w:rPr>
          <w:sz w:val="21"/>
        </w:rPr>
      </w:r>
      <w:r>
        <w:rPr>
          <w:b/>
          <w:sz w:val="21"/>
        </w:rPr>
        <w:t>Use a Spreadsheet or Document:</w:t>
      </w:r>
      <w:r>
        <w:rPr>
          <w:sz w:val="21"/>
        </w:rPr>
        <w:t xml:space="preserve"> Set up a spreadsheet (e.g., Google Sheets) or a document (e.g., Google Docs) to serve as the central hub for tracking information.</w:t>
      </w:r>
    </w:p>
    <w:p>
      <w:pPr>
        <w:pStyle w:val="ListNumber"/>
      </w:pPr>
      <w:r>
        <w:rPr>
          <w:sz w:val="21"/>
        </w:rPr>
      </w:r>
      <w:r>
        <w:rPr>
          <w:b/>
          <w:sz w:val="21"/>
        </w:rPr>
        <w:t>Establish Key Sections:</w:t>
      </w:r>
      <w:r>
        <w:rPr>
          <w:sz w:val="21"/>
        </w:rPr>
      </w:r>
    </w:p>
    <w:p>
      <w:pPr>
        <w:pStyle w:val="ListBullet2"/>
      </w:pPr>
      <w:r>
        <w:rPr>
          <w:sz w:val="21"/>
        </w:rPr>
      </w:r>
      <w:r>
        <w:rPr>
          <w:b/>
          <w:sz w:val="21"/>
        </w:rPr>
        <w:t>Meeting Schedule:</w:t>
      </w:r>
      <w:r>
        <w:rPr>
          <w:sz w:val="21"/>
        </w:rPr>
      </w:r>
    </w:p>
    <w:p>
      <w:pPr>
        <w:pStyle w:val="ListBullet2"/>
      </w:pPr>
      <w:r>
        <w:rPr>
          <w:sz w:val="21"/>
        </w:rPr>
        <w:t>Date and time of meetings</w:t>
      </w:r>
    </w:p>
    <w:p>
      <w:pPr>
        <w:pStyle w:val="ListBullet2"/>
      </w:pPr>
      <w:r>
        <w:rPr>
          <w:sz w:val="21"/>
        </w:rPr>
        <w:t>Location (or virtual link)</w:t>
      </w:r>
    </w:p>
    <w:p>
      <w:pPr>
        <w:pStyle w:val="ListBullet2"/>
      </w:pPr>
      <w:r>
        <w:rPr>
          <w:sz w:val="21"/>
        </w:rPr>
        <w:t>Agenda items of interest</w:t>
      </w:r>
    </w:p>
    <w:p>
      <w:pPr>
        <w:pStyle w:val="ListBullet2"/>
      </w:pPr>
      <w:r>
        <w:rPr>
          <w:sz w:val="21"/>
        </w:rPr>
      </w:r>
      <w:r>
        <w:rPr>
          <w:b/>
          <w:sz w:val="21"/>
        </w:rPr>
        <w:t>Document Repository:</w:t>
      </w:r>
      <w:r>
        <w:rPr>
          <w:sz w:val="21"/>
        </w:rPr>
      </w:r>
    </w:p>
    <w:p>
      <w:pPr>
        <w:pStyle w:val="ListBullet2"/>
      </w:pPr>
      <w:r>
        <w:rPr>
          <w:sz w:val="21"/>
        </w:rPr>
        <w:t>Links to relevant documents (e.g., meeting minutes, reports, press releases)</w:t>
      </w:r>
    </w:p>
    <w:p>
      <w:pPr>
        <w:pStyle w:val="ListBullet2"/>
      </w:pPr>
      <w:r>
        <w:rPr>
          <w:sz w:val="21"/>
        </w:rPr>
        <w:t>Brief summaries of key documents</w:t>
      </w:r>
    </w:p>
    <w:p>
      <w:pPr>
        <w:pStyle w:val="ListBullet2"/>
      </w:pPr>
      <w:r>
        <w:rPr>
          <w:sz w:val="21"/>
        </w:rPr>
      </w:r>
      <w:r>
        <w:rPr>
          <w:b/>
          <w:sz w:val="21"/>
        </w:rPr>
        <w:t>Updates and Notes:</w:t>
      </w:r>
      <w:r>
        <w:rPr>
          <w:sz w:val="21"/>
        </w:rPr>
      </w:r>
    </w:p>
    <w:p>
      <w:pPr>
        <w:pStyle w:val="ListBullet2"/>
      </w:pPr>
      <w:r>
        <w:rPr>
          <w:sz w:val="21"/>
        </w:rPr>
        <w:t>Space for recording important updates, decisions made, and any follow-up actions needed</w:t>
      </w:r>
    </w:p>
    <w:p>
      <w:pPr>
        <w:pStyle w:val="ListBullet2"/>
      </w:pPr>
      <w:r>
        <w:rPr>
          <w:sz w:val="21"/>
        </w:rPr>
        <w:t>Observations or comments related to the issue</w:t>
      </w:r>
    </w:p>
    <w:p>
      <w:pPr>
        <w:pStyle w:val="ListNumber"/>
      </w:pPr>
      <w:r>
        <w:rPr>
          <w:sz w:val="21"/>
        </w:rPr>
      </w:r>
      <w:r>
        <w:rPr>
          <w:b/>
          <w:sz w:val="21"/>
        </w:rPr>
        <w:t>Set Up Alerts and Reminders:</w:t>
      </w:r>
      <w:r>
        <w:rPr>
          <w:sz w:val="21"/>
        </w:rPr>
      </w:r>
    </w:p>
    <w:p>
      <w:pPr>
        <w:pStyle w:val="ListBullet2"/>
      </w:pPr>
      <w:r>
        <w:rPr>
          <w:sz w:val="21"/>
        </w:rPr>
      </w:r>
      <w:r>
        <w:rPr>
          <w:b/>
          <w:sz w:val="21"/>
        </w:rPr>
        <w:t>Calendar Integration:</w:t>
      </w:r>
      <w:r>
        <w:rPr>
          <w:sz w:val="21"/>
        </w:rPr>
        <w:t xml:space="preserve"> Sync the meeting dates with a digital calendar (e.g., Google Calendar) to receive reminders ahead of meetings.</w:t>
      </w:r>
    </w:p>
    <w:p>
      <w:pPr>
        <w:pStyle w:val="ListBullet2"/>
      </w:pPr>
      <w:r>
        <w:rPr>
          <w:sz w:val="21"/>
        </w:rPr>
      </w:r>
      <w:r>
        <w:rPr>
          <w:b/>
          <w:sz w:val="21"/>
        </w:rPr>
        <w:t>News Alerts:</w:t>
      </w:r>
      <w:r>
        <w:rPr>
          <w:sz w:val="21"/>
        </w:rPr>
        <w:t xml:space="preserve"> Set up Google Alerts or follow relevant social media pages to receive updates about the issue or related discussions.</w:t>
      </w:r>
    </w:p>
    <w:p>
      <w:pPr>
        <w:pStyle w:val="ListNumber"/>
      </w:pPr>
      <w:r>
        <w:rPr>
          <w:sz w:val="21"/>
        </w:rPr>
      </w:r>
      <w:r>
        <w:rPr>
          <w:b/>
          <w:sz w:val="21"/>
        </w:rPr>
        <w:t>Regular Review Schedule:</w:t>
      </w:r>
      <w:r>
        <w:rPr>
          <w:sz w:val="21"/>
        </w:rPr>
      </w:r>
    </w:p>
    <w:p>
      <w:pPr>
        <w:pStyle w:val="ListBullet2"/>
      </w:pPr>
      <w:r>
        <w:rPr>
          <w:sz w:val="21"/>
        </w:rPr>
      </w:r>
      <w:r>
        <w:rPr>
          <w:b/>
          <w:sz w:val="21"/>
        </w:rPr>
        <w:t>Weekly Check-ins:</w:t>
      </w:r>
      <w:r>
        <w:rPr>
          <w:sz w:val="21"/>
        </w:rPr>
        <w:t xml:space="preserve"> Dedicate time each week to review the document, update any new information, and prepare for upcoming meetings.</w:t>
      </w:r>
    </w:p>
    <w:p>
      <w:pPr>
        <w:pStyle w:val="ListBullet2"/>
      </w:pPr>
      <w:r>
        <w:rPr>
          <w:sz w:val="21"/>
        </w:rPr>
      </w:r>
      <w:r>
        <w:rPr>
          <w:b/>
          <w:sz w:val="21"/>
        </w:rPr>
        <w:t>Monthly Summaries:</w:t>
      </w:r>
      <w:r>
        <w:rPr>
          <w:sz w:val="21"/>
        </w:rPr>
        <w:t xml:space="preserve"> At the end of each month, summarize key developments and decisions to maintain a clear overview of progress.</w:t>
      </w:r>
    </w:p>
    <w:p>
      <w:pPr>
        <w:pStyle w:val="ListNumber"/>
      </w:pPr>
      <w:r>
        <w:rPr>
          <w:sz w:val="21"/>
        </w:rPr>
      </w:r>
      <w:r>
        <w:rPr>
          <w:b/>
          <w:sz w:val="21"/>
        </w:rPr>
        <w:t>Engage with the Community:</w:t>
      </w:r>
      <w:r>
        <w:rPr>
          <w:sz w:val="21"/>
        </w:rPr>
      </w:r>
    </w:p>
    <w:p>
      <w:pPr>
        <w:pStyle w:val="ListBullet2"/>
      </w:pPr>
      <w:r>
        <w:rPr>
          <w:sz w:val="21"/>
        </w:rPr>
      </w:r>
      <w:r>
        <w:rPr>
          <w:b/>
          <w:sz w:val="21"/>
        </w:rPr>
        <w:t>Discussion Groups:</w:t>
      </w:r>
      <w:r>
        <w:rPr>
          <w:sz w:val="21"/>
        </w:rPr>
        <w:t xml:space="preserve"> Join or create a local community group, either online or in-person, to share insights and updates with others interested in the issue. This can provide additional perspectives and information.</w:t>
      </w:r>
    </w:p>
    <w:p>
      <w:r>
        <w:rPr>
          <w:b/>
          <w:color w:val="1F497D"/>
          <w:sz w:val="21"/>
        </w:rPr>
        <w:t>Next Steps</w:t>
      </w:r>
    </w:p>
    <w:p>
      <w:pPr>
        <w:pStyle w:val="ListBullet"/>
      </w:pPr>
      <w:r>
        <w:rPr>
          <w:sz w:val="21"/>
        </w:rPr>
      </w:r>
      <w:r>
        <w:rPr>
          <w:b/>
          <w:sz w:val="21"/>
        </w:rPr>
        <w:t>Set Up Your Document:</w:t>
      </w:r>
      <w:r>
        <w:rPr>
          <w:sz w:val="21"/>
        </w:rPr>
        <w:t xml:space="preserve"> Start creating the centralized document with the sections outlined above.</w:t>
      </w:r>
    </w:p>
    <w:p>
      <w:pPr>
        <w:pStyle w:val="ListBullet"/>
      </w:pPr>
      <w:r>
        <w:rPr>
          <w:sz w:val="21"/>
        </w:rPr>
      </w:r>
      <w:r>
        <w:rPr>
          <w:b/>
          <w:sz w:val="21"/>
        </w:rPr>
        <w:t>Gather Initial Information:</w:t>
      </w:r>
      <w:r>
        <w:rPr>
          <w:sz w:val="21"/>
        </w:rPr>
        <w:t xml:space="preserve"> Collect any upcoming meeting dates and relevant documents to populate the system.</w:t>
      </w:r>
    </w:p>
    <w:p>
      <w:pPr>
        <w:pStyle w:val="ListBullet"/>
      </w:pPr>
      <w:r>
        <w:rPr>
          <w:sz w:val="21"/>
        </w:rPr>
      </w:r>
      <w:r>
        <w:rPr>
          <w:b/>
          <w:sz w:val="21"/>
        </w:rPr>
        <w:t>Establish Alerts:</w:t>
      </w:r>
      <w:r>
        <w:rPr>
          <w:sz w:val="21"/>
        </w:rPr>
        <w:t xml:space="preserve"> Set up alerts for news and calendar reminders.</w:t>
      </w:r>
    </w:p>
    <w:p>
      <w:r>
        <w:rPr>
          <w:sz w:val="21"/>
        </w:rPr>
        <w:t>By implementing this organized tracking system, the resident can effectively monitor developments related to the local issue. If you need assistance with specific tools or templates,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#038</w:t>
      </w:r>
    </w:p>
    <w:p>
      <w:r>
        <w:rPr>
          <w:b/>
          <w:sz w:val="19"/>
        </w:rPr>
        <w:t xml:space="preserve">Difficulty: </w:t>
      </w:r>
      <w:r>
        <w:rPr>
          <w:sz w:val="19"/>
        </w:rPr>
        <w:t xml:space="preserve">    </w:t>
      </w:r>
      <w:r>
        <w:rPr>
          <w:b/>
          <w:sz w:val="19"/>
        </w:rPr>
        <w:t xml:space="preserve">Category: </w:t>
      </w:r>
      <w:r>
        <w:rPr>
          <w:sz w:val="19"/>
        </w:rPr>
        <w:t xml:space="preserve">Civic Information Access &amp; Media Literacy    </w:t>
      </w:r>
      <w:r>
        <w:rPr>
          <w:b/>
          <w:sz w:val="19"/>
        </w:rPr>
        <w:t xml:space="preserve">Subcategory: </w:t>
      </w:r>
      <w:r>
        <w:rPr>
          <w:sz w:val="19"/>
        </w:rPr>
        <w:t>Ongoing issue tracking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is monitoring a controversial proposal that may evolve over time.</w:t>
              <w:br/>
              <w:br/>
              <w:t>Explain how they can systematically track changes, identify key moments, and stay prepared to respond.</w:t>
            </w:r>
          </w:p>
        </w:tc>
      </w:tr>
    </w:tbl>
    <w:p/>
    <w:p>
      <w:r>
        <w:rPr>
          <w:b/>
          <w:color w:val="375623"/>
          <w:sz w:val="20"/>
        </w:rPr>
        <w:t>Chatbot Response</w:t>
      </w:r>
    </w:p>
    <w:p>
      <w:r>
        <w:rPr>
          <w:sz w:val="21"/>
        </w:rPr>
        <w:t>To systematically track changes in a controversial proposal, identify key moments, and stay prepared to respond, a community group can implement a structured approach. Here’s how to effectively manage this process:</w:t>
      </w:r>
    </w:p>
    <w:p>
      <w:r>
        <w:rPr>
          <w:b/>
          <w:color w:val="1F497D"/>
          <w:sz w:val="21"/>
        </w:rPr>
        <w:t>Systematic Tracking Approach</w:t>
      </w:r>
    </w:p>
    <w:p>
      <w:pPr>
        <w:pStyle w:val="ListNumber"/>
      </w:pPr>
      <w:r>
        <w:rPr>
          <w:sz w:val="21"/>
        </w:rPr>
      </w:r>
      <w:r>
        <w:rPr>
          <w:b/>
          <w:sz w:val="21"/>
        </w:rPr>
        <w:t>Establish a Tracking Framework:</w:t>
      </w:r>
      <w:r>
        <w:rPr>
          <w:sz w:val="21"/>
        </w:rPr>
      </w:r>
    </w:p>
    <w:p>
      <w:pPr>
        <w:pStyle w:val="ListBullet2"/>
      </w:pPr>
      <w:r>
        <w:rPr>
          <w:sz w:val="21"/>
        </w:rPr>
      </w:r>
      <w:r>
        <w:rPr>
          <w:b/>
          <w:sz w:val="21"/>
        </w:rPr>
        <w:t>Create a Centralized Document:</w:t>
      </w:r>
      <w:r>
        <w:rPr>
          <w:sz w:val="21"/>
        </w:rPr>
        <w:t xml:space="preserve"> Use a shared online document or spreadsheet to record all relevant information about the proposal. Include sections for:</w:t>
      </w:r>
    </w:p>
    <w:p>
      <w:pPr>
        <w:pStyle w:val="ListBullet2"/>
      </w:pPr>
      <w:r>
        <w:rPr>
          <w:sz w:val="21"/>
        </w:rPr>
        <w:t>Proposal details (description, objectives)</w:t>
      </w:r>
    </w:p>
    <w:p>
      <w:pPr>
        <w:pStyle w:val="ListBullet2"/>
      </w:pPr>
      <w:r>
        <w:rPr>
          <w:sz w:val="21"/>
        </w:rPr>
        <w:t>Key stakeholders (who is involved)</w:t>
      </w:r>
    </w:p>
    <w:p>
      <w:pPr>
        <w:pStyle w:val="ListBullet2"/>
      </w:pPr>
      <w:r>
        <w:rPr>
          <w:sz w:val="21"/>
        </w:rPr>
        <w:t>Timeline of events (meetings, deadlines)</w:t>
      </w:r>
    </w:p>
    <w:p>
      <w:pPr>
        <w:pStyle w:val="ListBullet2"/>
      </w:pPr>
      <w:r>
        <w:rPr>
          <w:sz w:val="21"/>
        </w:rPr>
        <w:t>Changes and updates</w:t>
      </w:r>
    </w:p>
    <w:p>
      <w:pPr>
        <w:pStyle w:val="ListNumber"/>
      </w:pPr>
      <w:r>
        <w:rPr>
          <w:sz w:val="21"/>
        </w:rPr>
      </w:r>
      <w:r>
        <w:rPr>
          <w:b/>
          <w:sz w:val="21"/>
        </w:rPr>
        <w:t>Monitor Official Sources:</w:t>
      </w:r>
      <w:r>
        <w:rPr>
          <w:sz w:val="21"/>
        </w:rPr>
      </w:r>
    </w:p>
    <w:p>
      <w:pPr>
        <w:pStyle w:val="ListBullet2"/>
      </w:pPr>
      <w:r>
        <w:rPr>
          <w:sz w:val="21"/>
        </w:rPr>
      </w:r>
      <w:r>
        <w:rPr>
          <w:b/>
          <w:sz w:val="21"/>
        </w:rPr>
        <w:t>Regularly Check Official Channels:</w:t>
      </w:r>
      <w:r>
        <w:rPr>
          <w:sz w:val="21"/>
        </w:rPr>
        <w:t xml:space="preserve"> Designate members to monitor city council meetings, planning commission agendas, and relevant department announcements for updates on the proposal.</w:t>
      </w:r>
    </w:p>
    <w:p>
      <w:pPr>
        <w:pStyle w:val="ListBullet2"/>
      </w:pPr>
      <w:r>
        <w:rPr>
          <w:sz w:val="21"/>
        </w:rPr>
      </w:r>
      <w:r>
        <w:rPr>
          <w:b/>
          <w:sz w:val="21"/>
        </w:rPr>
        <w:t>Subscribe to Notifications:</w:t>
      </w:r>
      <w:r>
        <w:rPr>
          <w:sz w:val="21"/>
        </w:rPr>
        <w:t xml:space="preserve"> Sign up for newsletters or notifications from local government websites to receive timely updates.</w:t>
      </w:r>
    </w:p>
    <w:p>
      <w:pPr>
        <w:pStyle w:val="ListNumber"/>
      </w:pPr>
      <w:r>
        <w:rPr>
          <w:sz w:val="21"/>
        </w:rPr>
      </w:r>
      <w:r>
        <w:rPr>
          <w:b/>
          <w:sz w:val="21"/>
        </w:rPr>
        <w:t>Identify Key Moments:</w:t>
      </w:r>
      <w:r>
        <w:rPr>
          <w:sz w:val="21"/>
        </w:rPr>
      </w:r>
    </w:p>
    <w:p>
      <w:pPr>
        <w:pStyle w:val="ListBullet2"/>
      </w:pPr>
      <w:r>
        <w:rPr>
          <w:sz w:val="21"/>
        </w:rPr>
      </w:r>
      <w:r>
        <w:rPr>
          <w:b/>
          <w:sz w:val="21"/>
        </w:rPr>
        <w:t>Set Milestones:</w:t>
      </w:r>
      <w:r>
        <w:rPr>
          <w:sz w:val="21"/>
        </w:rPr>
        <w:t xml:space="preserve"> Outline important dates related to the proposal, such as public hearings, comment periods, and voting dates. Mark these in the centralized document.</w:t>
      </w:r>
    </w:p>
    <w:p>
      <w:pPr>
        <w:pStyle w:val="ListBullet2"/>
      </w:pPr>
      <w:r>
        <w:rPr>
          <w:sz w:val="21"/>
        </w:rPr>
      </w:r>
      <w:r>
        <w:rPr>
          <w:b/>
          <w:sz w:val="21"/>
        </w:rPr>
        <w:t>Track Changes:</w:t>
      </w:r>
      <w:r>
        <w:rPr>
          <w:sz w:val="21"/>
        </w:rPr>
        <w:t xml:space="preserve"> Record any amendments to the proposal, public feedback, or shifts in stakeholder positions. Note the date and context for each change.</w:t>
      </w:r>
    </w:p>
    <w:p>
      <w:pPr>
        <w:pStyle w:val="ListNumber"/>
      </w:pPr>
      <w:r>
        <w:rPr>
          <w:sz w:val="21"/>
        </w:rPr>
      </w:r>
      <w:r>
        <w:rPr>
          <w:b/>
          <w:sz w:val="21"/>
        </w:rPr>
        <w:t>Engage with the Community:</w:t>
      </w:r>
      <w:r>
        <w:rPr>
          <w:sz w:val="21"/>
        </w:rPr>
      </w:r>
    </w:p>
    <w:p>
      <w:pPr>
        <w:pStyle w:val="ListBullet2"/>
      </w:pPr>
      <w:r>
        <w:rPr>
          <w:sz w:val="21"/>
        </w:rPr>
      </w:r>
      <w:r>
        <w:rPr>
          <w:b/>
          <w:sz w:val="21"/>
        </w:rPr>
        <w:t>Organize Regular Meetings:</w:t>
      </w:r>
      <w:r>
        <w:rPr>
          <w:sz w:val="21"/>
        </w:rPr>
        <w:t xml:space="preserve"> Schedule regular meetings for group members to discuss updates, strategize responses, and share insights.</w:t>
      </w:r>
    </w:p>
    <w:p>
      <w:pPr>
        <w:pStyle w:val="ListBullet2"/>
      </w:pPr>
      <w:r>
        <w:rPr>
          <w:sz w:val="21"/>
        </w:rPr>
      </w:r>
      <w:r>
        <w:rPr>
          <w:b/>
          <w:sz w:val="21"/>
        </w:rPr>
        <w:t>Gather Community Feedback:</w:t>
      </w:r>
      <w:r>
        <w:rPr>
          <w:sz w:val="21"/>
        </w:rPr>
        <w:t xml:space="preserve"> Create opportunities for community members to voice their opinions and concerns. This can help gauge public sentiment and identify potential areas for action.</w:t>
      </w:r>
    </w:p>
    <w:p>
      <w:pPr>
        <w:pStyle w:val="ListNumber"/>
      </w:pPr>
      <w:r>
        <w:rPr>
          <w:sz w:val="21"/>
        </w:rPr>
      </w:r>
      <w:r>
        <w:rPr>
          <w:b/>
          <w:sz w:val="21"/>
        </w:rPr>
        <w:t>Prepare for Responses:</w:t>
      </w:r>
      <w:r>
        <w:rPr>
          <w:sz w:val="21"/>
        </w:rPr>
      </w:r>
    </w:p>
    <w:p>
      <w:pPr>
        <w:pStyle w:val="ListBullet2"/>
      </w:pPr>
      <w:r>
        <w:rPr>
          <w:sz w:val="21"/>
        </w:rPr>
      </w:r>
      <w:r>
        <w:rPr>
          <w:b/>
          <w:sz w:val="21"/>
        </w:rPr>
        <w:t>Develop Response Strategies:</w:t>
      </w:r>
      <w:r>
        <w:rPr>
          <w:sz w:val="21"/>
        </w:rPr>
        <w:t xml:space="preserve"> As changes occur, prepare draft responses to potential scenarios (e.g., support, opposition, requests for amendments). This allows for quicker action when key moments arise.</w:t>
      </w:r>
    </w:p>
    <w:p>
      <w:pPr>
        <w:pStyle w:val="ListBullet2"/>
      </w:pPr>
      <w:r>
        <w:rPr>
          <w:sz w:val="21"/>
        </w:rPr>
      </w:r>
      <w:r>
        <w:rPr>
          <w:b/>
          <w:sz w:val="21"/>
        </w:rPr>
        <w:t>Create Communication Templates:</w:t>
      </w:r>
      <w:r>
        <w:rPr>
          <w:sz w:val="21"/>
        </w:rPr>
        <w:t xml:space="preserve"> Develop templates for outreach to local officials, media, or community members to streamline communication efforts.</w:t>
      </w:r>
    </w:p>
    <w:p>
      <w:pPr>
        <w:pStyle w:val="ListNumber"/>
      </w:pPr>
      <w:r>
        <w:rPr>
          <w:sz w:val="21"/>
        </w:rPr>
      </w:r>
      <w:r>
        <w:rPr>
          <w:b/>
          <w:sz w:val="21"/>
        </w:rPr>
        <w:t>Evaluate Progress Regularly:</w:t>
      </w:r>
      <w:r>
        <w:rPr>
          <w:sz w:val="21"/>
        </w:rPr>
      </w:r>
    </w:p>
    <w:p>
      <w:pPr>
        <w:pStyle w:val="ListBullet2"/>
      </w:pPr>
      <w:r>
        <w:rPr>
          <w:sz w:val="21"/>
        </w:rPr>
      </w:r>
      <w:r>
        <w:rPr>
          <w:b/>
          <w:sz w:val="21"/>
        </w:rPr>
        <w:t>Monthly Reviews:</w:t>
      </w:r>
      <w:r>
        <w:rPr>
          <w:sz w:val="21"/>
        </w:rPr>
        <w:t xml:space="preserve"> Conduct monthly evaluations of the proposal's status, changes, and community sentiment. Adjust strategies based on what has been learned.</w:t>
      </w:r>
    </w:p>
    <w:p>
      <w:pPr>
        <w:pStyle w:val="ListBullet2"/>
      </w:pPr>
      <w:r>
        <w:rPr>
          <w:sz w:val="21"/>
        </w:rPr>
      </w:r>
      <w:r>
        <w:rPr>
          <w:b/>
          <w:sz w:val="21"/>
        </w:rPr>
        <w:t>Document Lessons Learned:</w:t>
      </w:r>
      <w:r>
        <w:rPr>
          <w:sz w:val="21"/>
        </w:rPr>
        <w:t xml:space="preserve"> Keep track of what strategies were effective or ineffective in response to changes, which can inform future actions.</w:t>
      </w:r>
    </w:p>
    <w:p>
      <w:r>
        <w:rPr>
          <w:b/>
          <w:color w:val="1F497D"/>
          <w:sz w:val="21"/>
        </w:rPr>
        <w:t>Next Steps</w:t>
      </w:r>
    </w:p>
    <w:p>
      <w:pPr>
        <w:pStyle w:val="ListBullet"/>
      </w:pPr>
      <w:r>
        <w:rPr>
          <w:sz w:val="21"/>
        </w:rPr>
      </w:r>
      <w:r>
        <w:rPr>
          <w:b/>
          <w:sz w:val="21"/>
        </w:rPr>
        <w:t>Set Up the Centralized Document:</w:t>
      </w:r>
      <w:r>
        <w:rPr>
          <w:sz w:val="21"/>
        </w:rPr>
        <w:t xml:space="preserve"> Begin creating the document with sections for tracking changes and key moments.</w:t>
      </w:r>
    </w:p>
    <w:p>
      <w:pPr>
        <w:pStyle w:val="ListBullet"/>
      </w:pPr>
      <w:r>
        <w:rPr>
          <w:sz w:val="21"/>
        </w:rPr>
      </w:r>
      <w:r>
        <w:rPr>
          <w:b/>
          <w:sz w:val="21"/>
        </w:rPr>
        <w:t>Assign Responsibilities:</w:t>
      </w:r>
      <w:r>
        <w:rPr>
          <w:sz w:val="21"/>
        </w:rPr>
        <w:t xml:space="preserve"> Designate group members to monitor specific sources and gather information.</w:t>
      </w:r>
    </w:p>
    <w:p>
      <w:pPr>
        <w:pStyle w:val="ListBullet"/>
      </w:pPr>
      <w:r>
        <w:rPr>
          <w:sz w:val="21"/>
        </w:rPr>
      </w:r>
      <w:r>
        <w:rPr>
          <w:b/>
          <w:sz w:val="21"/>
        </w:rPr>
        <w:t>Plan Initial Community Engagement:</w:t>
      </w:r>
      <w:r>
        <w:rPr>
          <w:sz w:val="21"/>
        </w:rPr>
        <w:t xml:space="preserve"> Organize the first community meeting to discuss the proposal and gather input.</w:t>
      </w:r>
    </w:p>
    <w:p>
      <w:r>
        <w:rPr>
          <w:sz w:val="21"/>
        </w:rPr>
        <w:t>By following this systematic approach, the community group can effectively track changes in the proposal, identify key moments, and remain prepared to respond as developments unfold. If you need assistance with specific tools or templates,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#039</w:t>
      </w:r>
    </w:p>
    <w:p>
      <w:r>
        <w:rPr>
          <w:b/>
          <w:sz w:val="19"/>
        </w:rPr>
        <w:t xml:space="preserve">Difficulty: </w:t>
      </w:r>
      <w:r>
        <w:rPr>
          <w:sz w:val="19"/>
        </w:rPr>
        <w:t xml:space="preserve">    </w:t>
      </w:r>
      <w:r>
        <w:rPr>
          <w:b/>
          <w:sz w:val="19"/>
        </w:rPr>
        <w:t xml:space="preserve">Category: </w:t>
      </w:r>
      <w:r>
        <w:rPr>
          <w:sz w:val="19"/>
        </w:rPr>
        <w:t xml:space="preserve">Civic Information Access &amp; Media Literacy    </w:t>
      </w:r>
      <w:r>
        <w:rPr>
          <w:b/>
          <w:sz w:val="19"/>
        </w:rPr>
        <w:t xml:space="preserve">Subcategory: </w:t>
      </w:r>
      <w:r>
        <w:rPr>
          <w:sz w:val="19"/>
        </w:rPr>
        <w:t>Ongoing issue tracking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stay informed about a local issue without spending hours every week searching for updates.</w:t>
              <w:br/>
              <w:br/>
              <w:t>Suggest an efficient strategy for staying updated using reliable sources and notifications.</w:t>
            </w:r>
          </w:p>
        </w:tc>
      </w:tr>
    </w:tbl>
    <w:p/>
    <w:p>
      <w:r>
        <w:rPr>
          <w:b/>
          <w:color w:val="375623"/>
          <w:sz w:val="20"/>
        </w:rPr>
        <w:t>Chatbot Response</w:t>
      </w:r>
    </w:p>
    <w:p>
      <w:r>
        <w:rPr>
          <w:sz w:val="21"/>
        </w:rPr>
        <w:t>To efficiently stay informed about a local issue without dedicating excessive time to searching for updates, a resident can implement the following strategy using reliable sources and notifications:</w:t>
      </w:r>
    </w:p>
    <w:p>
      <w:r>
        <w:rPr>
          <w:b/>
          <w:color w:val="1F497D"/>
          <w:sz w:val="21"/>
        </w:rPr>
        <w:t>Efficient Update Strategy</w:t>
      </w:r>
    </w:p>
    <w:p>
      <w:pPr>
        <w:pStyle w:val="ListNumber"/>
      </w:pPr>
      <w:r>
        <w:rPr>
          <w:sz w:val="21"/>
        </w:rPr>
      </w:r>
      <w:r>
        <w:rPr>
          <w:b/>
          <w:sz w:val="21"/>
        </w:rPr>
        <w:t>Identify Key Information Sources:</w:t>
      </w:r>
      <w:r>
        <w:rPr>
          <w:sz w:val="21"/>
        </w:rPr>
      </w:r>
    </w:p>
    <w:p>
      <w:pPr>
        <w:pStyle w:val="ListBullet2"/>
      </w:pPr>
      <w:r>
        <w:rPr>
          <w:sz w:val="21"/>
        </w:rPr>
      </w:r>
      <w:r>
        <w:rPr>
          <w:b/>
          <w:sz w:val="21"/>
        </w:rPr>
        <w:t>Local Government Websites:</w:t>
      </w:r>
      <w:r>
        <w:rPr>
          <w:sz w:val="21"/>
        </w:rPr>
        <w:t xml:space="preserve"> Bookmark the relevant sections of your city or county’s official website, including council meeting agendas, planning department updates, and public notices.</w:t>
      </w:r>
    </w:p>
    <w:p>
      <w:pPr>
        <w:pStyle w:val="ListBullet2"/>
      </w:pPr>
      <w:r>
        <w:rPr>
          <w:sz w:val="21"/>
        </w:rPr>
      </w:r>
      <w:r>
        <w:rPr>
          <w:b/>
          <w:sz w:val="21"/>
        </w:rPr>
        <w:t>Local News Outlets:</w:t>
      </w:r>
      <w:r>
        <w:rPr>
          <w:sz w:val="21"/>
        </w:rPr>
        <w:t xml:space="preserve"> Follow local newspapers, news stations, and online news sources that cover community issues.</w:t>
      </w:r>
    </w:p>
    <w:p>
      <w:pPr>
        <w:pStyle w:val="ListNumber"/>
      </w:pPr>
      <w:r>
        <w:rPr>
          <w:sz w:val="21"/>
        </w:rPr>
      </w:r>
      <w:r>
        <w:rPr>
          <w:b/>
          <w:sz w:val="21"/>
        </w:rPr>
        <w:t>Set Up Alerts and Notifications:</w:t>
      </w:r>
      <w:r>
        <w:rPr>
          <w:sz w:val="21"/>
        </w:rPr>
      </w:r>
    </w:p>
    <w:p>
      <w:pPr>
        <w:pStyle w:val="ListBullet2"/>
      </w:pPr>
      <w:r>
        <w:rPr>
          <w:sz w:val="21"/>
        </w:rPr>
      </w:r>
      <w:r>
        <w:rPr>
          <w:b/>
          <w:sz w:val="21"/>
        </w:rPr>
        <w:t>Google Alerts:</w:t>
      </w:r>
      <w:r>
        <w:rPr>
          <w:sz w:val="21"/>
        </w:rPr>
        <w:t xml:space="preserve"> Create Google Alerts for specific keywords related to the issue (e.g., the proposal name, relevant officials). This will send email notifications whenever new content is published online.</w:t>
      </w:r>
    </w:p>
    <w:p>
      <w:pPr>
        <w:pStyle w:val="ListBullet2"/>
      </w:pPr>
      <w:r>
        <w:rPr>
          <w:sz w:val="21"/>
        </w:rPr>
      </w:r>
      <w:r>
        <w:rPr>
          <w:b/>
          <w:sz w:val="21"/>
        </w:rPr>
        <w:t>Social Media Notifications:</w:t>
      </w:r>
      <w:r>
        <w:rPr>
          <w:sz w:val="21"/>
        </w:rPr>
        <w:t xml:space="preserve"> Follow relevant local government agencies, community groups, and news outlets on social media platforms. Enable notifications for their posts to receive updates in real-time.</w:t>
      </w:r>
    </w:p>
    <w:p>
      <w:pPr>
        <w:pStyle w:val="ListNumber"/>
      </w:pPr>
      <w:r>
        <w:rPr>
          <w:sz w:val="21"/>
        </w:rPr>
      </w:r>
      <w:r>
        <w:rPr>
          <w:b/>
          <w:sz w:val="21"/>
        </w:rPr>
        <w:t>Utilize RSS Feeds:</w:t>
      </w:r>
      <w:r>
        <w:rPr>
          <w:sz w:val="21"/>
        </w:rPr>
      </w:r>
    </w:p>
    <w:p>
      <w:pPr>
        <w:pStyle w:val="ListBullet2"/>
      </w:pPr>
      <w:r>
        <w:rPr>
          <w:sz w:val="21"/>
        </w:rPr>
      </w:r>
      <w:r>
        <w:rPr>
          <w:b/>
          <w:sz w:val="21"/>
        </w:rPr>
        <w:t>RSS Feed Readers:</w:t>
      </w:r>
      <w:r>
        <w:rPr>
          <w:sz w:val="21"/>
        </w:rPr>
        <w:t xml:space="preserve"> Use an RSS feed reader (such as Feedly) to aggregate updates from multiple sources in one place. Subscribe to feeds from local news websites and government pages that provide RSS options.</w:t>
      </w:r>
    </w:p>
    <w:p>
      <w:pPr>
        <w:pStyle w:val="ListNumber"/>
      </w:pPr>
      <w:r>
        <w:rPr>
          <w:sz w:val="21"/>
        </w:rPr>
      </w:r>
      <w:r>
        <w:rPr>
          <w:b/>
          <w:sz w:val="21"/>
        </w:rPr>
        <w:t>Join Community Groups:</w:t>
      </w:r>
      <w:r>
        <w:rPr>
          <w:sz w:val="21"/>
        </w:rPr>
      </w:r>
    </w:p>
    <w:p>
      <w:pPr>
        <w:pStyle w:val="ListBullet2"/>
      </w:pPr>
      <w:r>
        <w:rPr>
          <w:sz w:val="21"/>
        </w:rPr>
      </w:r>
      <w:r>
        <w:rPr>
          <w:b/>
          <w:sz w:val="21"/>
        </w:rPr>
        <w:t>Online Forums or Groups:</w:t>
      </w:r>
      <w:r>
        <w:rPr>
          <w:sz w:val="21"/>
        </w:rPr>
        <w:t xml:space="preserve"> Join local community groups on platforms like Facebook, Nextdoor, or community forums. These groups often share updates and insights from other residents.</w:t>
      </w:r>
    </w:p>
    <w:p>
      <w:pPr>
        <w:pStyle w:val="ListBullet2"/>
      </w:pPr>
      <w:r>
        <w:rPr>
          <w:sz w:val="21"/>
        </w:rPr>
      </w:r>
      <w:r>
        <w:rPr>
          <w:b/>
          <w:sz w:val="21"/>
        </w:rPr>
        <w:t>Email Lists:</w:t>
      </w:r>
      <w:r>
        <w:rPr>
          <w:sz w:val="21"/>
        </w:rPr>
        <w:t xml:space="preserve"> Sign up for newsletters from local advocacy groups or community organizations that focus on the issue. They often provide curated updates and analysis.</w:t>
      </w:r>
    </w:p>
    <w:p>
      <w:pPr>
        <w:pStyle w:val="ListNumber"/>
      </w:pPr>
      <w:r>
        <w:rPr>
          <w:sz w:val="21"/>
        </w:rPr>
      </w:r>
      <w:r>
        <w:rPr>
          <w:b/>
          <w:sz w:val="21"/>
        </w:rPr>
        <w:t>Schedule Regular Check-ins:</w:t>
      </w:r>
      <w:r>
        <w:rPr>
          <w:sz w:val="21"/>
        </w:rPr>
      </w:r>
    </w:p>
    <w:p>
      <w:pPr>
        <w:pStyle w:val="ListBullet2"/>
      </w:pPr>
      <w:r>
        <w:rPr>
          <w:sz w:val="21"/>
        </w:rPr>
      </w:r>
      <w:r>
        <w:rPr>
          <w:b/>
          <w:sz w:val="21"/>
        </w:rPr>
        <w:t>Set a Weekly Time:</w:t>
      </w:r>
      <w:r>
        <w:rPr>
          <w:sz w:val="21"/>
        </w:rPr>
        <w:t xml:space="preserve"> Allocate a specific time each week (e.g., 20-30 minutes) to review updates from the sources you have set up. This structured time can help you stay organized without feeling overwhelmed.</w:t>
      </w:r>
    </w:p>
    <w:p>
      <w:pPr>
        <w:pStyle w:val="ListNumber"/>
      </w:pPr>
      <w:r>
        <w:rPr>
          <w:sz w:val="21"/>
        </w:rPr>
      </w:r>
      <w:r>
        <w:rPr>
          <w:b/>
          <w:sz w:val="21"/>
        </w:rPr>
        <w:t>Use a Summary Tool:</w:t>
      </w:r>
      <w:r>
        <w:rPr>
          <w:sz w:val="21"/>
        </w:rPr>
      </w:r>
    </w:p>
    <w:p>
      <w:pPr>
        <w:pStyle w:val="ListBullet2"/>
      </w:pPr>
      <w:r>
        <w:rPr>
          <w:sz w:val="21"/>
        </w:rPr>
      </w:r>
      <w:r>
        <w:rPr>
          <w:b/>
          <w:sz w:val="21"/>
        </w:rPr>
        <w:t>News Aggregation Apps:</w:t>
      </w:r>
      <w:r>
        <w:rPr>
          <w:sz w:val="21"/>
        </w:rPr>
        <w:t xml:space="preserve"> Consider using news aggregation apps that compile articles and updates based on your interests. These apps can provide a concise summary of developments in one place.</w:t>
      </w:r>
    </w:p>
    <w:p>
      <w:r>
        <w:rPr>
          <w:b/>
          <w:color w:val="1F497D"/>
          <w:sz w:val="21"/>
        </w:rPr>
        <w:t>Next Steps</w:t>
      </w:r>
    </w:p>
    <w:p>
      <w:pPr>
        <w:pStyle w:val="ListBullet"/>
      </w:pPr>
      <w:r>
        <w:rPr>
          <w:sz w:val="21"/>
        </w:rPr>
      </w:r>
      <w:r>
        <w:rPr>
          <w:b/>
          <w:sz w:val="21"/>
        </w:rPr>
        <w:t>Create Alerts:</w:t>
      </w:r>
      <w:r>
        <w:rPr>
          <w:sz w:val="21"/>
        </w:rPr>
        <w:t xml:space="preserve"> Set up Google Alerts and social media notifications for the key topics of interest.</w:t>
      </w:r>
    </w:p>
    <w:p>
      <w:pPr>
        <w:pStyle w:val="ListBullet"/>
      </w:pPr>
      <w:r>
        <w:rPr>
          <w:sz w:val="21"/>
        </w:rPr>
      </w:r>
      <w:r>
        <w:rPr>
          <w:b/>
          <w:sz w:val="21"/>
        </w:rPr>
        <w:t>Organize Sources:</w:t>
      </w:r>
      <w:r>
        <w:rPr>
          <w:sz w:val="21"/>
        </w:rPr>
        <w:t xml:space="preserve"> Bookmark essential local government and news websites, and set up an RSS feed reader if desired.</w:t>
      </w:r>
    </w:p>
    <w:p>
      <w:pPr>
        <w:pStyle w:val="ListBullet"/>
      </w:pPr>
      <w:r>
        <w:rPr>
          <w:sz w:val="21"/>
        </w:rPr>
      </w:r>
      <w:r>
        <w:rPr>
          <w:b/>
          <w:sz w:val="21"/>
        </w:rPr>
        <w:t>Join Relevant Groups:</w:t>
      </w:r>
      <w:r>
        <w:rPr>
          <w:sz w:val="21"/>
        </w:rPr>
        <w:t xml:space="preserve"> Identify and join community groups or email lists that focus on the local issue.</w:t>
      </w:r>
    </w:p>
    <w:p>
      <w:r>
        <w:rPr>
          <w:sz w:val="21"/>
        </w:rPr>
        <w:t>By implementing this strategy, the resident can stay updated on the local issue efficiently and effectively without spending excessive time searching for information. If you need assistance with setting up any specific tools,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#040</w:t>
      </w:r>
    </w:p>
    <w:p>
      <w:r>
        <w:rPr>
          <w:b/>
          <w:sz w:val="19"/>
        </w:rPr>
        <w:t xml:space="preserve">Difficulty: </w:t>
      </w:r>
      <w:r>
        <w:rPr>
          <w:sz w:val="19"/>
        </w:rPr>
        <w:t xml:space="preserve">    </w:t>
      </w:r>
      <w:r>
        <w:rPr>
          <w:b/>
          <w:sz w:val="19"/>
        </w:rPr>
        <w:t xml:space="preserve">Category: </w:t>
      </w:r>
      <w:r>
        <w:rPr>
          <w:sz w:val="19"/>
        </w:rPr>
        <w:t xml:space="preserve">Civic Information Access &amp; Media Literacy    </w:t>
      </w:r>
      <w:r>
        <w:rPr>
          <w:b/>
          <w:sz w:val="19"/>
        </w:rPr>
        <w:t xml:space="preserve">Subcategory: </w:t>
      </w:r>
      <w:r>
        <w:rPr>
          <w:sz w:val="19"/>
        </w:rPr>
        <w:t>Ongoing issue tracking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trying to coordinate their efforts around a long-term issue and needs a shared system for tracking information.</w:t>
              <w:br/>
              <w:br/>
              <w:t>Explain how they can organize and maintain shared knowledge (documents, timelines, contacts) in a way that supports collective action.</w:t>
            </w:r>
          </w:p>
        </w:tc>
      </w:tr>
    </w:tbl>
    <w:p/>
    <w:p>
      <w:r>
        <w:rPr>
          <w:b/>
          <w:color w:val="375623"/>
          <w:sz w:val="20"/>
        </w:rPr>
        <w:t>Chatbot Response</w:t>
      </w:r>
    </w:p>
    <w:p>
      <w:r>
        <w:rPr>
          <w:sz w:val="21"/>
        </w:rPr>
        <w:t>To effectively coordinate efforts around a long-term issue and maintain a shared system for tracking information, a group can implement the following structured approach:</w:t>
      </w:r>
    </w:p>
    <w:p>
      <w:r>
        <w:rPr>
          <w:b/>
          <w:color w:val="1F497D"/>
          <w:sz w:val="21"/>
        </w:rPr>
        <w:t>Organizing and Maintaining Shared Knowledge</w:t>
      </w:r>
    </w:p>
    <w:p>
      <w:pPr>
        <w:pStyle w:val="ListNumber"/>
      </w:pPr>
      <w:r>
        <w:rPr>
          <w:sz w:val="21"/>
        </w:rPr>
      </w:r>
      <w:r>
        <w:rPr>
          <w:b/>
          <w:sz w:val="21"/>
        </w:rPr>
        <w:t>Choose a Centralized Collaboration Tool:</w:t>
      </w:r>
      <w:r>
        <w:rPr>
          <w:sz w:val="21"/>
        </w:rPr>
      </w:r>
    </w:p>
    <w:p>
      <w:pPr>
        <w:pStyle w:val="ListBullet2"/>
      </w:pPr>
      <w:r>
        <w:rPr>
          <w:sz w:val="21"/>
        </w:rPr>
      </w:r>
      <w:r>
        <w:rPr>
          <w:b/>
          <w:sz w:val="21"/>
        </w:rPr>
        <w:t>Select a Platform:</w:t>
      </w:r>
      <w:r>
        <w:rPr>
          <w:sz w:val="21"/>
        </w:rPr>
        <w:t xml:space="preserve"> Use a cloud-based collaboration tool such as Google Drive, Microsoft OneDrive, or a project management tool like Trello or Asana. These platforms allow for easy document sharing and real-time collaboration.</w:t>
      </w:r>
    </w:p>
    <w:p>
      <w:pPr>
        <w:pStyle w:val="ListNumber"/>
      </w:pPr>
      <w:r>
        <w:rPr>
          <w:sz w:val="21"/>
        </w:rPr>
      </w:r>
      <w:r>
        <w:rPr>
          <w:b/>
          <w:sz w:val="21"/>
        </w:rPr>
        <w:t>Establish Key Sections for Organization:</w:t>
      </w:r>
      <w:r>
        <w:rPr>
          <w:sz w:val="21"/>
        </w:rPr>
      </w:r>
    </w:p>
    <w:p>
      <w:pPr>
        <w:pStyle w:val="ListBullet2"/>
      </w:pPr>
      <w:r>
        <w:rPr>
          <w:sz w:val="21"/>
        </w:rPr>
      </w:r>
      <w:r>
        <w:rPr>
          <w:b/>
          <w:sz w:val="21"/>
        </w:rPr>
        <w:t>Document Repository:</w:t>
      </w:r>
      <w:r>
        <w:rPr>
          <w:sz w:val="21"/>
        </w:rPr>
      </w:r>
    </w:p>
    <w:p>
      <w:pPr>
        <w:pStyle w:val="ListBullet2"/>
      </w:pPr>
      <w:r>
        <w:rPr>
          <w:sz w:val="21"/>
        </w:rPr>
        <w:t>Create folders for different types of documents (e.g., meeting notes, reports, proposals, research materials).</w:t>
      </w:r>
    </w:p>
    <w:p>
      <w:pPr>
        <w:pStyle w:val="ListBullet2"/>
      </w:pPr>
      <w:r>
        <w:rPr>
          <w:sz w:val="21"/>
        </w:rPr>
        <w:t>Use clear naming conventions for files to ensure easy retrieval (e.g., “2023-03-15_Meeting_Notes”).</w:t>
      </w:r>
    </w:p>
    <w:p>
      <w:pPr>
        <w:pStyle w:val="ListBullet2"/>
      </w:pPr>
      <w:r>
        <w:rPr>
          <w:sz w:val="21"/>
        </w:rPr>
      </w:r>
      <w:r>
        <w:rPr>
          <w:b/>
          <w:sz w:val="21"/>
        </w:rPr>
        <w:t>Timeline Tracking:</w:t>
      </w:r>
      <w:r>
        <w:rPr>
          <w:sz w:val="21"/>
        </w:rPr>
      </w:r>
    </w:p>
    <w:p>
      <w:pPr>
        <w:pStyle w:val="ListBullet2"/>
      </w:pPr>
      <w:r>
        <w:rPr>
          <w:sz w:val="21"/>
        </w:rPr>
        <w:t>Use a shared calendar or timeline tool (like Google Calendar or a Gantt chart) to track important dates, such as meetings, deadlines, and events related to the issue.</w:t>
      </w:r>
    </w:p>
    <w:p>
      <w:pPr>
        <w:pStyle w:val="ListBullet2"/>
      </w:pPr>
      <w:r>
        <w:rPr>
          <w:sz w:val="21"/>
        </w:rPr>
      </w:r>
      <w:r>
        <w:rPr>
          <w:b/>
          <w:sz w:val="21"/>
        </w:rPr>
        <w:t>Contact List:</w:t>
      </w:r>
      <w:r>
        <w:rPr>
          <w:sz w:val="21"/>
        </w:rPr>
      </w:r>
    </w:p>
    <w:p>
      <w:pPr>
        <w:pStyle w:val="ListBullet2"/>
      </w:pPr>
      <w:r>
        <w:rPr>
          <w:sz w:val="21"/>
        </w:rPr>
        <w:t>Maintain a shared contact list that includes key stakeholders, community members, and relevant organizations. Include names, roles, and contact information.</w:t>
      </w:r>
    </w:p>
    <w:p>
      <w:pPr>
        <w:pStyle w:val="ListNumber"/>
      </w:pPr>
      <w:r>
        <w:rPr>
          <w:sz w:val="21"/>
        </w:rPr>
      </w:r>
      <w:r>
        <w:rPr>
          <w:b/>
          <w:sz w:val="21"/>
        </w:rPr>
        <w:t>Implement Version Control:</w:t>
      </w:r>
      <w:r>
        <w:rPr>
          <w:sz w:val="21"/>
        </w:rPr>
      </w:r>
    </w:p>
    <w:p>
      <w:pPr>
        <w:pStyle w:val="ListBullet2"/>
      </w:pPr>
      <w:r>
        <w:rPr>
          <w:sz w:val="21"/>
        </w:rPr>
      </w:r>
      <w:r>
        <w:rPr>
          <w:b/>
          <w:sz w:val="21"/>
        </w:rPr>
        <w:t>Track Changes:</w:t>
      </w:r>
      <w:r>
        <w:rPr>
          <w:sz w:val="21"/>
        </w:rPr>
        <w:t xml:space="preserve"> Ensure that documents have version control enabled (most collaboration tools do this automatically) to keep track of changes and updates. This helps maintain clarity on the most current information.</w:t>
      </w:r>
    </w:p>
    <w:p>
      <w:pPr>
        <w:pStyle w:val="ListNumber"/>
      </w:pPr>
      <w:r>
        <w:rPr>
          <w:sz w:val="21"/>
        </w:rPr>
      </w:r>
      <w:r>
        <w:rPr>
          <w:b/>
          <w:sz w:val="21"/>
        </w:rPr>
        <w:t>Schedule Regular Updates and Reviews:</w:t>
      </w:r>
      <w:r>
        <w:rPr>
          <w:sz w:val="21"/>
        </w:rPr>
      </w:r>
    </w:p>
    <w:p>
      <w:pPr>
        <w:pStyle w:val="ListBullet2"/>
      </w:pPr>
      <w:r>
        <w:rPr>
          <w:sz w:val="21"/>
        </w:rPr>
      </w:r>
      <w:r>
        <w:rPr>
          <w:b/>
          <w:sz w:val="21"/>
        </w:rPr>
        <w:t>Regular Meetings:</w:t>
      </w:r>
      <w:r>
        <w:rPr>
          <w:sz w:val="21"/>
        </w:rPr>
        <w:t xml:space="preserve"> Hold regular check-in meetings (weekly or biweekly) to discuss progress, share updates, and address any challenges. Use these meetings to review the shared documents and timelines.</w:t>
      </w:r>
    </w:p>
    <w:p>
      <w:pPr>
        <w:pStyle w:val="ListBullet2"/>
      </w:pPr>
      <w:r>
        <w:rPr>
          <w:sz w:val="21"/>
        </w:rPr>
      </w:r>
      <w:r>
        <w:rPr>
          <w:b/>
          <w:sz w:val="21"/>
        </w:rPr>
        <w:t>Update Protocol:</w:t>
      </w:r>
      <w:r>
        <w:rPr>
          <w:sz w:val="21"/>
        </w:rPr>
        <w:t xml:space="preserve"> Establish a protocol for updating documents and timelines after meetings or significant developments. Assign specific members to be responsible for keeping certain sections current.</w:t>
      </w:r>
    </w:p>
    <w:p>
      <w:pPr>
        <w:pStyle w:val="ListNumber"/>
      </w:pPr>
      <w:r>
        <w:rPr>
          <w:sz w:val="21"/>
        </w:rPr>
      </w:r>
      <w:r>
        <w:rPr>
          <w:b/>
          <w:sz w:val="21"/>
        </w:rPr>
        <w:t>Create a Communication Channel:</w:t>
      </w:r>
      <w:r>
        <w:rPr>
          <w:sz w:val="21"/>
        </w:rPr>
      </w:r>
    </w:p>
    <w:p>
      <w:pPr>
        <w:pStyle w:val="ListBullet2"/>
      </w:pPr>
      <w:r>
        <w:rPr>
          <w:sz w:val="21"/>
        </w:rPr>
      </w:r>
      <w:r>
        <w:rPr>
          <w:b/>
          <w:sz w:val="21"/>
        </w:rPr>
        <w:t>Dedicated Communication Platform:</w:t>
      </w:r>
      <w:r>
        <w:rPr>
          <w:sz w:val="21"/>
        </w:rPr>
        <w:t xml:space="preserve"> Use a messaging platform (such as Slack or Microsoft Teams) for ongoing discussions and quick updates. This allows for real-time communication and keeps conversations organized by topic.</w:t>
      </w:r>
    </w:p>
    <w:p>
      <w:pPr>
        <w:pStyle w:val="ListNumber"/>
      </w:pPr>
      <w:r>
        <w:rPr>
          <w:sz w:val="21"/>
        </w:rPr>
      </w:r>
      <w:r>
        <w:rPr>
          <w:b/>
          <w:sz w:val="21"/>
        </w:rPr>
        <w:t>Encourage Active Participation:</w:t>
      </w:r>
      <w:r>
        <w:rPr>
          <w:sz w:val="21"/>
        </w:rPr>
      </w:r>
    </w:p>
    <w:p>
      <w:pPr>
        <w:pStyle w:val="ListBullet2"/>
      </w:pPr>
      <w:r>
        <w:rPr>
          <w:sz w:val="21"/>
        </w:rPr>
      </w:r>
      <w:r>
        <w:rPr>
          <w:b/>
          <w:sz w:val="21"/>
        </w:rPr>
        <w:t>Assign Roles:</w:t>
      </w:r>
      <w:r>
        <w:rPr>
          <w:sz w:val="21"/>
        </w:rPr>
        <w:t xml:space="preserve"> Clearly define roles and responsibilities within the group to ensure everyone knows their contributions. Encourage members to add insights, resources, and updates to the shared system.</w:t>
      </w:r>
    </w:p>
    <w:p>
      <w:pPr>
        <w:pStyle w:val="ListBullet2"/>
      </w:pPr>
      <w:r>
        <w:rPr>
          <w:sz w:val="21"/>
        </w:rPr>
      </w:r>
      <w:r>
        <w:rPr>
          <w:b/>
          <w:sz w:val="21"/>
        </w:rPr>
        <w:t>Foster Collaboration:</w:t>
      </w:r>
      <w:r>
        <w:rPr>
          <w:sz w:val="21"/>
        </w:rPr>
        <w:t xml:space="preserve"> Promote a culture of collaboration by recognizing contributions and encouraging members to share relevant information or resources.</w:t>
      </w:r>
    </w:p>
    <w:p>
      <w:r>
        <w:rPr>
          <w:b/>
          <w:color w:val="1F497D"/>
          <w:sz w:val="21"/>
        </w:rPr>
        <w:t>Next Steps</w:t>
      </w:r>
    </w:p>
    <w:p>
      <w:pPr>
        <w:pStyle w:val="ListBullet"/>
      </w:pPr>
      <w:r>
        <w:rPr>
          <w:sz w:val="21"/>
        </w:rPr>
      </w:r>
      <w:r>
        <w:rPr>
          <w:b/>
          <w:sz w:val="21"/>
        </w:rPr>
        <w:t>Select a Collaboration Tool:</w:t>
      </w:r>
      <w:r>
        <w:rPr>
          <w:sz w:val="21"/>
        </w:rPr>
        <w:t xml:space="preserve"> Choose a platform that best fits the group’s needs for document sharing and communication.</w:t>
      </w:r>
    </w:p>
    <w:p>
      <w:pPr>
        <w:pStyle w:val="ListBullet"/>
      </w:pPr>
      <w:r>
        <w:rPr>
          <w:sz w:val="21"/>
        </w:rPr>
      </w:r>
      <w:r>
        <w:rPr>
          <w:b/>
          <w:sz w:val="21"/>
        </w:rPr>
        <w:t>Set Up the Framework:</w:t>
      </w:r>
      <w:r>
        <w:rPr>
          <w:sz w:val="21"/>
        </w:rPr>
        <w:t xml:space="preserve"> Create the necessary folders, timelines, and contact lists within the chosen tool.</w:t>
      </w:r>
    </w:p>
    <w:p>
      <w:pPr>
        <w:pStyle w:val="ListBullet"/>
      </w:pPr>
      <w:r>
        <w:rPr>
          <w:sz w:val="21"/>
        </w:rPr>
      </w:r>
      <w:r>
        <w:rPr>
          <w:b/>
          <w:sz w:val="21"/>
        </w:rPr>
        <w:t>Plan Initial Meetings:</w:t>
      </w:r>
      <w:r>
        <w:rPr>
          <w:sz w:val="21"/>
        </w:rPr>
        <w:t xml:space="preserve"> Schedule the first regular meeting to establish protocols for updates and assign roles.</w:t>
      </w:r>
    </w:p>
    <w:p>
      <w:r>
        <w:rPr>
          <w:sz w:val="21"/>
        </w:rPr>
        <w:t>By implementing this organized system, the group can effectively maintain shared knowledge, support collective action, and ensure everyone is aligned on the long-term issue. If you need assistance with specific tools or templates,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#041</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Speaking at meetings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speak at a city council meeting about an upcoming decision but has never attended one before.</w:t>
              <w:br/>
              <w:br/>
              <w:t>Explain how they can sign up to speak, what rules they should expect (e.g., time limits, sign-up timing, decorum), and how to prepare for the logistics of participating.</w:t>
            </w:r>
          </w:p>
        </w:tc>
      </w:tr>
    </w:tbl>
    <w:p/>
    <w:p>
      <w:r>
        <w:rPr>
          <w:b/>
          <w:color w:val="375623"/>
          <w:sz w:val="20"/>
        </w:rPr>
        <w:t>Chatbot Response</w:t>
      </w:r>
    </w:p>
    <w:p>
      <w:r>
        <w:rPr>
          <w:sz w:val="21"/>
        </w:rPr>
        <w:t>To effectively speak at a city council meeting about an upcoming decision, a resident can follow these steps for signing up to speak, understanding the rules, and preparing for participation:</w:t>
      </w:r>
    </w:p>
    <w:p>
      <w:r>
        <w:rPr>
          <w:b/>
          <w:color w:val="1F497D"/>
          <w:sz w:val="21"/>
        </w:rPr>
        <w:t>Steps to Sign Up and Prepare</w:t>
      </w:r>
    </w:p>
    <w:p>
      <w:pPr>
        <w:pStyle w:val="ListNumber"/>
      </w:pPr>
      <w:r>
        <w:rPr>
          <w:sz w:val="21"/>
        </w:rPr>
      </w:r>
      <w:r>
        <w:rPr>
          <w:b/>
          <w:sz w:val="21"/>
        </w:rPr>
        <w:t>Check the Meeting Agenda:</w:t>
      </w:r>
      <w:r>
        <w:rPr>
          <w:sz w:val="21"/>
        </w:rPr>
      </w:r>
    </w:p>
    <w:p>
      <w:pPr>
        <w:pStyle w:val="ListBullet2"/>
      </w:pPr>
      <w:r>
        <w:rPr>
          <w:sz w:val="21"/>
        </w:rPr>
      </w:r>
      <w:r>
        <w:rPr>
          <w:b/>
          <w:sz w:val="21"/>
        </w:rPr>
        <w:t>Locate the Agenda:</w:t>
      </w:r>
      <w:r>
        <w:rPr>
          <w:sz w:val="21"/>
        </w:rPr>
        <w:t xml:space="preserve"> Visit the city council's official website to find the agenda for the upcoming meeting. This will provide information on the topics being discussed and whether public comment is allowed.</w:t>
      </w:r>
    </w:p>
    <w:p>
      <w:pPr>
        <w:pStyle w:val="ListNumber"/>
      </w:pPr>
      <w:r>
        <w:rPr>
          <w:sz w:val="21"/>
        </w:rPr>
      </w:r>
      <w:r>
        <w:rPr>
          <w:b/>
          <w:sz w:val="21"/>
        </w:rPr>
        <w:t>Sign Up to Speak:</w:t>
      </w:r>
      <w:r>
        <w:rPr>
          <w:sz w:val="21"/>
        </w:rPr>
      </w:r>
    </w:p>
    <w:p>
      <w:pPr>
        <w:pStyle w:val="ListBullet2"/>
      </w:pPr>
      <w:r>
        <w:rPr>
          <w:sz w:val="21"/>
        </w:rPr>
      </w:r>
      <w:r>
        <w:rPr>
          <w:b/>
          <w:sz w:val="21"/>
        </w:rPr>
        <w:t>Registration Process:</w:t>
      </w:r>
      <w:r>
        <w:rPr>
          <w:sz w:val="21"/>
        </w:rPr>
        <w:t xml:space="preserve"> Look for instructions on how to sign up to speak, which may vary by city. This could involve:</w:t>
      </w:r>
    </w:p>
    <w:p>
      <w:pPr>
        <w:pStyle w:val="ListBullet2"/>
      </w:pPr>
      <w:r>
        <w:rPr>
          <w:sz w:val="21"/>
        </w:rPr>
        <w:t>Filling out a form online or in person before the meeting.</w:t>
      </w:r>
    </w:p>
    <w:p>
      <w:pPr>
        <w:pStyle w:val="ListBullet2"/>
      </w:pPr>
      <w:r>
        <w:rPr>
          <w:sz w:val="21"/>
        </w:rPr>
        <w:t>Signing up on a physical sheet at the meeting location prior to the start.</w:t>
      </w:r>
    </w:p>
    <w:p>
      <w:pPr>
        <w:pStyle w:val="ListBullet2"/>
      </w:pPr>
      <w:r>
        <w:rPr>
          <w:sz w:val="21"/>
        </w:rPr>
      </w:r>
      <w:r>
        <w:rPr>
          <w:b/>
          <w:sz w:val="21"/>
        </w:rPr>
        <w:t>Timing:</w:t>
      </w:r>
      <w:r>
        <w:rPr>
          <w:sz w:val="21"/>
        </w:rPr>
        <w:t xml:space="preserve"> Pay attention to deadlines for sign-up, as some councils require registration to speak a certain amount of time before the meeting begins (e.g., one hour prior).</w:t>
      </w:r>
    </w:p>
    <w:p>
      <w:pPr>
        <w:pStyle w:val="ListNumber"/>
      </w:pPr>
      <w:r>
        <w:rPr>
          <w:sz w:val="21"/>
        </w:rPr>
      </w:r>
      <w:r>
        <w:rPr>
          <w:b/>
          <w:sz w:val="21"/>
        </w:rPr>
        <w:t>Understand the Rules:</w:t>
      </w:r>
      <w:r>
        <w:rPr>
          <w:sz w:val="21"/>
        </w:rPr>
      </w:r>
    </w:p>
    <w:p>
      <w:pPr>
        <w:pStyle w:val="ListBullet2"/>
      </w:pPr>
      <w:r>
        <w:rPr>
          <w:sz w:val="21"/>
        </w:rPr>
      </w:r>
      <w:r>
        <w:rPr>
          <w:b/>
          <w:sz w:val="21"/>
        </w:rPr>
        <w:t>Time Limits:</w:t>
      </w:r>
      <w:r>
        <w:rPr>
          <w:sz w:val="21"/>
        </w:rPr>
        <w:t xml:space="preserve"> Most councils have a time limit for each speaker, typically ranging from two to five minutes. Confirm the specific limit for your city.</w:t>
      </w:r>
    </w:p>
    <w:p>
      <w:pPr>
        <w:pStyle w:val="ListBullet2"/>
      </w:pPr>
      <w:r>
        <w:rPr>
          <w:sz w:val="21"/>
        </w:rPr>
      </w:r>
      <w:r>
        <w:rPr>
          <w:b/>
          <w:sz w:val="21"/>
        </w:rPr>
        <w:t>Decorum:</w:t>
      </w:r>
      <w:r>
        <w:rPr>
          <w:sz w:val="21"/>
        </w:rPr>
        <w:t xml:space="preserve"> Familiarize yourself with the expected decorum, which generally includes:</w:t>
      </w:r>
    </w:p>
    <w:p>
      <w:pPr>
        <w:pStyle w:val="ListBullet2"/>
      </w:pPr>
      <w:r>
        <w:rPr>
          <w:sz w:val="21"/>
        </w:rPr>
        <w:t>Addressing the council respectfully.</w:t>
      </w:r>
    </w:p>
    <w:p>
      <w:pPr>
        <w:pStyle w:val="ListBullet2"/>
      </w:pPr>
      <w:r>
        <w:rPr>
          <w:sz w:val="21"/>
        </w:rPr>
        <w:t>Avoiding personal attacks or disruptive behavior.</w:t>
      </w:r>
    </w:p>
    <w:p>
      <w:pPr>
        <w:pStyle w:val="ListBullet2"/>
      </w:pPr>
      <w:r>
        <w:rPr>
          <w:sz w:val="21"/>
        </w:rPr>
        <w:t>Staying on topic related to the agenda item.</w:t>
      </w:r>
    </w:p>
    <w:p>
      <w:pPr>
        <w:pStyle w:val="ListBullet2"/>
      </w:pPr>
      <w:r>
        <w:rPr>
          <w:sz w:val="21"/>
        </w:rPr>
      </w:r>
      <w:r>
        <w:rPr>
          <w:b/>
          <w:sz w:val="21"/>
        </w:rPr>
        <w:t>Order of Speaking:</w:t>
      </w:r>
      <w:r>
        <w:rPr>
          <w:sz w:val="21"/>
        </w:rPr>
        <w:t xml:space="preserve"> Note whether speakers are called in the order they sign up or if there is a specific time allocated for public comments.</w:t>
      </w:r>
    </w:p>
    <w:p>
      <w:pPr>
        <w:pStyle w:val="ListNumber"/>
      </w:pPr>
      <w:r>
        <w:rPr>
          <w:sz w:val="21"/>
        </w:rPr>
      </w:r>
      <w:r>
        <w:rPr>
          <w:b/>
          <w:sz w:val="21"/>
        </w:rPr>
        <w:t>Prepare Your Remarks:</w:t>
      </w:r>
      <w:r>
        <w:rPr>
          <w:sz w:val="21"/>
        </w:rPr>
      </w:r>
    </w:p>
    <w:p>
      <w:pPr>
        <w:pStyle w:val="ListBullet2"/>
      </w:pPr>
      <w:r>
        <w:rPr>
          <w:sz w:val="21"/>
        </w:rPr>
      </w:r>
      <w:r>
        <w:rPr>
          <w:b/>
          <w:sz w:val="21"/>
        </w:rPr>
        <w:t>Outline Key Points:</w:t>
      </w:r>
      <w:r>
        <w:rPr>
          <w:sz w:val="21"/>
        </w:rPr>
        <w:t xml:space="preserve"> Draft a clear outline of your main points, focusing on what you want to convey regarding the decision. Aim for brevity and clarity.</w:t>
      </w:r>
    </w:p>
    <w:p>
      <w:pPr>
        <w:pStyle w:val="ListBullet2"/>
      </w:pPr>
      <w:r>
        <w:rPr>
          <w:sz w:val="21"/>
        </w:rPr>
      </w:r>
      <w:r>
        <w:rPr>
          <w:b/>
          <w:sz w:val="21"/>
        </w:rPr>
        <w:t>Practice Delivery:</w:t>
      </w:r>
      <w:r>
        <w:rPr>
          <w:sz w:val="21"/>
        </w:rPr>
        <w:t xml:space="preserve"> Rehearse your speech to ensure you can deliver it within the allotted time. Consider practicing in front of friends or family for feedback.</w:t>
      </w:r>
    </w:p>
    <w:p>
      <w:pPr>
        <w:pStyle w:val="ListNumber"/>
      </w:pPr>
      <w:r>
        <w:rPr>
          <w:sz w:val="21"/>
        </w:rPr>
      </w:r>
      <w:r>
        <w:rPr>
          <w:b/>
          <w:sz w:val="21"/>
        </w:rPr>
        <w:t>Logistical Considerations:</w:t>
      </w:r>
      <w:r>
        <w:rPr>
          <w:sz w:val="21"/>
        </w:rPr>
      </w:r>
    </w:p>
    <w:p>
      <w:pPr>
        <w:pStyle w:val="ListBullet2"/>
      </w:pPr>
      <w:r>
        <w:rPr>
          <w:sz w:val="21"/>
        </w:rPr>
      </w:r>
      <w:r>
        <w:rPr>
          <w:b/>
          <w:sz w:val="21"/>
        </w:rPr>
        <w:t>Arrive Early:</w:t>
      </w:r>
      <w:r>
        <w:rPr>
          <w:sz w:val="21"/>
        </w:rPr>
        <w:t xml:space="preserve"> Plan to arrive at the meeting location early to find parking, sign up to speak, and familiarize yourself with the setting.</w:t>
      </w:r>
    </w:p>
    <w:p>
      <w:pPr>
        <w:pStyle w:val="ListBullet2"/>
      </w:pPr>
      <w:r>
        <w:rPr>
          <w:sz w:val="21"/>
        </w:rPr>
      </w:r>
      <w:r>
        <w:rPr>
          <w:b/>
          <w:sz w:val="21"/>
        </w:rPr>
        <w:t>Bring Materials:</w:t>
      </w:r>
      <w:r>
        <w:rPr>
          <w:sz w:val="21"/>
        </w:rPr>
        <w:t xml:space="preserve"> If applicable, bring any supporting materials, such as handouts or visuals, but check if there are restrictions on distributing materials during the meeting.</w:t>
      </w:r>
    </w:p>
    <w:p>
      <w:pPr>
        <w:pStyle w:val="ListBullet2"/>
      </w:pPr>
      <w:r>
        <w:rPr>
          <w:sz w:val="21"/>
        </w:rPr>
      </w:r>
      <w:r>
        <w:rPr>
          <w:b/>
          <w:sz w:val="21"/>
        </w:rPr>
        <w:t>Know the Format:</w:t>
      </w:r>
      <w:r>
        <w:rPr>
          <w:sz w:val="21"/>
        </w:rPr>
        <w:t xml:space="preserve"> Understand the meeting format (in-person or virtual) and ensure you are prepared for either scenario. If virtual, confirm how to connect and participate.</w:t>
      </w:r>
    </w:p>
    <w:p>
      <w:pPr>
        <w:pStyle w:val="ListNumber"/>
      </w:pPr>
      <w:r>
        <w:rPr>
          <w:sz w:val="21"/>
        </w:rPr>
      </w:r>
      <w:r>
        <w:rPr>
          <w:b/>
          <w:sz w:val="21"/>
        </w:rPr>
        <w:t>Follow Up:</w:t>
      </w:r>
      <w:r>
        <w:rPr>
          <w:sz w:val="21"/>
        </w:rPr>
      </w:r>
    </w:p>
    <w:p>
      <w:pPr>
        <w:pStyle w:val="ListBullet2"/>
      </w:pPr>
      <w:r>
        <w:rPr>
          <w:sz w:val="21"/>
        </w:rPr>
      </w:r>
      <w:r>
        <w:rPr>
          <w:b/>
          <w:sz w:val="21"/>
        </w:rPr>
        <w:t>Post-Meeting Engagement:</w:t>
      </w:r>
      <w:r>
        <w:rPr>
          <w:sz w:val="21"/>
        </w:rPr>
        <w:t xml:space="preserve"> After speaking, consider following up with council members by email to reinforce your message or provide additional information if needed.</w:t>
      </w:r>
    </w:p>
    <w:p>
      <w:r>
        <w:rPr>
          <w:b/>
          <w:color w:val="1F497D"/>
          <w:sz w:val="21"/>
        </w:rPr>
        <w:t>Next Steps</w:t>
      </w:r>
    </w:p>
    <w:p>
      <w:pPr>
        <w:pStyle w:val="ListBullet"/>
      </w:pPr>
      <w:r>
        <w:rPr>
          <w:sz w:val="21"/>
        </w:rPr>
      </w:r>
      <w:r>
        <w:rPr>
          <w:b/>
          <w:sz w:val="21"/>
        </w:rPr>
        <w:t>Check the City Council Website:</w:t>
      </w:r>
      <w:r>
        <w:rPr>
          <w:sz w:val="21"/>
        </w:rPr>
        <w:t xml:space="preserve"> Look for the agenda and sign-up instructions for the upcoming meeting.</w:t>
      </w:r>
    </w:p>
    <w:p>
      <w:pPr>
        <w:pStyle w:val="ListBullet"/>
      </w:pPr>
      <w:r>
        <w:rPr>
          <w:sz w:val="21"/>
        </w:rPr>
      </w:r>
      <w:r>
        <w:rPr>
          <w:b/>
          <w:sz w:val="21"/>
        </w:rPr>
        <w:t>Draft Your Speech:</w:t>
      </w:r>
      <w:r>
        <w:rPr>
          <w:sz w:val="21"/>
        </w:rPr>
        <w:t xml:space="preserve"> Outline your key points and practice your delivery.</w:t>
      </w:r>
    </w:p>
    <w:p>
      <w:pPr>
        <w:pStyle w:val="ListBullet"/>
      </w:pPr>
      <w:r>
        <w:rPr>
          <w:sz w:val="21"/>
        </w:rPr>
      </w:r>
      <w:r>
        <w:rPr>
          <w:b/>
          <w:sz w:val="21"/>
        </w:rPr>
        <w:t>Plan Your Arrival:</w:t>
      </w:r>
      <w:r>
        <w:rPr>
          <w:sz w:val="21"/>
        </w:rPr>
        <w:t xml:space="preserve"> Decide on a time to arrive early and prepare any materials you may want to bring.</w:t>
      </w:r>
    </w:p>
    <w:p>
      <w:r>
        <w:rPr>
          <w:sz w:val="21"/>
        </w:rPr>
        <w:t>By following these steps, the resident will be prepared to effectively participate in the city council meeting and express their views on the upcoming decision. If you have specific questions about the local process or need assistance with drafting remarks,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#042</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Speaking at meetings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arrives at a public meeting but is unsure whether they are allowed to speak or if they missed their chance.</w:t>
              <w:br/>
              <w:br/>
              <w:t>Explain how public comment participation typically works and what they can do in that situation.</w:t>
            </w:r>
          </w:p>
        </w:tc>
      </w:tr>
    </w:tbl>
    <w:p/>
    <w:p>
      <w:r>
        <w:rPr>
          <w:b/>
          <w:color w:val="375623"/>
          <w:sz w:val="20"/>
        </w:rPr>
        <w:t>Chatbot Response</w:t>
      </w:r>
    </w:p>
    <w:p>
      <w:r>
        <w:rPr>
          <w:sz w:val="21"/>
        </w:rPr>
        <w:t>If a community member arrives at a public meeting and is unsure about their ability to speak or if they missed their chance, here’s how public comment participation typically works and the steps they can take:</w:t>
      </w:r>
    </w:p>
    <w:p>
      <w:r>
        <w:rPr>
          <w:b/>
          <w:color w:val="1F497D"/>
          <w:sz w:val="21"/>
        </w:rPr>
        <w:t>Understanding Public Comment Participation</w:t>
      </w:r>
    </w:p>
    <w:p>
      <w:pPr>
        <w:pStyle w:val="ListNumber"/>
      </w:pPr>
      <w:r>
        <w:rPr>
          <w:sz w:val="21"/>
        </w:rPr>
      </w:r>
      <w:r>
        <w:rPr>
          <w:b/>
          <w:sz w:val="21"/>
        </w:rPr>
        <w:t>Public Comment Period:</w:t>
      </w:r>
      <w:r>
        <w:rPr>
          <w:sz w:val="21"/>
        </w:rPr>
      </w:r>
    </w:p>
    <w:p>
      <w:pPr>
        <w:pStyle w:val="ListBullet2"/>
      </w:pPr>
      <w:r>
        <w:rPr>
          <w:sz w:val="21"/>
        </w:rPr>
        <w:t>Most public meetings, such as city council or planning commission meetings, have designated time slots for public comments. This is usually outlined in the meeting agenda.</w:t>
      </w:r>
    </w:p>
    <w:p>
      <w:pPr>
        <w:pStyle w:val="ListBullet2"/>
      </w:pPr>
      <w:r>
        <w:rPr>
          <w:sz w:val="21"/>
        </w:rPr>
        <w:t>The public comment period may occur at the beginning or end of the meeting, or it may be tied to specific agenda items.</w:t>
      </w:r>
    </w:p>
    <w:p>
      <w:pPr>
        <w:pStyle w:val="ListNumber"/>
      </w:pPr>
      <w:r>
        <w:rPr>
          <w:sz w:val="21"/>
        </w:rPr>
      </w:r>
      <w:r>
        <w:rPr>
          <w:b/>
          <w:sz w:val="21"/>
        </w:rPr>
        <w:t>Sign-Up Process:</w:t>
      </w:r>
      <w:r>
        <w:rPr>
          <w:sz w:val="21"/>
        </w:rPr>
      </w:r>
    </w:p>
    <w:p>
      <w:pPr>
        <w:pStyle w:val="ListBullet2"/>
      </w:pPr>
      <w:r>
        <w:rPr>
          <w:sz w:val="21"/>
        </w:rPr>
        <w:t>In many cases, attendees are required to sign up in advance to speak. This can often be done online before the meeting or on-site before the public comment period begins.</w:t>
      </w:r>
    </w:p>
    <w:p>
      <w:pPr>
        <w:pStyle w:val="ListBullet2"/>
      </w:pPr>
      <w:r>
        <w:rPr>
          <w:sz w:val="21"/>
        </w:rPr>
        <w:t>Some meetings may allow for on-the-spot sign-ups, while others may require registration to be completed before the meeting starts.</w:t>
      </w:r>
    </w:p>
    <w:p>
      <w:r>
        <w:rPr>
          <w:b/>
          <w:color w:val="1F497D"/>
          <w:sz w:val="21"/>
        </w:rPr>
        <w:t>Steps to Take If Unsure About Speaking</w:t>
      </w:r>
    </w:p>
    <w:p>
      <w:pPr>
        <w:pStyle w:val="ListNumber"/>
      </w:pPr>
      <w:r>
        <w:rPr>
          <w:sz w:val="21"/>
        </w:rPr>
      </w:r>
      <w:r>
        <w:rPr>
          <w:b/>
          <w:sz w:val="21"/>
        </w:rPr>
        <w:t>Check the Agenda:</w:t>
      </w:r>
      <w:r>
        <w:rPr>
          <w:sz w:val="21"/>
        </w:rPr>
      </w:r>
    </w:p>
    <w:p>
      <w:pPr>
        <w:pStyle w:val="ListBullet2"/>
      </w:pPr>
      <w:r>
        <w:rPr>
          <w:sz w:val="21"/>
        </w:rPr>
        <w:t>Look for the meeting agenda, which may be available at the venue or online. This will indicate when the public comment period is scheduled and any rules regarding participation.</w:t>
      </w:r>
    </w:p>
    <w:p>
      <w:pPr>
        <w:pStyle w:val="ListNumber"/>
      </w:pPr>
      <w:r>
        <w:rPr>
          <w:sz w:val="21"/>
        </w:rPr>
      </w:r>
      <w:r>
        <w:rPr>
          <w:b/>
          <w:sz w:val="21"/>
        </w:rPr>
        <w:t>Ask Meeting Staff or Organizers:</w:t>
      </w:r>
      <w:r>
        <w:rPr>
          <w:sz w:val="21"/>
        </w:rPr>
      </w:r>
    </w:p>
    <w:p>
      <w:pPr>
        <w:pStyle w:val="ListBullet2"/>
      </w:pPr>
      <w:r>
        <w:rPr>
          <w:sz w:val="21"/>
        </w:rPr>
        <w:t>Approach staff members or meeting organizers present at the meeting. They can clarify whether public comment is still open and if there is an opportunity to sign up or speak.</w:t>
      </w:r>
    </w:p>
    <w:p>
      <w:pPr>
        <w:pStyle w:val="ListNumber"/>
      </w:pPr>
      <w:r>
        <w:rPr>
          <w:sz w:val="21"/>
        </w:rPr>
      </w:r>
      <w:r>
        <w:rPr>
          <w:b/>
          <w:sz w:val="21"/>
        </w:rPr>
        <w:t>Observe the Public Comment Procedures:</w:t>
      </w:r>
      <w:r>
        <w:rPr>
          <w:sz w:val="21"/>
        </w:rPr>
      </w:r>
    </w:p>
    <w:p>
      <w:pPr>
        <w:pStyle w:val="ListBullet2"/>
      </w:pPr>
      <w:r>
        <w:rPr>
          <w:sz w:val="21"/>
        </w:rPr>
        <w:t>If the public comment period is ongoing, pay attention to how speakers are being called. This may provide insight into whether there is still time to participate.</w:t>
      </w:r>
    </w:p>
    <w:p>
      <w:pPr>
        <w:pStyle w:val="ListNumber"/>
      </w:pPr>
      <w:r>
        <w:rPr>
          <w:sz w:val="21"/>
        </w:rPr>
      </w:r>
      <w:r>
        <w:rPr>
          <w:b/>
          <w:sz w:val="21"/>
        </w:rPr>
        <w:t>Request to Speak:</w:t>
      </w:r>
      <w:r>
        <w:rPr>
          <w:sz w:val="21"/>
        </w:rPr>
      </w:r>
    </w:p>
    <w:p>
      <w:pPr>
        <w:pStyle w:val="ListBullet2"/>
      </w:pPr>
      <w:r>
        <w:rPr>
          <w:sz w:val="21"/>
        </w:rPr>
        <w:t>If the public comment period is still open and you have not signed up, politely ask if you can still register to speak. Sometimes, allowances are made for late arrivals.</w:t>
      </w:r>
    </w:p>
    <w:p>
      <w:pPr>
        <w:pStyle w:val="ListNumber"/>
      </w:pPr>
      <w:r>
        <w:rPr>
          <w:sz w:val="21"/>
        </w:rPr>
      </w:r>
      <w:r>
        <w:rPr>
          <w:b/>
          <w:sz w:val="21"/>
        </w:rPr>
        <w:t>Consider Written Comments:</w:t>
      </w:r>
      <w:r>
        <w:rPr>
          <w:sz w:val="21"/>
        </w:rPr>
      </w:r>
    </w:p>
    <w:p>
      <w:pPr>
        <w:pStyle w:val="ListBullet2"/>
      </w:pPr>
      <w:r>
        <w:rPr>
          <w:sz w:val="21"/>
        </w:rPr>
        <w:t>If the opportunity to speak has passed, consider submitting written comments to the council or relevant body. This can often be done via email or through a designated submission process.</w:t>
      </w:r>
    </w:p>
    <w:p>
      <w:r>
        <w:rPr>
          <w:b/>
          <w:color w:val="1F497D"/>
          <w:sz w:val="21"/>
        </w:rPr>
        <w:t>Next Steps</w:t>
      </w:r>
    </w:p>
    <w:p>
      <w:pPr>
        <w:pStyle w:val="ListBullet"/>
      </w:pPr>
      <w:r>
        <w:rPr>
          <w:sz w:val="21"/>
        </w:rPr>
      </w:r>
      <w:r>
        <w:rPr>
          <w:b/>
          <w:sz w:val="21"/>
        </w:rPr>
        <w:t>Check the Agenda:</w:t>
      </w:r>
      <w:r>
        <w:rPr>
          <w:sz w:val="21"/>
        </w:rPr>
        <w:t xml:space="preserve"> Look for the public comment section in the meeting agenda.</w:t>
      </w:r>
    </w:p>
    <w:p>
      <w:pPr>
        <w:pStyle w:val="ListBullet"/>
      </w:pPr>
      <w:r>
        <w:rPr>
          <w:sz w:val="21"/>
        </w:rPr>
      </w:r>
      <w:r>
        <w:rPr>
          <w:b/>
          <w:sz w:val="21"/>
        </w:rPr>
        <w:t>Inquire with Staff:</w:t>
      </w:r>
      <w:r>
        <w:rPr>
          <w:sz w:val="21"/>
        </w:rPr>
        <w:t xml:space="preserve"> Ask meeting staff or organizers about your ability to participate.</w:t>
      </w:r>
    </w:p>
    <w:p>
      <w:pPr>
        <w:pStyle w:val="ListBullet"/>
      </w:pPr>
      <w:r>
        <w:rPr>
          <w:sz w:val="21"/>
        </w:rPr>
      </w:r>
      <w:r>
        <w:rPr>
          <w:b/>
          <w:sz w:val="21"/>
        </w:rPr>
        <w:t>Prepare Written Comments:</w:t>
      </w:r>
      <w:r>
        <w:rPr>
          <w:sz w:val="21"/>
        </w:rPr>
        <w:t xml:space="preserve"> If speaking is no longer an option, consider preparing written comments for submission.</w:t>
      </w:r>
    </w:p>
    <w:p>
      <w:r>
        <w:rPr>
          <w:sz w:val="21"/>
        </w:rPr>
        <w:t>By taking these steps, the community member can clarify their opportunity to speak at the meeting and ensure their voice is heard, whether through verbal or written comments. If you have further questions about specific procedures,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#043</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Speaking at meetings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make sure their voice is heard at a meeting where many people are expected to speak.</w:t>
              <w:br/>
              <w:br/>
              <w:t>Explain how speaking opportunities are typically structured and how to navigate high-demand situations.</w:t>
            </w:r>
          </w:p>
        </w:tc>
      </w:tr>
    </w:tbl>
    <w:p/>
    <w:p>
      <w:r>
        <w:rPr>
          <w:b/>
          <w:color w:val="375623"/>
          <w:sz w:val="20"/>
        </w:rPr>
        <w:t>Chatbot Response</w:t>
      </w:r>
    </w:p>
    <w:p>
      <w:r>
        <w:rPr>
          <w:sz w:val="21"/>
        </w:rPr>
        <w:t>To ensure their voice is heard at a meeting where many people are expected to speak, a resident should understand how speaking opportunities are typically structured and how to effectively navigate high-demand situations. Here are some key points:</w:t>
      </w:r>
    </w:p>
    <w:p>
      <w:r>
        <w:rPr>
          <w:b/>
          <w:color w:val="1F497D"/>
          <w:sz w:val="21"/>
        </w:rPr>
        <w:t>Structure of Speaking Opportunities</w:t>
      </w:r>
    </w:p>
    <w:p>
      <w:pPr>
        <w:pStyle w:val="ListNumber"/>
      </w:pPr>
      <w:r>
        <w:rPr>
          <w:sz w:val="21"/>
        </w:rPr>
      </w:r>
      <w:r>
        <w:rPr>
          <w:b/>
          <w:sz w:val="21"/>
        </w:rPr>
        <w:t>Public Comment Period:</w:t>
      </w:r>
      <w:r>
        <w:rPr>
          <w:sz w:val="21"/>
        </w:rPr>
      </w:r>
    </w:p>
    <w:p>
      <w:pPr>
        <w:pStyle w:val="ListBullet2"/>
      </w:pPr>
      <w:r>
        <w:rPr>
          <w:sz w:val="21"/>
        </w:rPr>
        <w:t>Meetings often have a designated public comment period where community members can express their views. This may occur at the beginning, end, or during specific agenda items.</w:t>
      </w:r>
    </w:p>
    <w:p>
      <w:pPr>
        <w:pStyle w:val="ListBullet2"/>
      </w:pPr>
      <w:r>
        <w:rPr>
          <w:sz w:val="21"/>
        </w:rPr>
        <w:t>Time limits for each speaker are common, usually ranging from two to five minutes, depending on the meeting rules.</w:t>
      </w:r>
    </w:p>
    <w:p>
      <w:pPr>
        <w:pStyle w:val="ListNumber"/>
      </w:pPr>
      <w:r>
        <w:rPr>
          <w:sz w:val="21"/>
        </w:rPr>
      </w:r>
      <w:r>
        <w:rPr>
          <w:b/>
          <w:sz w:val="21"/>
        </w:rPr>
        <w:t>Sign-Up Process:</w:t>
      </w:r>
      <w:r>
        <w:rPr>
          <w:sz w:val="21"/>
        </w:rPr>
      </w:r>
    </w:p>
    <w:p>
      <w:pPr>
        <w:pStyle w:val="ListBullet2"/>
      </w:pPr>
      <w:r>
        <w:rPr>
          <w:sz w:val="21"/>
        </w:rPr>
        <w:t>Residents may need to sign up in advance to speak. This could involve an online registration form or signing a sheet at the meeting location.</w:t>
      </w:r>
    </w:p>
    <w:p>
      <w:pPr>
        <w:pStyle w:val="ListBullet2"/>
      </w:pPr>
      <w:r>
        <w:rPr>
          <w:sz w:val="21"/>
        </w:rPr>
        <w:t>Some meetings allow on-the-spot sign-ups, while others may require registration before the meeting starts.</w:t>
      </w:r>
    </w:p>
    <w:p>
      <w:pPr>
        <w:pStyle w:val="ListNumber"/>
      </w:pPr>
      <w:r>
        <w:rPr>
          <w:sz w:val="21"/>
        </w:rPr>
      </w:r>
      <w:r>
        <w:rPr>
          <w:b/>
          <w:sz w:val="21"/>
        </w:rPr>
        <w:t>Order of Speakers:</w:t>
      </w:r>
      <w:r>
        <w:rPr>
          <w:sz w:val="21"/>
        </w:rPr>
      </w:r>
    </w:p>
    <w:p>
      <w:pPr>
        <w:pStyle w:val="ListBullet2"/>
      </w:pPr>
      <w:r>
        <w:rPr>
          <w:sz w:val="21"/>
        </w:rPr>
        <w:t>Speakers may be called in the order they signed up or randomly selected. In high-demand situations, the order may be established beforehand to manage time effectively.</w:t>
      </w:r>
    </w:p>
    <w:p>
      <w:r>
        <w:rPr>
          <w:b/>
          <w:color w:val="1F497D"/>
          <w:sz w:val="21"/>
        </w:rPr>
        <w:t>Navigating High-Demand Situations</w:t>
      </w:r>
    </w:p>
    <w:p>
      <w:pPr>
        <w:pStyle w:val="ListNumber"/>
      </w:pPr>
      <w:r>
        <w:rPr>
          <w:sz w:val="21"/>
        </w:rPr>
      </w:r>
      <w:r>
        <w:rPr>
          <w:b/>
          <w:sz w:val="21"/>
        </w:rPr>
        <w:t>Arrive Early:</w:t>
      </w:r>
      <w:r>
        <w:rPr>
          <w:sz w:val="21"/>
        </w:rPr>
      </w:r>
    </w:p>
    <w:p>
      <w:pPr>
        <w:pStyle w:val="ListBullet2"/>
      </w:pPr>
      <w:r>
        <w:rPr>
          <w:sz w:val="21"/>
        </w:rPr>
        <w:t>Arriving early increases the chances of securing a spot on the speaking list. It also allows time to familiarize yourself with the meeting space and agenda.</w:t>
      </w:r>
    </w:p>
    <w:p>
      <w:pPr>
        <w:pStyle w:val="ListNumber"/>
      </w:pPr>
      <w:r>
        <w:rPr>
          <w:sz w:val="21"/>
        </w:rPr>
      </w:r>
      <w:r>
        <w:rPr>
          <w:b/>
          <w:sz w:val="21"/>
        </w:rPr>
        <w:t>Prepare Your Remarks:</w:t>
      </w:r>
      <w:r>
        <w:rPr>
          <w:sz w:val="21"/>
        </w:rPr>
      </w:r>
    </w:p>
    <w:p>
      <w:pPr>
        <w:pStyle w:val="ListBullet2"/>
      </w:pPr>
      <w:r>
        <w:rPr>
          <w:sz w:val="21"/>
        </w:rPr>
        <w:t>Focus on key points and keep your comments concise. Practice delivering your message within the time limit to ensure clarity and impact.</w:t>
      </w:r>
    </w:p>
    <w:p>
      <w:pPr>
        <w:pStyle w:val="ListBullet2"/>
      </w:pPr>
      <w:r>
        <w:rPr>
          <w:sz w:val="21"/>
        </w:rPr>
        <w:t>Consider emphasizing unique perspectives or new information that may not have been covered by previous speakers.</w:t>
      </w:r>
    </w:p>
    <w:p>
      <w:pPr>
        <w:pStyle w:val="ListNumber"/>
      </w:pPr>
      <w:r>
        <w:rPr>
          <w:sz w:val="21"/>
        </w:rPr>
      </w:r>
      <w:r>
        <w:rPr>
          <w:b/>
          <w:sz w:val="21"/>
        </w:rPr>
        <w:t>Collaborate with Others:</w:t>
      </w:r>
      <w:r>
        <w:rPr>
          <w:sz w:val="21"/>
        </w:rPr>
      </w:r>
    </w:p>
    <w:p>
      <w:pPr>
        <w:pStyle w:val="ListBullet2"/>
      </w:pPr>
      <w:r>
        <w:rPr>
          <w:sz w:val="21"/>
        </w:rPr>
        <w:t>If there are multiple residents with similar views, consider coordinating efforts. This may involve:</w:t>
      </w:r>
    </w:p>
    <w:p>
      <w:pPr>
        <w:pStyle w:val="ListBullet2"/>
      </w:pPr>
      <w:r>
        <w:rPr>
          <w:sz w:val="21"/>
        </w:rPr>
        <w:t>Designating a spokesperson to summarize shared points.</w:t>
      </w:r>
    </w:p>
    <w:p>
      <w:pPr>
        <w:pStyle w:val="ListBullet2"/>
      </w:pPr>
      <w:r>
        <w:rPr>
          <w:sz w:val="21"/>
        </w:rPr>
        <w:t>Sharing time among speakers to cover different aspects of the issue.</w:t>
      </w:r>
    </w:p>
    <w:p>
      <w:pPr>
        <w:pStyle w:val="ListNumber"/>
      </w:pPr>
      <w:r>
        <w:rPr>
          <w:sz w:val="21"/>
        </w:rPr>
      </w:r>
      <w:r>
        <w:rPr>
          <w:b/>
          <w:sz w:val="21"/>
        </w:rPr>
        <w:t>Be Respectful of Time Limits:</w:t>
      </w:r>
      <w:r>
        <w:rPr>
          <w:sz w:val="21"/>
        </w:rPr>
      </w:r>
    </w:p>
    <w:p>
      <w:pPr>
        <w:pStyle w:val="ListBullet2"/>
      </w:pPr>
      <w:r>
        <w:rPr>
          <w:sz w:val="21"/>
        </w:rPr>
        <w:t>Adhere to the time limits set by the meeting organizers. This demonstrates respect for the process and allows more voices to be heard.</w:t>
      </w:r>
    </w:p>
    <w:p>
      <w:pPr>
        <w:pStyle w:val="ListNumber"/>
      </w:pPr>
      <w:r>
        <w:rPr>
          <w:sz w:val="21"/>
        </w:rPr>
      </w:r>
      <w:r>
        <w:rPr>
          <w:b/>
          <w:sz w:val="21"/>
        </w:rPr>
        <w:t>Utilize Written Comments:</w:t>
      </w:r>
      <w:r>
        <w:rPr>
          <w:sz w:val="21"/>
        </w:rPr>
      </w:r>
    </w:p>
    <w:p>
      <w:pPr>
        <w:pStyle w:val="ListBullet2"/>
      </w:pPr>
      <w:r>
        <w:rPr>
          <w:sz w:val="21"/>
        </w:rPr>
        <w:t>If time runs out or if you cannot secure a speaking slot, prepare written comments to submit to the council or relevant body. This can help ensure your views are recorded and considered.</w:t>
      </w:r>
    </w:p>
    <w:p>
      <w:pPr>
        <w:pStyle w:val="ListNumber"/>
      </w:pPr>
      <w:r>
        <w:rPr>
          <w:sz w:val="21"/>
        </w:rPr>
      </w:r>
      <w:r>
        <w:rPr>
          <w:b/>
          <w:sz w:val="21"/>
        </w:rPr>
        <w:t>Follow Up:</w:t>
      </w:r>
      <w:r>
        <w:rPr>
          <w:sz w:val="21"/>
        </w:rPr>
      </w:r>
    </w:p>
    <w:p>
      <w:pPr>
        <w:pStyle w:val="ListBullet2"/>
      </w:pPr>
      <w:r>
        <w:rPr>
          <w:sz w:val="21"/>
        </w:rPr>
        <w:t>After the meeting, consider following up with council members or relevant officials via email to reinforce your message or provide additional information.</w:t>
      </w:r>
    </w:p>
    <w:p>
      <w:r>
        <w:rPr>
          <w:b/>
          <w:color w:val="1F497D"/>
          <w:sz w:val="21"/>
        </w:rPr>
        <w:t>Next Steps</w:t>
      </w:r>
    </w:p>
    <w:p>
      <w:pPr>
        <w:pStyle w:val="ListBullet"/>
      </w:pPr>
      <w:r>
        <w:rPr>
          <w:sz w:val="21"/>
        </w:rPr>
      </w:r>
      <w:r>
        <w:rPr>
          <w:b/>
          <w:sz w:val="21"/>
        </w:rPr>
        <w:t>Check Sign-Up Procedures:</w:t>
      </w:r>
      <w:r>
        <w:rPr>
          <w:sz w:val="21"/>
        </w:rPr>
        <w:t xml:space="preserve"> Confirm how to sign up to speak at the meeting and any deadlines.</w:t>
      </w:r>
    </w:p>
    <w:p>
      <w:pPr>
        <w:pStyle w:val="ListBullet"/>
      </w:pPr>
      <w:r>
        <w:rPr>
          <w:sz w:val="21"/>
        </w:rPr>
      </w:r>
      <w:r>
        <w:rPr>
          <w:b/>
          <w:sz w:val="21"/>
        </w:rPr>
        <w:t>Draft Key Points:</w:t>
      </w:r>
      <w:r>
        <w:rPr>
          <w:sz w:val="21"/>
        </w:rPr>
        <w:t xml:space="preserve"> Outline your main arguments and practice your delivery.</w:t>
      </w:r>
    </w:p>
    <w:p>
      <w:pPr>
        <w:pStyle w:val="ListBullet"/>
      </w:pPr>
      <w:r>
        <w:rPr>
          <w:sz w:val="21"/>
        </w:rPr>
      </w:r>
      <w:r>
        <w:rPr>
          <w:b/>
          <w:sz w:val="21"/>
        </w:rPr>
        <w:t>Coordinate with Others:</w:t>
      </w:r>
      <w:r>
        <w:rPr>
          <w:sz w:val="21"/>
        </w:rPr>
        <w:t xml:space="preserve"> If applicable, discuss with other residents to align messages or designate speaking roles.</w:t>
      </w:r>
    </w:p>
    <w:p>
      <w:r>
        <w:rPr>
          <w:sz w:val="21"/>
        </w:rPr>
        <w:t>By taking these steps, the resident can effectively navigate a high-demand speaking situation and ensure their voice is heard during the meeting. If you have any specific questions about the process or need help drafting remarks,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#044</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Speaking at meetings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planning to attend a meeting together to speak on the same issue.</w:t>
              <w:br/>
              <w:br/>
              <w:t>Explain how sign-ups and speaking rules usually work and how they can coordinate their participation effectively within those constraints.</w:t>
            </w:r>
          </w:p>
        </w:tc>
      </w:tr>
    </w:tbl>
    <w:p/>
    <w:p>
      <w:r>
        <w:rPr>
          <w:b/>
          <w:color w:val="375623"/>
          <w:sz w:val="20"/>
        </w:rPr>
        <w:t>Chatbot Response</w:t>
      </w:r>
    </w:p>
    <w:p>
      <w:r>
        <w:rPr>
          <w:sz w:val="21"/>
        </w:rPr>
        <w:t>When a group plans to attend a meeting together to speak on the same issue, it is important to understand the typical sign-up procedures and speaking rules. Here’s how they can coordinate their participation effectively within those constraints:</w:t>
      </w:r>
    </w:p>
    <w:p>
      <w:r>
        <w:rPr>
          <w:b/>
          <w:color w:val="1F497D"/>
          <w:sz w:val="21"/>
        </w:rPr>
        <w:t>Understanding Sign-Ups and Speaking Rules</w:t>
      </w:r>
    </w:p>
    <w:p>
      <w:pPr>
        <w:pStyle w:val="ListNumber"/>
      </w:pPr>
      <w:r>
        <w:rPr>
          <w:sz w:val="21"/>
        </w:rPr>
      </w:r>
      <w:r>
        <w:rPr>
          <w:b/>
          <w:sz w:val="21"/>
        </w:rPr>
        <w:t>Sign-Up Process:</w:t>
      </w:r>
      <w:r>
        <w:rPr>
          <w:sz w:val="21"/>
        </w:rPr>
      </w:r>
    </w:p>
    <w:p>
      <w:pPr>
        <w:pStyle w:val="ListBullet2"/>
      </w:pPr>
      <w:r>
        <w:rPr>
          <w:sz w:val="21"/>
        </w:rPr>
      </w:r>
      <w:r>
        <w:rPr>
          <w:b/>
          <w:sz w:val="21"/>
        </w:rPr>
        <w:t>Advance Registration:</w:t>
      </w:r>
      <w:r>
        <w:rPr>
          <w:sz w:val="21"/>
        </w:rPr>
        <w:t xml:space="preserve"> Many meetings require speakers to sign up in advance. This can often be done online or in person before the meeting starts. Check the meeting's official website for specific instructions.</w:t>
      </w:r>
    </w:p>
    <w:p>
      <w:pPr>
        <w:pStyle w:val="ListBullet2"/>
      </w:pPr>
      <w:r>
        <w:rPr>
          <w:sz w:val="21"/>
        </w:rPr>
      </w:r>
      <w:r>
        <w:rPr>
          <w:b/>
          <w:sz w:val="21"/>
        </w:rPr>
        <w:t>On-Site Sign-Up:</w:t>
      </w:r>
      <w:r>
        <w:rPr>
          <w:sz w:val="21"/>
        </w:rPr>
        <w:t xml:space="preserve"> Some meetings may allow individuals to sign up on a sheet at the venue. It is advisable to arrive early to secure a spot.</w:t>
      </w:r>
    </w:p>
    <w:p>
      <w:pPr>
        <w:pStyle w:val="ListNumber"/>
      </w:pPr>
      <w:r>
        <w:rPr>
          <w:sz w:val="21"/>
        </w:rPr>
      </w:r>
      <w:r>
        <w:rPr>
          <w:b/>
          <w:sz w:val="21"/>
        </w:rPr>
        <w:t>Time Limits:</w:t>
      </w:r>
      <w:r>
        <w:rPr>
          <w:sz w:val="21"/>
        </w:rPr>
      </w:r>
    </w:p>
    <w:p>
      <w:pPr>
        <w:pStyle w:val="ListBullet2"/>
      </w:pPr>
      <w:r>
        <w:rPr>
          <w:sz w:val="21"/>
        </w:rPr>
        <w:t>Each speaker usually has a time limit, often ranging from two to five minutes. This limit is designed to ensure that as many voices as possible are heard.</w:t>
      </w:r>
    </w:p>
    <w:p>
      <w:pPr>
        <w:pStyle w:val="ListBullet2"/>
      </w:pPr>
      <w:r>
        <w:rPr>
          <w:sz w:val="21"/>
        </w:rPr>
        <w:t>Groups should confirm the specific time limits for the meeting they are attending.</w:t>
      </w:r>
    </w:p>
    <w:p>
      <w:pPr>
        <w:pStyle w:val="ListNumber"/>
      </w:pPr>
      <w:r>
        <w:rPr>
          <w:sz w:val="21"/>
        </w:rPr>
      </w:r>
      <w:r>
        <w:rPr>
          <w:b/>
          <w:sz w:val="21"/>
        </w:rPr>
        <w:t>Order of Speakers:</w:t>
      </w:r>
      <w:r>
        <w:rPr>
          <w:sz w:val="21"/>
        </w:rPr>
      </w:r>
    </w:p>
    <w:p>
      <w:pPr>
        <w:pStyle w:val="ListBullet2"/>
      </w:pPr>
      <w:r>
        <w:rPr>
          <w:sz w:val="21"/>
        </w:rPr>
        <w:t>Speakers may be called in the order they signed up or randomly, depending on the meeting's rules. Understanding this structure can help in planning how to present their collective views.</w:t>
      </w:r>
    </w:p>
    <w:p>
      <w:r>
        <w:rPr>
          <w:b/>
          <w:color w:val="1F497D"/>
          <w:sz w:val="21"/>
        </w:rPr>
        <w:t>Coordinating Participation Effectively</w:t>
      </w:r>
    </w:p>
    <w:p>
      <w:pPr>
        <w:pStyle w:val="ListNumber"/>
      </w:pPr>
      <w:r>
        <w:rPr>
          <w:sz w:val="21"/>
        </w:rPr>
      </w:r>
      <w:r>
        <w:rPr>
          <w:b/>
          <w:sz w:val="21"/>
        </w:rPr>
        <w:t>Designate a Spokesperson:</w:t>
      </w:r>
      <w:r>
        <w:rPr>
          <w:sz w:val="21"/>
        </w:rPr>
      </w:r>
    </w:p>
    <w:p>
      <w:pPr>
        <w:pStyle w:val="ListBullet2"/>
      </w:pPr>
      <w:r>
        <w:rPr>
          <w:sz w:val="21"/>
        </w:rPr>
        <w:t>Choose one or two individuals to speak on behalf of the group. This can help consolidate the message and ensure that key points are clearly communicated within the time constraints.</w:t>
      </w:r>
    </w:p>
    <w:p>
      <w:pPr>
        <w:pStyle w:val="ListNumber"/>
      </w:pPr>
      <w:r>
        <w:rPr>
          <w:sz w:val="21"/>
        </w:rPr>
      </w:r>
      <w:r>
        <w:rPr>
          <w:b/>
          <w:sz w:val="21"/>
        </w:rPr>
        <w:t>Outline Key Points:</w:t>
      </w:r>
      <w:r>
        <w:rPr>
          <w:sz w:val="21"/>
        </w:rPr>
      </w:r>
    </w:p>
    <w:p>
      <w:pPr>
        <w:pStyle w:val="ListBullet2"/>
      </w:pPr>
      <w:r>
        <w:rPr>
          <w:sz w:val="21"/>
        </w:rPr>
        <w:t>Collaborate as a group to identify the main arguments or points each member wishes to convey. Aim to cover different aspects of the issue to provide a comprehensive perspective without repeating information.</w:t>
      </w:r>
    </w:p>
    <w:p>
      <w:pPr>
        <w:pStyle w:val="ListNumber"/>
      </w:pPr>
      <w:r>
        <w:rPr>
          <w:sz w:val="21"/>
        </w:rPr>
      </w:r>
      <w:r>
        <w:rPr>
          <w:b/>
          <w:sz w:val="21"/>
        </w:rPr>
        <w:t>Practice Timing:</w:t>
      </w:r>
      <w:r>
        <w:rPr>
          <w:sz w:val="21"/>
        </w:rPr>
      </w:r>
    </w:p>
    <w:p>
      <w:pPr>
        <w:pStyle w:val="ListBullet2"/>
      </w:pPr>
      <w:r>
        <w:rPr>
          <w:sz w:val="21"/>
        </w:rPr>
        <w:t>Rehearse the speeches to ensure that they fit within the allotted time. This will help each speaker stay concise and focused on their key points.</w:t>
      </w:r>
    </w:p>
    <w:p>
      <w:pPr>
        <w:pStyle w:val="ListNumber"/>
      </w:pPr>
      <w:r>
        <w:rPr>
          <w:sz w:val="21"/>
        </w:rPr>
      </w:r>
      <w:r>
        <w:rPr>
          <w:b/>
          <w:sz w:val="21"/>
        </w:rPr>
        <w:t>Use Visual Aids or Handouts:</w:t>
      </w:r>
      <w:r>
        <w:rPr>
          <w:sz w:val="21"/>
        </w:rPr>
      </w:r>
    </w:p>
    <w:p>
      <w:pPr>
        <w:pStyle w:val="ListBullet2"/>
      </w:pPr>
      <w:r>
        <w:rPr>
          <w:sz w:val="21"/>
        </w:rPr>
        <w:t>If allowed, consider providing handouts or visual aids to support the group’s message. This can help reinforce points and provide additional information for council members after the meeting.</w:t>
      </w:r>
    </w:p>
    <w:p>
      <w:pPr>
        <w:pStyle w:val="ListNumber"/>
      </w:pPr>
      <w:r>
        <w:rPr>
          <w:sz w:val="21"/>
        </w:rPr>
      </w:r>
      <w:r>
        <w:rPr>
          <w:b/>
          <w:sz w:val="21"/>
        </w:rPr>
        <w:t>Submit Written Comments:</w:t>
      </w:r>
      <w:r>
        <w:rPr>
          <w:sz w:val="21"/>
        </w:rPr>
      </w:r>
    </w:p>
    <w:p>
      <w:pPr>
        <w:pStyle w:val="ListBullet2"/>
      </w:pPr>
      <w:r>
        <w:rPr>
          <w:sz w:val="21"/>
        </w:rPr>
        <w:t>If time allows, prepare written comments to submit to the council or relevant body. This can serve as a formal record of the group’s perspectives and ensure they are considered even if not all members can speak.</w:t>
      </w:r>
    </w:p>
    <w:p>
      <w:pPr>
        <w:pStyle w:val="ListNumber"/>
      </w:pPr>
      <w:r>
        <w:rPr>
          <w:sz w:val="21"/>
        </w:rPr>
      </w:r>
      <w:r>
        <w:rPr>
          <w:b/>
          <w:sz w:val="21"/>
        </w:rPr>
        <w:t>Follow Up:</w:t>
      </w:r>
      <w:r>
        <w:rPr>
          <w:sz w:val="21"/>
        </w:rPr>
      </w:r>
    </w:p>
    <w:p>
      <w:pPr>
        <w:pStyle w:val="ListBullet2"/>
      </w:pPr>
      <w:r>
        <w:rPr>
          <w:sz w:val="21"/>
        </w:rPr>
        <w:t>After the meeting, consider sending a follow-up email to council members reiterating the group’s message and thanking them for their time. This can help maintain engagement on the issue.</w:t>
      </w:r>
    </w:p>
    <w:p>
      <w:r>
        <w:rPr>
          <w:b/>
          <w:color w:val="1F497D"/>
          <w:sz w:val="21"/>
        </w:rPr>
        <w:t>Next Steps</w:t>
      </w:r>
    </w:p>
    <w:p>
      <w:pPr>
        <w:pStyle w:val="ListBullet"/>
      </w:pPr>
      <w:r>
        <w:rPr>
          <w:sz w:val="21"/>
        </w:rPr>
      </w:r>
      <w:r>
        <w:rPr>
          <w:b/>
          <w:sz w:val="21"/>
        </w:rPr>
        <w:t>Confirm Sign-Up Procedures:</w:t>
      </w:r>
      <w:r>
        <w:rPr>
          <w:sz w:val="21"/>
        </w:rPr>
        <w:t xml:space="preserve"> Verify how to sign up to speak and any deadlines for the upcoming meeting.</w:t>
      </w:r>
    </w:p>
    <w:p>
      <w:pPr>
        <w:pStyle w:val="ListBullet"/>
      </w:pPr>
      <w:r>
        <w:rPr>
          <w:sz w:val="21"/>
        </w:rPr>
      </w:r>
      <w:r>
        <w:rPr>
          <w:b/>
          <w:sz w:val="21"/>
        </w:rPr>
        <w:t>Draft Key Points Together:</w:t>
      </w:r>
      <w:r>
        <w:rPr>
          <w:sz w:val="21"/>
        </w:rPr>
        <w:t xml:space="preserve"> Collaborate as a group to outline main arguments and practice delivery.</w:t>
      </w:r>
    </w:p>
    <w:p>
      <w:pPr>
        <w:pStyle w:val="ListBullet"/>
      </w:pPr>
      <w:r>
        <w:rPr>
          <w:sz w:val="21"/>
        </w:rPr>
      </w:r>
      <w:r>
        <w:rPr>
          <w:b/>
          <w:sz w:val="21"/>
        </w:rPr>
        <w:t>Designate Roles:</w:t>
      </w:r>
      <w:r>
        <w:rPr>
          <w:sz w:val="21"/>
        </w:rPr>
        <w:t xml:space="preserve"> Decide who will speak and what points each member will cover.</w:t>
      </w:r>
    </w:p>
    <w:p>
      <w:r>
        <w:rPr>
          <w:sz w:val="21"/>
        </w:rPr>
        <w:t>By following these steps, the group can effectively coordinate their participation in the meeting while adhering to the sign-up and speaking rules. If you need further assistance with drafting remarks or organizing the group,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#045</w:t>
      </w:r>
    </w:p>
    <w:p>
      <w:r>
        <w:rPr>
          <w:b/>
          <w:sz w:val="19"/>
        </w:rPr>
        <w:t xml:space="preserve">Difficulty: </w:t>
      </w:r>
      <w:r>
        <w:rPr>
          <w:sz w:val="19"/>
        </w:rPr>
        <w:t xml:space="preserve">Easy    </w:t>
      </w:r>
      <w:r>
        <w:rPr>
          <w:b/>
          <w:sz w:val="19"/>
        </w:rPr>
        <w:t xml:space="preserve">Category: </w:t>
      </w:r>
      <w:r>
        <w:rPr>
          <w:sz w:val="19"/>
        </w:rPr>
        <w:t xml:space="preserve">Formal Participation in Government Processes    </w:t>
      </w:r>
      <w:r>
        <w:rPr>
          <w:b/>
          <w:sz w:val="19"/>
        </w:rPr>
        <w:t xml:space="preserve">Subcategory: </w:t>
      </w:r>
      <w:r>
        <w:rPr>
          <w:sz w:val="19"/>
        </w:rPr>
        <w:t>Effective public comment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speak during public comment about an issue they care deeply about but is unsure how to structure their remarks.</w:t>
              <w:br/>
              <w:br/>
              <w:t>Explain how to deliver a short, persuasive, and effective public comment that stays within typical rules.</w:t>
            </w:r>
          </w:p>
        </w:tc>
      </w:tr>
    </w:tbl>
    <w:p/>
    <w:p>
      <w:r>
        <w:rPr>
          <w:b/>
          <w:color w:val="375623"/>
          <w:sz w:val="20"/>
        </w:rPr>
        <w:t>Chatbot Response</w:t>
      </w:r>
    </w:p>
    <w:p>
      <w:r>
        <w:rPr>
          <w:sz w:val="21"/>
        </w:rPr>
        <w:t>To deliver a short, persuasive, and effective public comment during a public meeting, a resident can follow a structured approach that adheres to typical rules and maximizes impact. Here’s a guide on how to prepare and present their remarks:</w:t>
      </w:r>
    </w:p>
    <w:p>
      <w:r>
        <w:rPr>
          <w:b/>
          <w:color w:val="1F497D"/>
          <w:sz w:val="21"/>
        </w:rPr>
        <w:t>Structure of Effective Public Comments</w:t>
      </w:r>
    </w:p>
    <w:p>
      <w:pPr>
        <w:pStyle w:val="ListNumber"/>
      </w:pPr>
      <w:r>
        <w:rPr>
          <w:sz w:val="21"/>
        </w:rPr>
      </w:r>
      <w:r>
        <w:rPr>
          <w:b/>
          <w:sz w:val="21"/>
        </w:rPr>
        <w:t>Introduction (15-30 seconds):</w:t>
      </w:r>
      <w:r>
        <w:rPr>
          <w:sz w:val="21"/>
        </w:rPr>
      </w:r>
    </w:p>
    <w:p>
      <w:pPr>
        <w:pStyle w:val="ListBullet2"/>
      </w:pPr>
      <w:r>
        <w:rPr>
          <w:sz w:val="21"/>
        </w:rPr>
      </w:r>
      <w:r>
        <w:rPr>
          <w:b/>
          <w:sz w:val="21"/>
        </w:rPr>
        <w:t>State Your Name and Affiliation:</w:t>
      </w:r>
      <w:r>
        <w:rPr>
          <w:sz w:val="21"/>
        </w:rPr>
        <w:t xml:space="preserve"> Begin by introducing yourself and, if relevant, mention any affiliations (e.g., community member, local organization).</w:t>
      </w:r>
    </w:p>
    <w:p>
      <w:pPr>
        <w:pStyle w:val="ListBullet2"/>
      </w:pPr>
      <w:r>
        <w:rPr>
          <w:sz w:val="21"/>
        </w:rPr>
      </w:r>
      <w:r>
        <w:rPr>
          <w:b/>
          <w:sz w:val="21"/>
        </w:rPr>
        <w:t>Briefly State the Topic:</w:t>
      </w:r>
      <w:r>
        <w:rPr>
          <w:sz w:val="21"/>
        </w:rPr>
        <w:t xml:space="preserve"> Clearly identify the issue you are addressing.</w:t>
      </w:r>
    </w:p>
    <w:p>
      <w:pPr>
        <w:pStyle w:val="ListNumber"/>
      </w:pPr>
      <w:r>
        <w:rPr>
          <w:sz w:val="21"/>
        </w:rPr>
      </w:r>
      <w:r>
        <w:rPr>
          <w:b/>
          <w:sz w:val="21"/>
        </w:rPr>
        <w:t>Main Points (1-2 minutes):</w:t>
      </w:r>
      <w:r>
        <w:rPr>
          <w:sz w:val="21"/>
        </w:rPr>
      </w:r>
    </w:p>
    <w:p>
      <w:pPr>
        <w:pStyle w:val="ListBullet2"/>
      </w:pPr>
      <w:r>
        <w:rPr>
          <w:sz w:val="21"/>
        </w:rPr>
      </w:r>
      <w:r>
        <w:rPr>
          <w:b/>
          <w:sz w:val="21"/>
        </w:rPr>
        <w:t>Present Key Arguments:</w:t>
      </w:r>
      <w:r>
        <w:rPr>
          <w:sz w:val="21"/>
        </w:rPr>
      </w:r>
    </w:p>
    <w:p>
      <w:pPr>
        <w:pStyle w:val="ListBullet2"/>
      </w:pPr>
      <w:r>
        <w:rPr>
          <w:sz w:val="21"/>
        </w:rPr>
        <w:t>Choose 2-3 main points to support your position. Each point should be clear and concise.</w:t>
      </w:r>
    </w:p>
    <w:p>
      <w:pPr>
        <w:pStyle w:val="ListBullet2"/>
      </w:pPr>
      <w:r>
        <w:rPr>
          <w:sz w:val="21"/>
        </w:rPr>
        <w:t>Use data, personal anecdotes, or examples to illustrate your arguments. This adds credibility and emotional resonance.</w:t>
      </w:r>
    </w:p>
    <w:p>
      <w:pPr>
        <w:pStyle w:val="ListBullet2"/>
      </w:pPr>
      <w:r>
        <w:rPr>
          <w:sz w:val="21"/>
        </w:rPr>
      </w:r>
      <w:r>
        <w:rPr>
          <w:b/>
          <w:sz w:val="21"/>
        </w:rPr>
        <w:t>Address Potential Counterarguments:</w:t>
      </w:r>
      <w:r>
        <w:rPr>
          <w:sz w:val="21"/>
        </w:rPr>
        <w:t xml:space="preserve"> Briefly acknowledge any opposing views and explain why your position is more beneficial or valid.</w:t>
      </w:r>
    </w:p>
    <w:p>
      <w:pPr>
        <w:pStyle w:val="ListNumber"/>
      </w:pPr>
      <w:r>
        <w:rPr>
          <w:sz w:val="21"/>
        </w:rPr>
      </w:r>
      <w:r>
        <w:rPr>
          <w:b/>
          <w:sz w:val="21"/>
        </w:rPr>
        <w:t>Conclusion (15-30 seconds):</w:t>
      </w:r>
      <w:r>
        <w:rPr>
          <w:sz w:val="21"/>
        </w:rPr>
      </w:r>
    </w:p>
    <w:p>
      <w:pPr>
        <w:pStyle w:val="ListBullet2"/>
      </w:pPr>
      <w:r>
        <w:rPr>
          <w:sz w:val="21"/>
        </w:rPr>
      </w:r>
      <w:r>
        <w:rPr>
          <w:b/>
          <w:sz w:val="21"/>
        </w:rPr>
        <w:t>Summarize Your Key Message:</w:t>
      </w:r>
      <w:r>
        <w:rPr>
          <w:sz w:val="21"/>
        </w:rPr>
        <w:t xml:space="preserve"> Reiterate your main points succinctly.</w:t>
      </w:r>
    </w:p>
    <w:p>
      <w:pPr>
        <w:pStyle w:val="ListBullet2"/>
      </w:pPr>
      <w:r>
        <w:rPr>
          <w:sz w:val="21"/>
        </w:rPr>
      </w:r>
      <w:r>
        <w:rPr>
          <w:b/>
          <w:sz w:val="21"/>
        </w:rPr>
        <w:t>Call to Action:</w:t>
      </w:r>
      <w:r>
        <w:rPr>
          <w:sz w:val="21"/>
        </w:rPr>
        <w:t xml:space="preserve"> Clearly state what you would like the council or relevant body to do (e.g., support a specific policy, allocate funds, etc.).</w:t>
      </w:r>
    </w:p>
    <w:p>
      <w:r>
        <w:rPr>
          <w:b/>
          <w:color w:val="1F497D"/>
          <w:sz w:val="21"/>
        </w:rPr>
        <w:t>Tips for Delivering Public Comments</w:t>
      </w:r>
    </w:p>
    <w:p>
      <w:pPr>
        <w:pStyle w:val="ListBullet"/>
      </w:pPr>
      <w:r>
        <w:rPr>
          <w:sz w:val="21"/>
        </w:rPr>
      </w:r>
      <w:r>
        <w:rPr>
          <w:b/>
          <w:sz w:val="21"/>
        </w:rPr>
        <w:t>Practice Timing:</w:t>
      </w:r>
      <w:r>
        <w:rPr>
          <w:sz w:val="21"/>
        </w:rPr>
        <w:t xml:space="preserve"> Keep your remarks within the allotted time, typically 2-5 minutes. Practicing beforehand will help you stay concise.</w:t>
      </w:r>
    </w:p>
    <w:p>
      <w:pPr>
        <w:pStyle w:val="ListBullet"/>
      </w:pPr>
      <w:r>
        <w:rPr>
          <w:sz w:val="21"/>
        </w:rPr>
      </w:r>
      <w:r>
        <w:rPr>
          <w:b/>
          <w:sz w:val="21"/>
        </w:rPr>
        <w:t>Use Clear Language:</w:t>
      </w:r>
      <w:r>
        <w:rPr>
          <w:sz w:val="21"/>
        </w:rPr>
        <w:t xml:space="preserve"> Avoid jargon or overly complex terms. Aim for clarity to ensure your message is easily understood.</w:t>
      </w:r>
    </w:p>
    <w:p>
      <w:pPr>
        <w:pStyle w:val="ListBullet"/>
      </w:pPr>
      <w:r>
        <w:rPr>
          <w:sz w:val="21"/>
        </w:rPr>
      </w:r>
      <w:r>
        <w:rPr>
          <w:b/>
          <w:sz w:val="21"/>
        </w:rPr>
        <w:t>Stay Focused:</w:t>
      </w:r>
      <w:r>
        <w:rPr>
          <w:sz w:val="21"/>
        </w:rPr>
        <w:t xml:space="preserve"> Stick to the topic and avoid going off on tangents. This keeps your comments relevant and impactful.</w:t>
      </w:r>
    </w:p>
    <w:p>
      <w:pPr>
        <w:pStyle w:val="ListBullet"/>
      </w:pPr>
      <w:r>
        <w:rPr>
          <w:sz w:val="21"/>
        </w:rPr>
      </w:r>
      <w:r>
        <w:rPr>
          <w:b/>
          <w:sz w:val="21"/>
        </w:rPr>
        <w:t>Be Respectful:</w:t>
      </w:r>
      <w:r>
        <w:rPr>
          <w:sz w:val="21"/>
        </w:rPr>
        <w:t xml:space="preserve"> Maintain a respectful tone, even when discussing contentious issues. This fosters a constructive dialogue.</w:t>
      </w:r>
    </w:p>
    <w:p>
      <w:r>
        <w:rPr>
          <w:b/>
          <w:color w:val="1F497D"/>
          <w:sz w:val="21"/>
        </w:rPr>
        <w:t>Example Structure</w:t>
      </w:r>
    </w:p>
    <w:p>
      <w:pPr>
        <w:pStyle w:val="ListBullet"/>
      </w:pPr>
      <w:r>
        <w:rPr>
          <w:sz w:val="21"/>
        </w:rPr>
      </w:r>
      <w:r>
        <w:rPr>
          <w:b/>
          <w:sz w:val="21"/>
        </w:rPr>
        <w:t>Introduction:</w:t>
      </w:r>
      <w:r>
        <w:rPr>
          <w:sz w:val="21"/>
        </w:rPr>
        <w:t xml:space="preserve"> </w:t>
      </w:r>
    </w:p>
    <w:p>
      <w:r>
        <w:rPr>
          <w:sz w:val="21"/>
        </w:rPr>
        <w:t xml:space="preserve">  - "Good evening, my name is [Your Name], and I am a resident of [Your Neighborhood]. I am here to speak about [Issue]."</w:t>
      </w:r>
    </w:p>
    <w:p>
      <w:pPr>
        <w:pStyle w:val="ListBullet"/>
      </w:pPr>
      <w:r>
        <w:rPr>
          <w:sz w:val="21"/>
        </w:rPr>
      </w:r>
      <w:r>
        <w:rPr>
          <w:b/>
          <w:sz w:val="21"/>
        </w:rPr>
        <w:t>Main Points:</w:t>
      </w:r>
      <w:r>
        <w:rPr>
          <w:sz w:val="21"/>
        </w:rPr>
      </w:r>
    </w:p>
    <w:p>
      <w:r>
        <w:rPr>
          <w:sz w:val="21"/>
        </w:rPr>
        <w:t xml:space="preserve">  - "First, [Main Point 1] explains why this issue is critical. For example, [Supporting Detail]."</w:t>
      </w:r>
    </w:p>
    <w:p>
      <w:r>
        <w:rPr>
          <w:sz w:val="21"/>
        </w:rPr>
        <w:t xml:space="preserve">  - "Secondly, [Main Point 2] highlights the benefits of addressing this issue. Research shows that [Supporting Detail]."</w:t>
      </w:r>
    </w:p>
    <w:p>
      <w:r>
        <w:rPr>
          <w:sz w:val="21"/>
        </w:rPr>
        <w:t xml:space="preserve">  - "Finally, I want to address [Counterargument] and explain why my perspective is more beneficial."</w:t>
      </w:r>
    </w:p>
    <w:p>
      <w:pPr>
        <w:pStyle w:val="ListBullet"/>
      </w:pPr>
      <w:r>
        <w:rPr>
          <w:sz w:val="21"/>
        </w:rPr>
      </w:r>
      <w:r>
        <w:rPr>
          <w:b/>
          <w:sz w:val="21"/>
        </w:rPr>
        <w:t>Conclusion:</w:t>
      </w:r>
      <w:r>
        <w:rPr>
          <w:sz w:val="21"/>
        </w:rPr>
      </w:r>
    </w:p>
    <w:p>
      <w:r>
        <w:rPr>
          <w:sz w:val="21"/>
        </w:rPr>
        <w:t xml:space="preserve">  - "In summary, I urge the council to [Call to Action]. Thank you for your time."</w:t>
      </w:r>
    </w:p>
    <w:p>
      <w:r>
        <w:rPr>
          <w:b/>
          <w:color w:val="1F497D"/>
          <w:sz w:val="21"/>
        </w:rPr>
        <w:t>Next Steps</w:t>
      </w:r>
    </w:p>
    <w:p>
      <w:pPr>
        <w:pStyle w:val="ListBullet"/>
      </w:pPr>
      <w:r>
        <w:rPr>
          <w:sz w:val="21"/>
        </w:rPr>
      </w:r>
      <w:r>
        <w:rPr>
          <w:b/>
          <w:sz w:val="21"/>
        </w:rPr>
        <w:t>Draft Your Comments:</w:t>
      </w:r>
      <w:r>
        <w:rPr>
          <w:sz w:val="21"/>
        </w:rPr>
        <w:t xml:space="preserve"> Write out your remarks using the structure above.</w:t>
      </w:r>
    </w:p>
    <w:p>
      <w:pPr>
        <w:pStyle w:val="ListBullet"/>
      </w:pPr>
      <w:r>
        <w:rPr>
          <w:sz w:val="21"/>
        </w:rPr>
      </w:r>
      <w:r>
        <w:rPr>
          <w:b/>
          <w:sz w:val="21"/>
        </w:rPr>
        <w:t>Practice Delivery:</w:t>
      </w:r>
      <w:r>
        <w:rPr>
          <w:sz w:val="21"/>
        </w:rPr>
        <w:t xml:space="preserve"> Rehearse your comments to ensure clarity and adherence to time limits.</w:t>
      </w:r>
    </w:p>
    <w:p>
      <w:pPr>
        <w:pStyle w:val="ListBullet"/>
      </w:pPr>
      <w:r>
        <w:rPr>
          <w:sz w:val="21"/>
        </w:rPr>
      </w:r>
      <w:r>
        <w:rPr>
          <w:b/>
          <w:sz w:val="21"/>
        </w:rPr>
        <w:t>Prepare for Questions:</w:t>
      </w:r>
      <w:r>
        <w:rPr>
          <w:sz w:val="21"/>
        </w:rPr>
        <w:t xml:space="preserve"> Be ready to answer any questions if the council engages with your comments.</w:t>
      </w:r>
    </w:p>
    <w:p>
      <w:r>
        <w:rPr>
          <w:sz w:val="21"/>
        </w:rPr>
        <w:t>By following this structured approach, the resident can deliver a compelling public comment that effectively communicates their concerns and encourages action on the issue they care about. If you need help drafting specific remarks,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#046</w:t>
      </w:r>
    </w:p>
    <w:p>
      <w:r>
        <w:rPr>
          <w:b/>
          <w:sz w:val="19"/>
        </w:rPr>
        <w:t xml:space="preserve">Difficulty: </w:t>
      </w:r>
      <w:r>
        <w:rPr>
          <w:sz w:val="19"/>
        </w:rPr>
        <w:t xml:space="preserve">Easy    </w:t>
      </w:r>
      <w:r>
        <w:rPr>
          <w:b/>
          <w:sz w:val="19"/>
        </w:rPr>
        <w:t xml:space="preserve">Category: </w:t>
      </w:r>
      <w:r>
        <w:rPr>
          <w:sz w:val="19"/>
        </w:rPr>
        <w:t xml:space="preserve">Formal Participation in Government Processes    </w:t>
      </w:r>
      <w:r>
        <w:rPr>
          <w:b/>
          <w:sz w:val="19"/>
        </w:rPr>
        <w:t xml:space="preserve">Subcategory: </w:t>
      </w:r>
      <w:r>
        <w:rPr>
          <w:sz w:val="19"/>
        </w:rPr>
        <w:t>Effective public comment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tends to speak emotionally during meetings and worries their message is not landing.</w:t>
              <w:br/>
              <w:br/>
              <w:t>Explain how to balance personal experience with clarity and persuasion in public comment.</w:t>
            </w:r>
          </w:p>
        </w:tc>
      </w:tr>
    </w:tbl>
    <w:p/>
    <w:p>
      <w:r>
        <w:rPr>
          <w:b/>
          <w:color w:val="375623"/>
          <w:sz w:val="20"/>
        </w:rPr>
        <w:t>Chatbot Response</w:t>
      </w:r>
    </w:p>
    <w:p>
      <w:r>
        <w:rPr>
          <w:sz w:val="21"/>
        </w:rPr>
        <w:t>It is important for a community member to balance personal experience with clarity and persuasion when delivering public comments, especially if they tend to speak emotionally. Here are some strategies to achieve this balance:</w:t>
      </w:r>
    </w:p>
    <w:p>
      <w:r>
        <w:rPr>
          <w:b/>
          <w:color w:val="1F497D"/>
          <w:sz w:val="21"/>
        </w:rPr>
        <w:t>Balancing Personal Experience with Clarity</w:t>
      </w:r>
    </w:p>
    <w:p>
      <w:pPr>
        <w:pStyle w:val="ListNumber"/>
      </w:pPr>
      <w:r>
        <w:rPr>
          <w:sz w:val="21"/>
        </w:rPr>
      </w:r>
      <w:r>
        <w:rPr>
          <w:b/>
          <w:sz w:val="21"/>
        </w:rPr>
        <w:t>Start with a Personal Story:</w:t>
      </w:r>
      <w:r>
        <w:rPr>
          <w:sz w:val="21"/>
        </w:rPr>
      </w:r>
    </w:p>
    <w:p>
      <w:pPr>
        <w:pStyle w:val="ListBullet2"/>
      </w:pPr>
      <w:r>
        <w:rPr>
          <w:sz w:val="21"/>
        </w:rPr>
      </w:r>
      <w:r>
        <w:rPr>
          <w:b/>
          <w:sz w:val="21"/>
        </w:rPr>
        <w:t>Connect Emotionally:</w:t>
      </w:r>
      <w:r>
        <w:rPr>
          <w:sz w:val="21"/>
        </w:rPr>
        <w:t xml:space="preserve"> Sharing a personal experience can effectively engage the audience and provide context for your perspective.</w:t>
      </w:r>
    </w:p>
    <w:p>
      <w:pPr>
        <w:pStyle w:val="ListBullet2"/>
      </w:pPr>
      <w:r>
        <w:rPr>
          <w:sz w:val="21"/>
        </w:rPr>
      </w:r>
      <w:r>
        <w:rPr>
          <w:b/>
          <w:sz w:val="21"/>
        </w:rPr>
        <w:t>Keep It Brief:</w:t>
      </w:r>
      <w:r>
        <w:rPr>
          <w:sz w:val="21"/>
        </w:rPr>
        <w:t xml:space="preserve"> Limit the length of the personal story to ensure it enhances rather than overshadows your main message.</w:t>
      </w:r>
    </w:p>
    <w:p>
      <w:pPr>
        <w:pStyle w:val="ListNumber"/>
      </w:pPr>
      <w:r>
        <w:rPr>
          <w:sz w:val="21"/>
        </w:rPr>
      </w:r>
      <w:r>
        <w:rPr>
          <w:b/>
          <w:sz w:val="21"/>
        </w:rPr>
        <w:t>Identify Key Points:</w:t>
      </w:r>
      <w:r>
        <w:rPr>
          <w:sz w:val="21"/>
        </w:rPr>
      </w:r>
    </w:p>
    <w:p>
      <w:pPr>
        <w:pStyle w:val="ListBullet2"/>
      </w:pPr>
      <w:r>
        <w:rPr>
          <w:sz w:val="21"/>
        </w:rPr>
      </w:r>
      <w:r>
        <w:rPr>
          <w:b/>
          <w:sz w:val="21"/>
        </w:rPr>
        <w:t>Focus on 2-3 Main Arguments:</w:t>
      </w:r>
      <w:r>
        <w:rPr>
          <w:sz w:val="21"/>
        </w:rPr>
        <w:t xml:space="preserve"> After your personal story, clearly outline the primary points you want to make. This keeps your message focused and structured.</w:t>
      </w:r>
    </w:p>
    <w:p>
      <w:pPr>
        <w:pStyle w:val="ListBullet2"/>
      </w:pPr>
      <w:r>
        <w:rPr>
          <w:sz w:val="21"/>
        </w:rPr>
      </w:r>
      <w:r>
        <w:rPr>
          <w:b/>
          <w:sz w:val="21"/>
        </w:rPr>
        <w:t>Use Clear Language:</w:t>
      </w:r>
      <w:r>
        <w:rPr>
          <w:sz w:val="21"/>
        </w:rPr>
        <w:t xml:space="preserve"> Avoid jargon or overly complex phrases. Clear and concise language helps ensure your message is understood.</w:t>
      </w:r>
    </w:p>
    <w:p>
      <w:pPr>
        <w:pStyle w:val="ListNumber"/>
      </w:pPr>
      <w:r>
        <w:rPr>
          <w:sz w:val="21"/>
        </w:rPr>
      </w:r>
      <w:r>
        <w:rPr>
          <w:b/>
          <w:sz w:val="21"/>
        </w:rPr>
        <w:t>Support with Facts or Data:</w:t>
      </w:r>
      <w:r>
        <w:rPr>
          <w:sz w:val="21"/>
        </w:rPr>
      </w:r>
    </w:p>
    <w:p>
      <w:pPr>
        <w:pStyle w:val="ListBullet2"/>
      </w:pPr>
      <w:r>
        <w:rPr>
          <w:sz w:val="21"/>
        </w:rPr>
      </w:r>
      <w:r>
        <w:rPr>
          <w:b/>
          <w:sz w:val="21"/>
        </w:rPr>
        <w:t>Incorporate Evidence:</w:t>
      </w:r>
      <w:r>
        <w:rPr>
          <w:sz w:val="21"/>
        </w:rPr>
        <w:t xml:space="preserve"> Back up your personal experience with relevant facts, statistics, or research. This adds credibility to your emotional appeal and strengthens your argument.</w:t>
      </w:r>
    </w:p>
    <w:p>
      <w:pPr>
        <w:pStyle w:val="ListBullet2"/>
      </w:pPr>
      <w:r>
        <w:rPr>
          <w:sz w:val="21"/>
        </w:rPr>
      </w:r>
      <w:r>
        <w:rPr>
          <w:b/>
          <w:sz w:val="21"/>
        </w:rPr>
        <w:t>Balance Emotion with Logic:</w:t>
      </w:r>
      <w:r>
        <w:rPr>
          <w:sz w:val="21"/>
        </w:rPr>
        <w:t xml:space="preserve"> While personal stories resonate emotionally, facts provide a rational basis for your claims.</w:t>
      </w:r>
    </w:p>
    <w:p>
      <w:pPr>
        <w:pStyle w:val="ListNumber"/>
      </w:pPr>
      <w:r>
        <w:rPr>
          <w:sz w:val="21"/>
        </w:rPr>
      </w:r>
      <w:r>
        <w:rPr>
          <w:b/>
          <w:sz w:val="21"/>
        </w:rPr>
        <w:t>Practice Emotional Regulation:</w:t>
      </w:r>
      <w:r>
        <w:rPr>
          <w:sz w:val="21"/>
        </w:rPr>
      </w:r>
    </w:p>
    <w:p>
      <w:pPr>
        <w:pStyle w:val="ListBullet2"/>
      </w:pPr>
      <w:r>
        <w:rPr>
          <w:sz w:val="21"/>
        </w:rPr>
      </w:r>
      <w:r>
        <w:rPr>
          <w:b/>
          <w:sz w:val="21"/>
        </w:rPr>
        <w:t>Rehearse Your Delivery:</w:t>
      </w:r>
      <w:r>
        <w:rPr>
          <w:sz w:val="21"/>
        </w:rPr>
        <w:t xml:space="preserve"> Practice your comments to manage your emotions and maintain composure. This can help you convey your message more effectively.</w:t>
      </w:r>
    </w:p>
    <w:p>
      <w:pPr>
        <w:pStyle w:val="ListBullet2"/>
      </w:pPr>
      <w:r>
        <w:rPr>
          <w:sz w:val="21"/>
        </w:rPr>
      </w:r>
      <w:r>
        <w:rPr>
          <w:b/>
          <w:sz w:val="21"/>
        </w:rPr>
        <w:t>Use a Steady Tone:</w:t>
      </w:r>
      <w:r>
        <w:rPr>
          <w:sz w:val="21"/>
        </w:rPr>
        <w:t xml:space="preserve"> Aim for a calm and steady tone of voice. This can enhance clarity and ensure your message is taken seriously.</w:t>
      </w:r>
    </w:p>
    <w:p>
      <w:pPr>
        <w:pStyle w:val="ListNumber"/>
      </w:pPr>
      <w:r>
        <w:rPr>
          <w:sz w:val="21"/>
        </w:rPr>
      </w:r>
      <w:r>
        <w:rPr>
          <w:b/>
          <w:sz w:val="21"/>
        </w:rPr>
        <w:t>Conclude with a Clear Call to Action:</w:t>
      </w:r>
      <w:r>
        <w:rPr>
          <w:sz w:val="21"/>
        </w:rPr>
      </w:r>
    </w:p>
    <w:p>
      <w:pPr>
        <w:pStyle w:val="ListBullet2"/>
      </w:pPr>
      <w:r>
        <w:rPr>
          <w:sz w:val="21"/>
        </w:rPr>
      </w:r>
      <w:r>
        <w:rPr>
          <w:b/>
          <w:sz w:val="21"/>
        </w:rPr>
        <w:t>Summarize Your Message:</w:t>
      </w:r>
      <w:r>
        <w:rPr>
          <w:sz w:val="21"/>
        </w:rPr>
        <w:t xml:space="preserve"> Briefly reiterate your main points at the end of your comments.</w:t>
      </w:r>
    </w:p>
    <w:p>
      <w:pPr>
        <w:pStyle w:val="ListBullet2"/>
      </w:pPr>
      <w:r>
        <w:rPr>
          <w:sz w:val="21"/>
        </w:rPr>
      </w:r>
      <w:r>
        <w:rPr>
          <w:b/>
          <w:sz w:val="21"/>
        </w:rPr>
        <w:t>State What You Want:</w:t>
      </w:r>
      <w:r>
        <w:rPr>
          <w:sz w:val="21"/>
        </w:rPr>
        <w:t xml:space="preserve"> Clearly articulate what action you would like the council or relevant body to take. This directs the focus back to the issue at hand.</w:t>
      </w:r>
    </w:p>
    <w:p>
      <w:r>
        <w:rPr>
          <w:b/>
          <w:color w:val="1F497D"/>
          <w:sz w:val="21"/>
        </w:rPr>
        <w:t>Example Structure</w:t>
      </w:r>
    </w:p>
    <w:p>
      <w:pPr>
        <w:pStyle w:val="ListBullet"/>
      </w:pPr>
      <w:r>
        <w:rPr>
          <w:sz w:val="21"/>
        </w:rPr>
      </w:r>
      <w:r>
        <w:rPr>
          <w:b/>
          <w:sz w:val="21"/>
        </w:rPr>
        <w:t>Introduction:</w:t>
      </w:r>
      <w:r>
        <w:rPr>
          <w:sz w:val="21"/>
        </w:rPr>
        <w:t xml:space="preserve"> </w:t>
      </w:r>
    </w:p>
    <w:p>
      <w:r>
        <w:rPr>
          <w:sz w:val="21"/>
        </w:rPr>
        <w:t xml:space="preserve">  - "Good evening, my name is [Your Name], and I want to share my experience with [Issue]."</w:t>
      </w:r>
    </w:p>
    <w:p>
      <w:pPr>
        <w:pStyle w:val="ListBullet"/>
      </w:pPr>
      <w:r>
        <w:rPr>
          <w:sz w:val="21"/>
        </w:rPr>
      </w:r>
      <w:r>
        <w:rPr>
          <w:b/>
          <w:sz w:val="21"/>
        </w:rPr>
        <w:t>Personal Story:</w:t>
      </w:r>
      <w:r>
        <w:rPr>
          <w:sz w:val="21"/>
        </w:rPr>
      </w:r>
    </w:p>
    <w:p>
      <w:r>
        <w:rPr>
          <w:sz w:val="21"/>
        </w:rPr>
        <w:t xml:space="preserve">  - "A few months ago, I faced [Brief Personal Experience]. This experience made me realize [Insight Related to the Issue]."</w:t>
      </w:r>
    </w:p>
    <w:p>
      <w:pPr>
        <w:pStyle w:val="ListBullet"/>
      </w:pPr>
      <w:r>
        <w:rPr>
          <w:sz w:val="21"/>
        </w:rPr>
      </w:r>
      <w:r>
        <w:rPr>
          <w:b/>
          <w:sz w:val="21"/>
        </w:rPr>
        <w:t>Main Points:</w:t>
      </w:r>
      <w:r>
        <w:rPr>
          <w:sz w:val="21"/>
        </w:rPr>
      </w:r>
    </w:p>
    <w:p>
      <w:r>
        <w:rPr>
          <w:sz w:val="21"/>
        </w:rPr>
        <w:t xml:space="preserve">  - "First, [Main Point 1] shows why this is important. For example, [Supporting Fact]."</w:t>
      </w:r>
    </w:p>
    <w:p>
      <w:r>
        <w:rPr>
          <w:sz w:val="21"/>
        </w:rPr>
        <w:t xml:space="preserve">  - "Secondly, [Main Point 2] highlights the broader implications. Research indicates that [Supporting Fact]."</w:t>
      </w:r>
    </w:p>
    <w:p>
      <w:pPr>
        <w:pStyle w:val="ListBullet"/>
      </w:pPr>
      <w:r>
        <w:rPr>
          <w:sz w:val="21"/>
        </w:rPr>
      </w:r>
      <w:r>
        <w:rPr>
          <w:b/>
          <w:sz w:val="21"/>
        </w:rPr>
        <w:t>Conclusion:</w:t>
      </w:r>
      <w:r>
        <w:rPr>
          <w:sz w:val="21"/>
        </w:rPr>
      </w:r>
    </w:p>
    <w:p>
      <w:r>
        <w:rPr>
          <w:sz w:val="21"/>
        </w:rPr>
        <w:t xml:space="preserve">  - "In conclusion, I urge the council to [Call to Action]. Thank you for listening."</w:t>
      </w:r>
    </w:p>
    <w:p>
      <w:r>
        <w:rPr>
          <w:b/>
          <w:color w:val="1F497D"/>
          <w:sz w:val="21"/>
        </w:rPr>
        <w:t>Next Steps</w:t>
      </w:r>
    </w:p>
    <w:p>
      <w:pPr>
        <w:pStyle w:val="ListBullet"/>
      </w:pPr>
      <w:r>
        <w:rPr>
          <w:sz w:val="21"/>
        </w:rPr>
      </w:r>
      <w:r>
        <w:rPr>
          <w:b/>
          <w:sz w:val="21"/>
        </w:rPr>
        <w:t>Draft Your Comments:</w:t>
      </w:r>
      <w:r>
        <w:rPr>
          <w:sz w:val="21"/>
        </w:rPr>
        <w:t xml:space="preserve"> Use the structure above to create a draft that balances personal experience with clarity.</w:t>
      </w:r>
    </w:p>
    <w:p>
      <w:pPr>
        <w:pStyle w:val="ListBullet"/>
      </w:pPr>
      <w:r>
        <w:rPr>
          <w:sz w:val="21"/>
        </w:rPr>
      </w:r>
      <w:r>
        <w:rPr>
          <w:b/>
          <w:sz w:val="21"/>
        </w:rPr>
        <w:t>Practice Delivery:</w:t>
      </w:r>
      <w:r>
        <w:rPr>
          <w:sz w:val="21"/>
        </w:rPr>
        <w:t xml:space="preserve"> Rehearse your remarks to improve your comfort level and composure.</w:t>
      </w:r>
    </w:p>
    <w:p>
      <w:pPr>
        <w:pStyle w:val="ListBullet"/>
      </w:pPr>
      <w:r>
        <w:rPr>
          <w:sz w:val="21"/>
        </w:rPr>
      </w:r>
      <w:r>
        <w:rPr>
          <w:b/>
          <w:sz w:val="21"/>
        </w:rPr>
        <w:t>Seek Feedback:</w:t>
      </w:r>
      <w:r>
        <w:rPr>
          <w:sz w:val="21"/>
        </w:rPr>
        <w:t xml:space="preserve"> Consider sharing your draft with a friend or family member for constructive feedback.</w:t>
      </w:r>
    </w:p>
    <w:p>
      <w:r>
        <w:rPr>
          <w:sz w:val="21"/>
        </w:rPr>
        <w:t>By following these strategies, the community member can effectively balance emotion with clarity and persuasion in their public comments, ensuring their message resonates with the audience. If you need help drafting specific remarks or practicing,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#047</w:t>
      </w:r>
    </w:p>
    <w:p>
      <w:r>
        <w:rPr>
          <w:b/>
          <w:sz w:val="19"/>
        </w:rPr>
        <w:t xml:space="preserve">Difficulty: </w:t>
      </w:r>
      <w:r>
        <w:rPr>
          <w:sz w:val="19"/>
        </w:rPr>
        <w:t xml:space="preserve">Easy    </w:t>
      </w:r>
      <w:r>
        <w:rPr>
          <w:b/>
          <w:sz w:val="19"/>
        </w:rPr>
        <w:t xml:space="preserve">Category: </w:t>
      </w:r>
      <w:r>
        <w:rPr>
          <w:sz w:val="19"/>
        </w:rPr>
        <w:t xml:space="preserve">Formal Participation in Government Processes    </w:t>
      </w:r>
      <w:r>
        <w:rPr>
          <w:b/>
          <w:sz w:val="19"/>
        </w:rPr>
        <w:t xml:space="preserve">Subcategory: </w:t>
      </w:r>
      <w:r>
        <w:rPr>
          <w:sz w:val="19"/>
        </w:rPr>
        <w:t>Effective public comment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only has two minutes to speak and wants to make the most impact possible.</w:t>
              <w:br/>
              <w:br/>
              <w:t>Explain how to prioritize content and structure their message effectively.</w:t>
            </w:r>
          </w:p>
        </w:tc>
      </w:tr>
    </w:tbl>
    <w:p/>
    <w:p>
      <w:r>
        <w:rPr>
          <w:b/>
          <w:color w:val="375623"/>
          <w:sz w:val="20"/>
        </w:rPr>
        <w:t>Chatbot Response</w:t>
      </w:r>
    </w:p>
    <w:p>
      <w:r>
        <w:rPr>
          <w:sz w:val="21"/>
        </w:rPr>
        <w:t>To make the most impact in a two-minute public comment, a resident should prioritize content and structure their message effectively. Here’s how to do this:</w:t>
      </w:r>
    </w:p>
    <w:p>
      <w:r>
        <w:rPr>
          <w:b/>
          <w:color w:val="1F497D"/>
          <w:sz w:val="21"/>
        </w:rPr>
        <w:t>Prioritizing Content</w:t>
      </w:r>
    </w:p>
    <w:p>
      <w:pPr>
        <w:pStyle w:val="ListNumber"/>
      </w:pPr>
      <w:r>
        <w:rPr>
          <w:sz w:val="21"/>
        </w:rPr>
      </w:r>
      <w:r>
        <w:rPr>
          <w:b/>
          <w:sz w:val="21"/>
        </w:rPr>
        <w:t>Identify the Core Message:</w:t>
      </w:r>
      <w:r>
        <w:rPr>
          <w:sz w:val="21"/>
        </w:rPr>
      </w:r>
    </w:p>
    <w:p>
      <w:pPr>
        <w:pStyle w:val="ListBullet2"/>
      </w:pPr>
      <w:r>
        <w:rPr>
          <w:sz w:val="21"/>
        </w:rPr>
        <w:t>Determine the single most important point you want to convey. Focus on what you want the audience to remember after your remarks.</w:t>
      </w:r>
    </w:p>
    <w:p>
      <w:pPr>
        <w:pStyle w:val="ListNumber"/>
      </w:pPr>
      <w:r>
        <w:rPr>
          <w:sz w:val="21"/>
        </w:rPr>
      </w:r>
      <w:r>
        <w:rPr>
          <w:b/>
          <w:sz w:val="21"/>
        </w:rPr>
        <w:t>Select Key Supporting Points:</w:t>
      </w:r>
      <w:r>
        <w:rPr>
          <w:sz w:val="21"/>
        </w:rPr>
      </w:r>
    </w:p>
    <w:p>
      <w:pPr>
        <w:pStyle w:val="ListBullet2"/>
      </w:pPr>
      <w:r>
        <w:rPr>
          <w:sz w:val="21"/>
        </w:rPr>
        <w:t>Choose 1-2 strong supporting points or examples that reinforce your core message. These should be concise and impactful.</w:t>
      </w:r>
    </w:p>
    <w:p>
      <w:pPr>
        <w:pStyle w:val="ListNumber"/>
      </w:pPr>
      <w:r>
        <w:rPr>
          <w:sz w:val="21"/>
        </w:rPr>
      </w:r>
      <w:r>
        <w:rPr>
          <w:b/>
          <w:sz w:val="21"/>
        </w:rPr>
        <w:t>Consider the Audience:</w:t>
      </w:r>
      <w:r>
        <w:rPr>
          <w:sz w:val="21"/>
        </w:rPr>
      </w:r>
    </w:p>
    <w:p>
      <w:pPr>
        <w:pStyle w:val="ListBullet2"/>
      </w:pPr>
      <w:r>
        <w:rPr>
          <w:sz w:val="21"/>
        </w:rPr>
        <w:t>Think about what will resonate with the council or relevant body. Tailor your message to address their interests, concerns, or responsibilities.</w:t>
      </w:r>
    </w:p>
    <w:p>
      <w:r>
        <w:rPr>
          <w:b/>
          <w:color w:val="1F497D"/>
          <w:sz w:val="21"/>
        </w:rPr>
        <w:t>Structuring the Message</w:t>
      </w:r>
    </w:p>
    <w:p>
      <w:pPr>
        <w:pStyle w:val="ListNumber"/>
      </w:pPr>
      <w:r>
        <w:rPr>
          <w:sz w:val="21"/>
        </w:rPr>
      </w:r>
      <w:r>
        <w:rPr>
          <w:b/>
          <w:sz w:val="21"/>
        </w:rPr>
        <w:t>Introduction (15-20 seconds):</w:t>
      </w:r>
      <w:r>
        <w:rPr>
          <w:sz w:val="21"/>
        </w:rPr>
      </w:r>
    </w:p>
    <w:p>
      <w:pPr>
        <w:pStyle w:val="ListBullet2"/>
      </w:pPr>
      <w:r>
        <w:rPr>
          <w:sz w:val="21"/>
        </w:rPr>
      </w:r>
      <w:r>
        <w:rPr>
          <w:b/>
          <w:sz w:val="21"/>
        </w:rPr>
        <w:t>State Your Name and Purpose:</w:t>
      </w:r>
      <w:r>
        <w:rPr>
          <w:sz w:val="21"/>
        </w:rPr>
        <w:t xml:space="preserve"> Briefly introduce yourself and clearly state the issue you are addressing. </w:t>
      </w:r>
    </w:p>
    <w:p>
      <w:pPr>
        <w:pStyle w:val="ListBullet2"/>
      </w:pPr>
      <w:r>
        <w:rPr>
          <w:sz w:val="21"/>
        </w:rPr>
        <w:t>Example: "Good evening, my name is [Your Name], and I am a resident of [Your Neighborhood]. I want to speak about [Issue]."</w:t>
      </w:r>
    </w:p>
    <w:p>
      <w:pPr>
        <w:pStyle w:val="ListNumber"/>
      </w:pPr>
      <w:r>
        <w:rPr>
          <w:sz w:val="21"/>
        </w:rPr>
      </w:r>
      <w:r>
        <w:rPr>
          <w:b/>
          <w:sz w:val="21"/>
        </w:rPr>
        <w:t>Core Message (30-45 seconds):</w:t>
      </w:r>
      <w:r>
        <w:rPr>
          <w:sz w:val="21"/>
        </w:rPr>
      </w:r>
    </w:p>
    <w:p>
      <w:pPr>
        <w:pStyle w:val="ListBullet2"/>
      </w:pPr>
      <w:r>
        <w:rPr>
          <w:sz w:val="21"/>
        </w:rPr>
      </w:r>
      <w:r>
        <w:rPr>
          <w:b/>
          <w:sz w:val="21"/>
        </w:rPr>
        <w:t>Present Your Main Point:</w:t>
      </w:r>
      <w:r>
        <w:rPr>
          <w:sz w:val="21"/>
        </w:rPr>
        <w:t xml:space="preserve"> Clearly articulate your core message. Make it direct and assertive.</w:t>
      </w:r>
    </w:p>
    <w:p>
      <w:pPr>
        <w:pStyle w:val="ListBullet2"/>
      </w:pPr>
      <w:r>
        <w:rPr>
          <w:sz w:val="21"/>
        </w:rPr>
        <w:t>Example: "The issue of [Core Message] is critical because [Reason]."</w:t>
      </w:r>
    </w:p>
    <w:p>
      <w:pPr>
        <w:pStyle w:val="ListNumber"/>
      </w:pPr>
      <w:r>
        <w:rPr>
          <w:sz w:val="21"/>
        </w:rPr>
      </w:r>
      <w:r>
        <w:rPr>
          <w:b/>
          <w:sz w:val="21"/>
        </w:rPr>
        <w:t>Supporting Points (30-45 seconds):</w:t>
      </w:r>
      <w:r>
        <w:rPr>
          <w:sz w:val="21"/>
        </w:rPr>
      </w:r>
    </w:p>
    <w:p>
      <w:pPr>
        <w:pStyle w:val="ListBullet2"/>
      </w:pPr>
      <w:r>
        <w:rPr>
          <w:sz w:val="21"/>
        </w:rPr>
      </w:r>
      <w:r>
        <w:rPr>
          <w:b/>
          <w:sz w:val="21"/>
        </w:rPr>
        <w:t>Provide Key Evidence or Examples:</w:t>
      </w:r>
      <w:r>
        <w:rPr>
          <w:sz w:val="21"/>
        </w:rPr>
        <w:t xml:space="preserve"> Share 1-2 specific points or anecdotes that support your core message. Keep these concise but impactful.</w:t>
      </w:r>
    </w:p>
    <w:p>
      <w:pPr>
        <w:pStyle w:val="ListBullet2"/>
      </w:pPr>
      <w:r>
        <w:rPr>
          <w:sz w:val="21"/>
        </w:rPr>
        <w:t>Example: "For instance, [Supporting Point 1], which shows [Impact]. Additionally, [Supporting Point 2] illustrates [Further Impact]."</w:t>
      </w:r>
    </w:p>
    <w:p>
      <w:pPr>
        <w:pStyle w:val="ListNumber"/>
      </w:pPr>
      <w:r>
        <w:rPr>
          <w:sz w:val="21"/>
        </w:rPr>
      </w:r>
      <w:r>
        <w:rPr>
          <w:b/>
          <w:sz w:val="21"/>
        </w:rPr>
        <w:t>Conclusion (15-20 seconds):</w:t>
      </w:r>
      <w:r>
        <w:rPr>
          <w:sz w:val="21"/>
        </w:rPr>
      </w:r>
    </w:p>
    <w:p>
      <w:pPr>
        <w:pStyle w:val="ListBullet2"/>
      </w:pPr>
      <w:r>
        <w:rPr>
          <w:sz w:val="21"/>
        </w:rPr>
      </w:r>
      <w:r>
        <w:rPr>
          <w:b/>
          <w:sz w:val="21"/>
        </w:rPr>
        <w:t>Summarize and Call to Action:</w:t>
      </w:r>
      <w:r>
        <w:rPr>
          <w:sz w:val="21"/>
        </w:rPr>
        <w:t xml:space="preserve"> Reiterate your core message and clearly state what action you want the council to take.</w:t>
      </w:r>
    </w:p>
    <w:p>
      <w:pPr>
        <w:pStyle w:val="ListBullet2"/>
      </w:pPr>
      <w:r>
        <w:rPr>
          <w:sz w:val="21"/>
        </w:rPr>
        <w:t>Example: "In summary, I urge the council to [Call to Action]. Thank you for your time."</w:t>
      </w:r>
    </w:p>
    <w:p>
      <w:r>
        <w:rPr>
          <w:b/>
          <w:color w:val="1F497D"/>
          <w:sz w:val="21"/>
        </w:rPr>
        <w:t>Example Structure</w:t>
      </w:r>
    </w:p>
    <w:p>
      <w:pPr>
        <w:pStyle w:val="ListBullet"/>
      </w:pPr>
      <w:r>
        <w:rPr>
          <w:sz w:val="21"/>
        </w:rPr>
      </w:r>
      <w:r>
        <w:rPr>
          <w:b/>
          <w:sz w:val="21"/>
        </w:rPr>
        <w:t>Introduction:</w:t>
      </w:r>
      <w:r>
        <w:rPr>
          <w:sz w:val="21"/>
        </w:rPr>
        <w:t xml:space="preserve"> </w:t>
      </w:r>
    </w:p>
    <w:p>
      <w:r>
        <w:rPr>
          <w:sz w:val="21"/>
        </w:rPr>
        <w:t xml:space="preserve">  - "Good evening, my name is [Your Name], and I am a resident of [Your Neighborhood]. I want to speak about [Issue]."</w:t>
      </w:r>
    </w:p>
    <w:p>
      <w:pPr>
        <w:pStyle w:val="ListBullet"/>
      </w:pPr>
      <w:r>
        <w:rPr>
          <w:sz w:val="21"/>
        </w:rPr>
      </w:r>
      <w:r>
        <w:rPr>
          <w:b/>
          <w:sz w:val="21"/>
        </w:rPr>
        <w:t>Core Message:</w:t>
      </w:r>
      <w:r>
        <w:rPr>
          <w:sz w:val="21"/>
        </w:rPr>
        <w:t xml:space="preserve"> </w:t>
      </w:r>
    </w:p>
    <w:p>
      <w:r>
        <w:rPr>
          <w:sz w:val="21"/>
        </w:rPr>
        <w:t xml:space="preserve">  - "The issue of [Core Message] is critical because [Reason]."</w:t>
      </w:r>
    </w:p>
    <w:p>
      <w:pPr>
        <w:pStyle w:val="ListBullet"/>
      </w:pPr>
      <w:r>
        <w:rPr>
          <w:sz w:val="21"/>
        </w:rPr>
      </w:r>
      <w:r>
        <w:rPr>
          <w:b/>
          <w:sz w:val="21"/>
        </w:rPr>
        <w:t>Supporting Points:</w:t>
      </w:r>
      <w:r>
        <w:rPr>
          <w:sz w:val="21"/>
        </w:rPr>
        <w:t xml:space="preserve"> </w:t>
      </w:r>
    </w:p>
    <w:p>
      <w:r>
        <w:rPr>
          <w:sz w:val="21"/>
        </w:rPr>
        <w:t xml:space="preserve">  - "For instance, [Supporting Point 1], which shows [Impact]. Additionally, [Supporting Point 2] illustrates [Further Impact]."</w:t>
      </w:r>
    </w:p>
    <w:p>
      <w:pPr>
        <w:pStyle w:val="ListBullet"/>
      </w:pPr>
      <w:r>
        <w:rPr>
          <w:sz w:val="21"/>
        </w:rPr>
      </w:r>
      <w:r>
        <w:rPr>
          <w:b/>
          <w:sz w:val="21"/>
        </w:rPr>
        <w:t>Conclusion:</w:t>
      </w:r>
      <w:r>
        <w:rPr>
          <w:sz w:val="21"/>
        </w:rPr>
        <w:t xml:space="preserve"> </w:t>
      </w:r>
    </w:p>
    <w:p>
      <w:r>
        <w:rPr>
          <w:sz w:val="21"/>
        </w:rPr>
        <w:t xml:space="preserve">  - "In summary, I urge the council to [Call to Action]. Thank you for your time."</w:t>
      </w:r>
    </w:p>
    <w:p>
      <w:r>
        <w:rPr>
          <w:b/>
          <w:color w:val="1F497D"/>
          <w:sz w:val="21"/>
        </w:rPr>
        <w:t>Next Steps</w:t>
      </w:r>
    </w:p>
    <w:p>
      <w:pPr>
        <w:pStyle w:val="ListBullet"/>
      </w:pPr>
      <w:r>
        <w:rPr>
          <w:sz w:val="21"/>
        </w:rPr>
      </w:r>
      <w:r>
        <w:rPr>
          <w:b/>
          <w:sz w:val="21"/>
        </w:rPr>
        <w:t>Draft Your Comments:</w:t>
      </w:r>
      <w:r>
        <w:rPr>
          <w:sz w:val="21"/>
        </w:rPr>
        <w:t xml:space="preserve"> Use the structure above to create a concise and impactful draft.</w:t>
      </w:r>
    </w:p>
    <w:p>
      <w:pPr>
        <w:pStyle w:val="ListBullet"/>
      </w:pPr>
      <w:r>
        <w:rPr>
          <w:sz w:val="21"/>
        </w:rPr>
      </w:r>
      <w:r>
        <w:rPr>
          <w:b/>
          <w:sz w:val="21"/>
        </w:rPr>
        <w:t>Practice Timing:</w:t>
      </w:r>
      <w:r>
        <w:rPr>
          <w:sz w:val="21"/>
        </w:rPr>
        <w:t xml:space="preserve"> Rehearse your remarks to ensure they fit within two minutes and flow smoothly.</w:t>
      </w:r>
    </w:p>
    <w:p>
      <w:pPr>
        <w:pStyle w:val="ListBullet"/>
      </w:pPr>
      <w:r>
        <w:rPr>
          <w:sz w:val="21"/>
        </w:rPr>
      </w:r>
      <w:r>
        <w:rPr>
          <w:b/>
          <w:sz w:val="21"/>
        </w:rPr>
        <w:t>Seek Feedback:</w:t>
      </w:r>
      <w:r>
        <w:rPr>
          <w:sz w:val="21"/>
        </w:rPr>
        <w:t xml:space="preserve"> Consider sharing your draft with someone for input on clarity and impact.</w:t>
      </w:r>
    </w:p>
    <w:p>
      <w:r>
        <w:rPr>
          <w:sz w:val="21"/>
        </w:rPr>
        <w:t>By prioritizing content and structuring their message effectively, the resident can maximize their impact during the brief speaking time available. If you need assistance with drafting specific remarks,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#048</w:t>
      </w:r>
    </w:p>
    <w:p>
      <w:r>
        <w:rPr>
          <w:b/>
          <w:sz w:val="19"/>
        </w:rPr>
        <w:t xml:space="preserve">Difficulty: </w:t>
      </w:r>
      <w:r>
        <w:rPr>
          <w:sz w:val="19"/>
        </w:rPr>
        <w:t xml:space="preserve">Easy    </w:t>
      </w:r>
      <w:r>
        <w:rPr>
          <w:b/>
          <w:sz w:val="19"/>
        </w:rPr>
        <w:t xml:space="preserve">Category: </w:t>
      </w:r>
      <w:r>
        <w:rPr>
          <w:sz w:val="19"/>
        </w:rPr>
        <w:t xml:space="preserve">Formal Participation in Government Processes    </w:t>
      </w:r>
      <w:r>
        <w:rPr>
          <w:b/>
          <w:sz w:val="19"/>
        </w:rPr>
        <w:t xml:space="preserve">Subcategory: </w:t>
      </w:r>
      <w:r>
        <w:rPr>
          <w:sz w:val="19"/>
        </w:rPr>
        <w:t>Effective public comment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group is preparing multiple speakers for a public meeting and wants their comments to be effective without repeating each other. </w:t>
              <w:br/>
              <w:br/>
              <w:t>Explain how they can coordinate messaging to maximize impact.</w:t>
            </w:r>
          </w:p>
        </w:tc>
      </w:tr>
    </w:tbl>
    <w:p/>
    <w:p>
      <w:r>
        <w:rPr>
          <w:b/>
          <w:color w:val="375623"/>
          <w:sz w:val="20"/>
        </w:rPr>
        <w:t>Chatbot Response</w:t>
      </w:r>
    </w:p>
    <w:p>
      <w:r>
        <w:rPr>
          <w:sz w:val="21"/>
        </w:rPr>
        <w:t>To coordinate messaging among multiple speakers effectively and maximize impact during a public meeting, the group can follow these steps:</w:t>
      </w:r>
    </w:p>
    <w:p>
      <w:r>
        <w:rPr>
          <w:b/>
          <w:color w:val="1F497D"/>
          <w:sz w:val="21"/>
        </w:rPr>
        <w:t>1. Establish a Core Theme</w:t>
      </w:r>
    </w:p>
    <w:p>
      <w:pPr>
        <w:pStyle w:val="ListBullet"/>
      </w:pPr>
      <w:r>
        <w:rPr>
          <w:sz w:val="21"/>
        </w:rPr>
      </w:r>
      <w:r>
        <w:rPr>
          <w:b/>
          <w:sz w:val="21"/>
        </w:rPr>
        <w:t>Identify the Central Topic:</w:t>
      </w:r>
      <w:r>
        <w:rPr>
          <w:sz w:val="21"/>
        </w:rPr>
        <w:t xml:space="preserve"> Agree on a specific theme or issue that all speakers will address. This ensures that everyone is aligned and focused on the same subject matter.</w:t>
      </w:r>
    </w:p>
    <w:p>
      <w:pPr>
        <w:pStyle w:val="ListBullet"/>
      </w:pPr>
      <w:r>
        <w:rPr>
          <w:sz w:val="21"/>
        </w:rPr>
      </w:r>
      <w:r>
        <w:rPr>
          <w:b/>
          <w:sz w:val="21"/>
        </w:rPr>
        <w:t>Define Key Objectives:</w:t>
      </w:r>
      <w:r>
        <w:rPr>
          <w:sz w:val="21"/>
        </w:rPr>
        <w:t xml:space="preserve"> Determine what the group hopes to achieve through their comments (e.g., raising awareness, advocating for specific action).</w:t>
      </w:r>
    </w:p>
    <w:p>
      <w:r>
        <w:rPr>
          <w:b/>
          <w:color w:val="1F497D"/>
          <w:sz w:val="21"/>
        </w:rPr>
        <w:t>2. Assign Specific Focus Areas</w:t>
      </w:r>
    </w:p>
    <w:p>
      <w:pPr>
        <w:pStyle w:val="ListBullet"/>
      </w:pPr>
      <w:r>
        <w:rPr>
          <w:sz w:val="21"/>
        </w:rPr>
      </w:r>
      <w:r>
        <w:rPr>
          <w:b/>
          <w:sz w:val="21"/>
        </w:rPr>
        <w:t>Divide Key Points:</w:t>
      </w:r>
      <w:r>
        <w:rPr>
          <w:sz w:val="21"/>
        </w:rPr>
        <w:t xml:space="preserve"> Break down the central theme into distinct focus areas for each speaker. This prevents overlap and allows each speaker to delve into a specific aspect of the issue.</w:t>
      </w:r>
    </w:p>
    <w:p>
      <w:r>
        <w:rPr>
          <w:sz w:val="21"/>
        </w:rPr>
        <w:t xml:space="preserve">  - Example Focus Areas:</w:t>
      </w:r>
    </w:p>
    <w:p>
      <w:pPr>
        <w:pStyle w:val="ListBullet2"/>
      </w:pPr>
      <w:r>
        <w:rPr>
          <w:sz w:val="21"/>
        </w:rPr>
        <w:t>Speaker 1: Overview of the issue and its significance</w:t>
      </w:r>
    </w:p>
    <w:p>
      <w:pPr>
        <w:pStyle w:val="ListBullet2"/>
      </w:pPr>
      <w:r>
        <w:rPr>
          <w:sz w:val="21"/>
        </w:rPr>
        <w:t>Speaker 2: Personal story or experience related to the issue</w:t>
      </w:r>
    </w:p>
    <w:p>
      <w:pPr>
        <w:pStyle w:val="ListBullet2"/>
      </w:pPr>
      <w:r>
        <w:rPr>
          <w:sz w:val="21"/>
        </w:rPr>
        <w:t>Speaker 3: Data or research supporting the need for action</w:t>
      </w:r>
    </w:p>
    <w:p>
      <w:pPr>
        <w:pStyle w:val="ListBullet2"/>
      </w:pPr>
      <w:r>
        <w:rPr>
          <w:sz w:val="21"/>
        </w:rPr>
        <w:t>Speaker 4: Proposed solutions or actions for the council</w:t>
      </w:r>
    </w:p>
    <w:p>
      <w:r>
        <w:rPr>
          <w:b/>
          <w:color w:val="1F497D"/>
          <w:sz w:val="21"/>
        </w:rPr>
        <w:t>3. Coordinate Messaging and Content</w:t>
      </w:r>
    </w:p>
    <w:p>
      <w:pPr>
        <w:pStyle w:val="ListBullet"/>
      </w:pPr>
      <w:r>
        <w:rPr>
          <w:sz w:val="21"/>
        </w:rPr>
      </w:r>
      <w:r>
        <w:rPr>
          <w:b/>
          <w:sz w:val="21"/>
        </w:rPr>
        <w:t>Share Drafts:</w:t>
      </w:r>
      <w:r>
        <w:rPr>
          <w:sz w:val="21"/>
        </w:rPr>
        <w:t xml:space="preserve"> Have each speaker draft their comments and share them with the group. This allows for feedback and ensures alignment.</w:t>
      </w:r>
    </w:p>
    <w:p>
      <w:pPr>
        <w:pStyle w:val="ListBullet"/>
      </w:pPr>
      <w:r>
        <w:rPr>
          <w:sz w:val="21"/>
        </w:rPr>
      </w:r>
      <w:r>
        <w:rPr>
          <w:b/>
          <w:sz w:val="21"/>
        </w:rPr>
        <w:t>Identify Common Language:</w:t>
      </w:r>
      <w:r>
        <w:rPr>
          <w:sz w:val="21"/>
        </w:rPr>
        <w:t xml:space="preserve"> Agree on key phrases or terms that resonate with the audience. This helps create a cohesive narrative across different speakers.</w:t>
      </w:r>
    </w:p>
    <w:p>
      <w:pPr>
        <w:pStyle w:val="ListBullet"/>
      </w:pPr>
      <w:r>
        <w:rPr>
          <w:sz w:val="21"/>
        </w:rPr>
      </w:r>
      <w:r>
        <w:rPr>
          <w:b/>
          <w:sz w:val="21"/>
        </w:rPr>
        <w:t>Limit Repetition:</w:t>
      </w:r>
      <w:r>
        <w:rPr>
          <w:sz w:val="21"/>
        </w:rPr>
        <w:t xml:space="preserve"> Encourage speakers to avoid repeating the same statistics or anecdotes. Instead, they can build on each other's points for a more comprehensive approach.</w:t>
      </w:r>
    </w:p>
    <w:p>
      <w:r>
        <w:rPr>
          <w:b/>
          <w:color w:val="1F497D"/>
          <w:sz w:val="21"/>
        </w:rPr>
        <w:t>4. Practice Together</w:t>
      </w:r>
    </w:p>
    <w:p>
      <w:pPr>
        <w:pStyle w:val="ListBullet"/>
      </w:pPr>
      <w:r>
        <w:rPr>
          <w:sz w:val="21"/>
        </w:rPr>
      </w:r>
      <w:r>
        <w:rPr>
          <w:b/>
          <w:sz w:val="21"/>
        </w:rPr>
        <w:t>Conduct Group Rehearsals:</w:t>
      </w:r>
      <w:r>
        <w:rPr>
          <w:sz w:val="21"/>
        </w:rPr>
        <w:t xml:space="preserve"> Schedule practice sessions where all speakers can rehearse their remarks together. This helps with timing and flow.</w:t>
      </w:r>
    </w:p>
    <w:p>
      <w:pPr>
        <w:pStyle w:val="ListBullet"/>
      </w:pPr>
      <w:r>
        <w:rPr>
          <w:sz w:val="21"/>
        </w:rPr>
      </w:r>
      <w:r>
        <w:rPr>
          <w:b/>
          <w:sz w:val="21"/>
        </w:rPr>
        <w:t>Provide Constructive Feedback:</w:t>
      </w:r>
      <w:r>
        <w:rPr>
          <w:sz w:val="21"/>
        </w:rPr>
        <w:t xml:space="preserve"> Offer each other feedback on clarity, impact, and adherence to the agreed focus areas.</w:t>
      </w:r>
    </w:p>
    <w:p>
      <w:r>
        <w:rPr>
          <w:b/>
          <w:color w:val="1F497D"/>
          <w:sz w:val="21"/>
        </w:rPr>
        <w:t>5. Prepare for Q&amp;A</w:t>
      </w:r>
    </w:p>
    <w:p>
      <w:pPr>
        <w:pStyle w:val="ListBullet"/>
      </w:pPr>
      <w:r>
        <w:rPr>
          <w:sz w:val="21"/>
        </w:rPr>
      </w:r>
      <w:r>
        <w:rPr>
          <w:b/>
          <w:sz w:val="21"/>
        </w:rPr>
        <w:t>Anticipate Questions:</w:t>
      </w:r>
      <w:r>
        <w:rPr>
          <w:sz w:val="21"/>
        </w:rPr>
        <w:t xml:space="preserve"> Discuss potential questions that may arise from the audience or council members. Prepare responses that reflect the group’s coordinated messaging.</w:t>
      </w:r>
    </w:p>
    <w:p>
      <w:pPr>
        <w:pStyle w:val="ListBullet"/>
      </w:pPr>
      <w:r>
        <w:rPr>
          <w:sz w:val="21"/>
        </w:rPr>
      </w:r>
      <w:r>
        <w:rPr>
          <w:b/>
          <w:sz w:val="21"/>
        </w:rPr>
        <w:t>Designate Spokespersons:</w:t>
      </w:r>
      <w:r>
        <w:rPr>
          <w:sz w:val="21"/>
        </w:rPr>
        <w:t xml:space="preserve"> If necessary, assign specific speakers to address particular questions based on their focus areas.</w:t>
      </w:r>
    </w:p>
    <w:p>
      <w:r>
        <w:rPr>
          <w:b/>
          <w:color w:val="1F497D"/>
          <w:sz w:val="21"/>
        </w:rPr>
        <w:t>Example Coordination Structure</w:t>
      </w:r>
    </w:p>
    <w:p>
      <w:pPr>
        <w:pStyle w:val="ListBullet"/>
      </w:pPr>
      <w:r>
        <w:rPr>
          <w:sz w:val="21"/>
        </w:rPr>
      </w:r>
      <w:r>
        <w:rPr>
          <w:b/>
          <w:sz w:val="21"/>
        </w:rPr>
        <w:t>Core Theme:</w:t>
      </w:r>
      <w:r>
        <w:rPr>
          <w:sz w:val="21"/>
        </w:rPr>
        <w:t xml:space="preserve"> [Central Topic]</w:t>
      </w:r>
    </w:p>
    <w:p>
      <w:pPr>
        <w:pStyle w:val="ListBullet"/>
      </w:pPr>
      <w:r>
        <w:rPr>
          <w:sz w:val="21"/>
        </w:rPr>
      </w:r>
      <w:r>
        <w:rPr>
          <w:b/>
          <w:sz w:val="21"/>
        </w:rPr>
        <w:t>Focus Areas:</w:t>
      </w:r>
      <w:r>
        <w:rPr>
          <w:sz w:val="21"/>
        </w:rPr>
      </w:r>
    </w:p>
    <w:p>
      <w:r>
        <w:rPr>
          <w:sz w:val="21"/>
        </w:rPr>
        <w:t xml:space="preserve">  - Speaker 1: [Overview of the issue]</w:t>
      </w:r>
    </w:p>
    <w:p>
      <w:r>
        <w:rPr>
          <w:sz w:val="21"/>
        </w:rPr>
        <w:t xml:space="preserve">  - Speaker 2: [Personal experience]</w:t>
      </w:r>
    </w:p>
    <w:p>
      <w:r>
        <w:rPr>
          <w:sz w:val="21"/>
        </w:rPr>
        <w:t xml:space="preserve">  - Speaker 3: [Supporting data]</w:t>
      </w:r>
    </w:p>
    <w:p>
      <w:r>
        <w:rPr>
          <w:sz w:val="21"/>
        </w:rPr>
        <w:t xml:space="preserve">  - Speaker 4: [Proposed solutions]</w:t>
      </w:r>
    </w:p>
    <w:p>
      <w:r>
        <w:rPr>
          <w:b/>
          <w:color w:val="1F497D"/>
          <w:sz w:val="21"/>
        </w:rPr>
        <w:t>Next Steps</w:t>
      </w:r>
    </w:p>
    <w:p>
      <w:pPr>
        <w:pStyle w:val="ListBullet"/>
      </w:pPr>
      <w:r>
        <w:rPr>
          <w:sz w:val="21"/>
        </w:rPr>
      </w:r>
      <w:r>
        <w:rPr>
          <w:b/>
          <w:sz w:val="21"/>
        </w:rPr>
        <w:t>Draft and Share Comments:</w:t>
      </w:r>
      <w:r>
        <w:rPr>
          <w:sz w:val="21"/>
        </w:rPr>
        <w:t xml:space="preserve"> Each speaker should draft their remarks and circulate them for feedback.</w:t>
      </w:r>
    </w:p>
    <w:p>
      <w:pPr>
        <w:pStyle w:val="ListBullet"/>
      </w:pPr>
      <w:r>
        <w:rPr>
          <w:sz w:val="21"/>
        </w:rPr>
      </w:r>
      <w:r>
        <w:rPr>
          <w:b/>
          <w:sz w:val="21"/>
        </w:rPr>
        <w:t>Schedule Rehearsals:</w:t>
      </w:r>
      <w:r>
        <w:rPr>
          <w:sz w:val="21"/>
        </w:rPr>
        <w:t xml:space="preserve"> Organize practice sessions to refine delivery and ensure coherence.</w:t>
      </w:r>
    </w:p>
    <w:p>
      <w:pPr>
        <w:pStyle w:val="ListBullet"/>
      </w:pPr>
      <w:r>
        <w:rPr>
          <w:sz w:val="21"/>
        </w:rPr>
      </w:r>
      <w:r>
        <w:rPr>
          <w:b/>
          <w:sz w:val="21"/>
        </w:rPr>
        <w:t>Finalize Messaging:</w:t>
      </w:r>
      <w:r>
        <w:rPr>
          <w:sz w:val="21"/>
        </w:rPr>
        <w:t xml:space="preserve"> Confirm the final structure and key points before the public meeting.</w:t>
      </w:r>
    </w:p>
    <w:p>
      <w:r>
        <w:rPr>
          <w:sz w:val="21"/>
        </w:rPr>
        <w:t>By following these steps, the group can effectively coordinate their messaging, ensuring that each speaker contributes unique insights while reinforcing the overall message. If you need help with drafting specific remarks or organizing the coordination process,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#049</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Written comments &amp; deadline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resident cannot attend a meeting but still wants their input considered on an agenda item. </w:t>
              <w:br/>
              <w:br/>
              <w:t>Explain how written public comment is typically submitted, where to send it, and what deadlines they should be aware of.</w:t>
            </w:r>
          </w:p>
        </w:tc>
      </w:tr>
    </w:tbl>
    <w:p/>
    <w:p>
      <w:r>
        <w:rPr>
          <w:b/>
          <w:color w:val="375623"/>
          <w:sz w:val="20"/>
        </w:rPr>
        <w:t>Chatbot Response</w:t>
      </w:r>
    </w:p>
    <w:p>
      <w:r>
        <w:rPr>
          <w:sz w:val="21"/>
        </w:rPr>
        <w:t>To submit written public comment when unable to attend a meeting, a resident should follow these general steps:</w:t>
      </w:r>
    </w:p>
    <w:p>
      <w:r>
        <w:rPr>
          <w:b/>
          <w:color w:val="1F497D"/>
          <w:sz w:val="21"/>
        </w:rPr>
        <w:t>1. Check Submission Guidelines</w:t>
      </w:r>
    </w:p>
    <w:p>
      <w:pPr>
        <w:pStyle w:val="ListBullet"/>
      </w:pPr>
      <w:r>
        <w:rPr>
          <w:sz w:val="21"/>
        </w:rPr>
      </w:r>
      <w:r>
        <w:rPr>
          <w:b/>
          <w:sz w:val="21"/>
        </w:rPr>
        <w:t>Review Local Policies:</w:t>
      </w:r>
      <w:r>
        <w:rPr>
          <w:sz w:val="21"/>
        </w:rPr>
        <w:t xml:space="preserve"> Each governing body may have specific rules for submitting written comments. Check the official website or contact the office for guidance on the submission process.</w:t>
      </w:r>
    </w:p>
    <w:p>
      <w:r>
        <w:rPr>
          <w:b/>
          <w:color w:val="1F497D"/>
          <w:sz w:val="21"/>
        </w:rPr>
        <w:t>2. Prepare the Written Comment</w:t>
      </w:r>
    </w:p>
    <w:p>
      <w:pPr>
        <w:pStyle w:val="ListBullet"/>
      </w:pPr>
      <w:r>
        <w:rPr>
          <w:sz w:val="21"/>
        </w:rPr>
      </w:r>
      <w:r>
        <w:rPr>
          <w:b/>
          <w:sz w:val="21"/>
        </w:rPr>
        <w:t>Format the Comment:</w:t>
      </w:r>
      <w:r>
        <w:rPr>
          <w:sz w:val="21"/>
        </w:rPr>
        <w:t xml:space="preserve"> Write a clear and concise comment. This typically includes:</w:t>
      </w:r>
    </w:p>
    <w:p>
      <w:r>
        <w:rPr>
          <w:sz w:val="21"/>
        </w:rPr>
        <w:t xml:space="preserve">  - </w:t>
      </w:r>
      <w:r>
        <w:rPr>
          <w:b/>
          <w:sz w:val="21"/>
        </w:rPr>
        <w:t>Introduction:</w:t>
      </w:r>
      <w:r>
        <w:rPr>
          <w:sz w:val="21"/>
        </w:rPr>
        <w:t xml:space="preserve"> State your name, address, and any relevant affiliation.</w:t>
      </w:r>
    </w:p>
    <w:p>
      <w:r>
        <w:rPr>
          <w:sz w:val="21"/>
        </w:rPr>
        <w:t xml:space="preserve">  - </w:t>
      </w:r>
      <w:r>
        <w:rPr>
          <w:b/>
          <w:sz w:val="21"/>
        </w:rPr>
        <w:t>Main Message:</w:t>
      </w:r>
      <w:r>
        <w:rPr>
          <w:sz w:val="21"/>
        </w:rPr>
        <w:t xml:space="preserve"> Clearly articulate your thoughts or concerns regarding the agenda item.</w:t>
      </w:r>
    </w:p>
    <w:p>
      <w:r>
        <w:rPr>
          <w:sz w:val="21"/>
        </w:rPr>
        <w:t xml:space="preserve">  - </w:t>
      </w:r>
      <w:r>
        <w:rPr>
          <w:b/>
          <w:sz w:val="21"/>
        </w:rPr>
        <w:t>Call to Action:</w:t>
      </w:r>
      <w:r>
        <w:rPr>
          <w:sz w:val="21"/>
        </w:rPr>
        <w:t xml:space="preserve"> If applicable, suggest a specific action or outcome you would like the governing body to consider.</w:t>
      </w:r>
    </w:p>
    <w:p>
      <w:r>
        <w:rPr>
          <w:b/>
          <w:color w:val="1F497D"/>
          <w:sz w:val="21"/>
        </w:rPr>
        <w:t>3. Submission Methods</w:t>
      </w:r>
    </w:p>
    <w:p>
      <w:pPr>
        <w:pStyle w:val="ListBullet"/>
      </w:pPr>
      <w:r>
        <w:rPr>
          <w:sz w:val="21"/>
        </w:rPr>
      </w:r>
      <w:r>
        <w:rPr>
          <w:b/>
          <w:sz w:val="21"/>
        </w:rPr>
        <w:t>Email:</w:t>
      </w:r>
      <w:r>
        <w:rPr>
          <w:sz w:val="21"/>
        </w:rPr>
        <w:t xml:space="preserve"> Many agencies allow public comments to be submitted via email. Look for a designated email address for public comments on the official website.</w:t>
      </w:r>
    </w:p>
    <w:p>
      <w:pPr>
        <w:pStyle w:val="ListBullet"/>
      </w:pPr>
      <w:r>
        <w:rPr>
          <w:sz w:val="21"/>
        </w:rPr>
      </w:r>
      <w:r>
        <w:rPr>
          <w:b/>
          <w:sz w:val="21"/>
        </w:rPr>
        <w:t>Online Form:</w:t>
      </w:r>
      <w:r>
        <w:rPr>
          <w:sz w:val="21"/>
        </w:rPr>
        <w:t xml:space="preserve"> Some agencies provide an online submission form for public comments. Check if this option is available.</w:t>
      </w:r>
    </w:p>
    <w:p>
      <w:pPr>
        <w:pStyle w:val="ListBullet"/>
      </w:pPr>
      <w:r>
        <w:rPr>
          <w:sz w:val="21"/>
        </w:rPr>
      </w:r>
      <w:r>
        <w:rPr>
          <w:b/>
          <w:sz w:val="21"/>
        </w:rPr>
        <w:t>Mail:</w:t>
      </w:r>
      <w:r>
        <w:rPr>
          <w:sz w:val="21"/>
        </w:rPr>
        <w:t xml:space="preserve"> If electronic submission is not possible, comments can often be sent via postal mail to the governing body’s office. Ensure to use the correct mailing address.</w:t>
      </w:r>
    </w:p>
    <w:p>
      <w:r>
        <w:rPr>
          <w:b/>
          <w:color w:val="1F497D"/>
          <w:sz w:val="21"/>
        </w:rPr>
        <w:t>4. Know the Deadlines</w:t>
      </w:r>
    </w:p>
    <w:p>
      <w:pPr>
        <w:pStyle w:val="ListBullet"/>
      </w:pPr>
      <w:r>
        <w:rPr>
          <w:sz w:val="21"/>
        </w:rPr>
      </w:r>
      <w:r>
        <w:rPr>
          <w:b/>
          <w:sz w:val="21"/>
        </w:rPr>
        <w:t>Submission Deadline:</w:t>
      </w:r>
      <w:r>
        <w:rPr>
          <w:sz w:val="21"/>
        </w:rPr>
        <w:t xml:space="preserve"> Be aware of the deadline for submitting written comments. This can vary based on the agency and the specific meeting. </w:t>
      </w:r>
    </w:p>
    <w:p>
      <w:r>
        <w:rPr>
          <w:sz w:val="21"/>
        </w:rPr>
        <w:t xml:space="preserve">  - Typically, comments must be submitted before the meeting starts, but some agencies may have earlier deadlines.</w:t>
      </w:r>
    </w:p>
    <w:p>
      <w:pPr>
        <w:pStyle w:val="ListBullet"/>
      </w:pPr>
      <w:r>
        <w:rPr>
          <w:sz w:val="21"/>
        </w:rPr>
      </w:r>
      <w:r>
        <w:rPr>
          <w:b/>
          <w:sz w:val="21"/>
        </w:rPr>
        <w:t>Agenda Release:</w:t>
      </w:r>
      <w:r>
        <w:rPr>
          <w:sz w:val="21"/>
        </w:rPr>
        <w:t xml:space="preserve"> Check when the agenda is released, as it often includes the timeline for public comments.</w:t>
      </w:r>
    </w:p>
    <w:p>
      <w:r>
        <w:rPr>
          <w:b/>
          <w:color w:val="1F497D"/>
          <w:sz w:val="21"/>
        </w:rPr>
        <w:t>Example Steps for Submission</w:t>
      </w:r>
    </w:p>
    <w:p>
      <w:pPr>
        <w:pStyle w:val="ListNumber"/>
      </w:pPr>
      <w:r>
        <w:rPr>
          <w:sz w:val="21"/>
        </w:rPr>
      </w:r>
      <w:r>
        <w:rPr>
          <w:b/>
          <w:sz w:val="21"/>
        </w:rPr>
        <w:t>Review Guidelines:</w:t>
      </w:r>
      <w:r>
        <w:rPr>
          <w:sz w:val="21"/>
        </w:rPr>
        <w:t xml:space="preserve"> Visit the official website or contact the office for specific instructions.</w:t>
      </w:r>
    </w:p>
    <w:p>
      <w:pPr>
        <w:pStyle w:val="ListNumber"/>
      </w:pPr>
      <w:r>
        <w:rPr>
          <w:sz w:val="21"/>
        </w:rPr>
      </w:r>
      <w:r>
        <w:rPr>
          <w:b/>
          <w:sz w:val="21"/>
        </w:rPr>
        <w:t>Draft the Comment:</w:t>
      </w:r>
      <w:r>
        <w:rPr>
          <w:sz w:val="21"/>
        </w:rPr>
        <w:t xml:space="preserve"> Follow the suggested format and clearly express your views.</w:t>
      </w:r>
    </w:p>
    <w:p>
      <w:pPr>
        <w:pStyle w:val="ListNumber"/>
      </w:pPr>
      <w:r>
        <w:rPr>
          <w:sz w:val="21"/>
        </w:rPr>
      </w:r>
      <w:r>
        <w:rPr>
          <w:b/>
          <w:sz w:val="21"/>
        </w:rPr>
        <w:t>Choose Submission Method:</w:t>
      </w:r>
      <w:r>
        <w:rPr>
          <w:sz w:val="21"/>
        </w:rPr>
        <w:t xml:space="preserve"> Determine if you will submit via email, online form, or mail.</w:t>
      </w:r>
    </w:p>
    <w:p>
      <w:pPr>
        <w:pStyle w:val="ListNumber"/>
      </w:pPr>
      <w:r>
        <w:rPr>
          <w:sz w:val="21"/>
        </w:rPr>
      </w:r>
      <w:r>
        <w:rPr>
          <w:b/>
          <w:sz w:val="21"/>
        </w:rPr>
        <w:t>Check Deadlines:</w:t>
      </w:r>
      <w:r>
        <w:rPr>
          <w:sz w:val="21"/>
        </w:rPr>
        <w:t xml:space="preserve"> Confirm the deadline for submission to ensure your comments are considered.</w:t>
      </w:r>
    </w:p>
    <w:p>
      <w:r>
        <w:rPr>
          <w:b/>
          <w:color w:val="1F497D"/>
          <w:sz w:val="21"/>
        </w:rPr>
        <w:t>Next Steps</w:t>
      </w:r>
    </w:p>
    <w:p>
      <w:pPr>
        <w:pStyle w:val="ListBullet"/>
      </w:pPr>
      <w:r>
        <w:rPr>
          <w:sz w:val="21"/>
        </w:rPr>
      </w:r>
      <w:r>
        <w:rPr>
          <w:b/>
          <w:sz w:val="21"/>
        </w:rPr>
        <w:t>Visit the Official Website:</w:t>
      </w:r>
      <w:r>
        <w:rPr>
          <w:sz w:val="21"/>
        </w:rPr>
        <w:t xml:space="preserve"> Find the relevant information regarding submission guidelines and deadlines.</w:t>
      </w:r>
    </w:p>
    <w:p>
      <w:pPr>
        <w:pStyle w:val="ListBullet"/>
      </w:pPr>
      <w:r>
        <w:rPr>
          <w:sz w:val="21"/>
        </w:rPr>
      </w:r>
      <w:r>
        <w:rPr>
          <w:b/>
          <w:sz w:val="21"/>
        </w:rPr>
        <w:t>Draft Your Comment:</w:t>
      </w:r>
      <w:r>
        <w:rPr>
          <w:sz w:val="21"/>
        </w:rPr>
        <w:t xml:space="preserve"> Prepare a clear and concise written comment following the suggested format.</w:t>
      </w:r>
    </w:p>
    <w:p>
      <w:pPr>
        <w:pStyle w:val="ListBullet"/>
      </w:pPr>
      <w:r>
        <w:rPr>
          <w:sz w:val="21"/>
        </w:rPr>
      </w:r>
      <w:r>
        <w:rPr>
          <w:b/>
          <w:sz w:val="21"/>
        </w:rPr>
        <w:t>Submit on Time:</w:t>
      </w:r>
      <w:r>
        <w:rPr>
          <w:sz w:val="21"/>
        </w:rPr>
        <w:t xml:space="preserve"> Ensure your comment is submitted by the established deadline.</w:t>
      </w:r>
    </w:p>
    <w:p>
      <w:r>
        <w:rPr>
          <w:sz w:val="21"/>
        </w:rPr>
        <w:t>By following these steps, the resident can effectively submit their written public comment and ensure their input is considered despite their absence from the meeting. If you need assistance with drafting the comment or finding specific submission details,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#050</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Written comments &amp; deadline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submitted a written comment but is unsure whether it will actually be considered.</w:t>
              <w:br/>
              <w:br/>
              <w:t>Explain how written comments are usually incorporated into the process and what affects their visibility or impact.</w:t>
            </w:r>
          </w:p>
        </w:tc>
      </w:tr>
    </w:tbl>
    <w:p/>
    <w:p>
      <w:r>
        <w:rPr>
          <w:b/>
          <w:color w:val="375623"/>
          <w:sz w:val="20"/>
        </w:rPr>
        <w:t>Chatbot Response</w:t>
      </w:r>
    </w:p>
    <w:p>
      <w:r>
        <w:rPr>
          <w:sz w:val="21"/>
        </w:rPr>
        <w:t>Written comments submitted for public meetings typically play an important role in the decision-making process. Here’s how they are usually incorporated and what factors can affect their visibility and impact:</w:t>
      </w:r>
    </w:p>
    <w:p>
      <w:r>
        <w:rPr>
          <w:b/>
          <w:color w:val="1F497D"/>
          <w:sz w:val="21"/>
        </w:rPr>
        <w:t>1. Incorporation into the Process</w:t>
      </w:r>
    </w:p>
    <w:p>
      <w:pPr>
        <w:pStyle w:val="ListBullet"/>
      </w:pPr>
      <w:r>
        <w:rPr>
          <w:sz w:val="21"/>
        </w:rPr>
      </w:r>
      <w:r>
        <w:rPr>
          <w:b/>
          <w:sz w:val="21"/>
        </w:rPr>
        <w:t>Distribution to Decision-Makers:</w:t>
      </w:r>
      <w:r>
        <w:rPr>
          <w:sz w:val="21"/>
        </w:rPr>
        <w:t xml:space="preserve"> Most governing bodies distribute written comments to members prior to the meeting. This allows decision-makers to review community input as they prepare for discussions.</w:t>
      </w:r>
    </w:p>
    <w:p>
      <w:pPr>
        <w:pStyle w:val="ListBullet"/>
      </w:pPr>
      <w:r>
        <w:rPr>
          <w:sz w:val="21"/>
        </w:rPr>
      </w:r>
      <w:r>
        <w:rPr>
          <w:b/>
          <w:sz w:val="21"/>
        </w:rPr>
        <w:t>Inclusion in Meeting Records:</w:t>
      </w:r>
      <w:r>
        <w:rPr>
          <w:sz w:val="21"/>
        </w:rPr>
        <w:t xml:space="preserve"> Written comments are often included in the official record of the meeting. This means they are documented and accessible for future reference, which can be important for transparency.</w:t>
      </w:r>
    </w:p>
    <w:p>
      <w:r>
        <w:rPr>
          <w:b/>
          <w:color w:val="1F497D"/>
          <w:sz w:val="21"/>
        </w:rPr>
        <w:t>2. Factors Affecting Visibility and Impact</w:t>
      </w:r>
    </w:p>
    <w:p>
      <w:pPr>
        <w:pStyle w:val="ListBullet"/>
      </w:pPr>
      <w:r>
        <w:rPr>
          <w:sz w:val="21"/>
        </w:rPr>
      </w:r>
      <w:r>
        <w:rPr>
          <w:b/>
          <w:sz w:val="21"/>
        </w:rPr>
        <w:t>Submission Timing:</w:t>
      </w:r>
      <w:r>
        <w:rPr>
          <w:sz w:val="21"/>
        </w:rPr>
        <w:t xml:space="preserve"> Comments submitted in advance of the meeting are more likely to be reviewed and considered. Late submissions may not receive the same level of attention.</w:t>
      </w:r>
    </w:p>
    <w:p>
      <w:pPr>
        <w:pStyle w:val="ListBullet"/>
      </w:pPr>
      <w:r>
        <w:rPr>
          <w:sz w:val="21"/>
        </w:rPr>
      </w:r>
      <w:r>
        <w:rPr>
          <w:b/>
          <w:sz w:val="21"/>
        </w:rPr>
        <w:t>Clarity and Conciseness:</w:t>
      </w:r>
      <w:r>
        <w:rPr>
          <w:sz w:val="21"/>
        </w:rPr>
        <w:t xml:space="preserve"> Well-structured and clear comments are more likely to resonate with decision-makers. Comments that clearly articulate a point and provide evidence or examples tend to have a greater impact.</w:t>
      </w:r>
    </w:p>
    <w:p>
      <w:pPr>
        <w:pStyle w:val="ListBullet"/>
      </w:pPr>
      <w:r>
        <w:rPr>
          <w:sz w:val="21"/>
        </w:rPr>
      </w:r>
      <w:r>
        <w:rPr>
          <w:b/>
          <w:sz w:val="21"/>
        </w:rPr>
        <w:t>Relevance to Agenda Items:</w:t>
      </w:r>
      <w:r>
        <w:rPr>
          <w:sz w:val="21"/>
        </w:rPr>
        <w:t xml:space="preserve"> Comments that directly address specific agenda items are more likely to be considered. Ensuring that the comment aligns with the topics being discussed can enhance its visibility.</w:t>
      </w:r>
    </w:p>
    <w:p>
      <w:pPr>
        <w:pStyle w:val="ListBullet"/>
      </w:pPr>
      <w:r>
        <w:rPr>
          <w:sz w:val="21"/>
        </w:rPr>
      </w:r>
      <w:r>
        <w:rPr>
          <w:b/>
          <w:sz w:val="21"/>
        </w:rPr>
        <w:t>Volume of Comments:</w:t>
      </w:r>
      <w:r>
        <w:rPr>
          <w:sz w:val="21"/>
        </w:rPr>
        <w:t xml:space="preserve"> If there is a high volume of comments on a particular issue, it may draw more attention from decision-makers. Conversely, if only a few comments are received, each may be given more individual weight.</w:t>
      </w:r>
    </w:p>
    <w:p>
      <w:pPr>
        <w:pStyle w:val="ListBullet"/>
      </w:pPr>
      <w:r>
        <w:rPr>
          <w:sz w:val="21"/>
        </w:rPr>
      </w:r>
      <w:r>
        <w:rPr>
          <w:b/>
          <w:sz w:val="21"/>
        </w:rPr>
        <w:t>Follow-Up Engagement:</w:t>
      </w:r>
      <w:r>
        <w:rPr>
          <w:sz w:val="21"/>
        </w:rPr>
        <w:t xml:space="preserve"> Engaging with decision-makers after submitting a comment—such as through follow-up emails or attending future meetings—can reinforce the message and demonstrate community interest.</w:t>
      </w:r>
    </w:p>
    <w:p>
      <w:r>
        <w:rPr>
          <w:b/>
          <w:color w:val="1F497D"/>
          <w:sz w:val="21"/>
        </w:rPr>
        <w:t>Next Steps for the Community Member</w:t>
      </w:r>
    </w:p>
    <w:p>
      <w:pPr>
        <w:pStyle w:val="ListBullet"/>
      </w:pPr>
      <w:r>
        <w:rPr>
          <w:sz w:val="21"/>
        </w:rPr>
      </w:r>
      <w:r>
        <w:rPr>
          <w:b/>
          <w:sz w:val="21"/>
        </w:rPr>
        <w:t>Confirm Receipt:</w:t>
      </w:r>
      <w:r>
        <w:rPr>
          <w:sz w:val="21"/>
        </w:rPr>
        <w:t xml:space="preserve"> It may be helpful to confirm with the relevant office that the written comment was received and is part of the record.</w:t>
      </w:r>
    </w:p>
    <w:p>
      <w:pPr>
        <w:pStyle w:val="ListBullet"/>
      </w:pPr>
      <w:r>
        <w:rPr>
          <w:sz w:val="21"/>
        </w:rPr>
      </w:r>
      <w:r>
        <w:rPr>
          <w:b/>
          <w:sz w:val="21"/>
        </w:rPr>
        <w:t>Follow Up:</w:t>
      </w:r>
      <w:r>
        <w:rPr>
          <w:sz w:val="21"/>
        </w:rPr>
        <w:t xml:space="preserve"> Consider reaching out to decision-makers or relevant officials to express continued interest in the issue and reinforce the points made in the written comment.</w:t>
      </w:r>
    </w:p>
    <w:p>
      <w:pPr>
        <w:pStyle w:val="ListBullet"/>
      </w:pPr>
      <w:r>
        <w:rPr>
          <w:sz w:val="21"/>
        </w:rPr>
      </w:r>
      <w:r>
        <w:rPr>
          <w:b/>
          <w:sz w:val="21"/>
        </w:rPr>
        <w:t>Stay Informed:</w:t>
      </w:r>
      <w:r>
        <w:rPr>
          <w:sz w:val="21"/>
        </w:rPr>
        <w:t xml:space="preserve"> Keep an eye on future meetings and agendas to understand how the submitted comments are being addressed and to remain engaged in ongoing discussions.</w:t>
      </w:r>
    </w:p>
    <w:p>
      <w:r>
        <w:rPr>
          <w:sz w:val="21"/>
        </w:rPr>
        <w:t>By understanding how written comments are incorporated and what affects their visibility and impact, the community member can take additional steps to ensure their input is considered effectively. If you need assistance with follow-up strategies or drafting additional correspondence,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#051</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Written comments &amp; deadline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wants to submit written comments strategically before a meeting.</w:t>
              <w:br/>
              <w:br/>
              <w:t>Explain how timing and format can affect whether their input is read and considered.</w:t>
            </w:r>
          </w:p>
        </w:tc>
      </w:tr>
    </w:tbl>
    <w:p/>
    <w:p>
      <w:r>
        <w:rPr>
          <w:b/>
          <w:color w:val="375623"/>
          <w:sz w:val="20"/>
        </w:rPr>
        <w:t>Chatbot Response</w:t>
      </w:r>
    </w:p>
    <w:p>
      <w:r>
        <w:rPr>
          <w:sz w:val="21"/>
        </w:rPr>
        <w:t>Timing and format play crucial roles in determining whether written comments are read and considered by decision-makers. Here’s how each aspect can influence the effectiveness of the submission:</w:t>
      </w:r>
    </w:p>
    <w:p>
      <w:r>
        <w:rPr>
          <w:b/>
          <w:color w:val="1F497D"/>
          <w:sz w:val="21"/>
        </w:rPr>
        <w:t>1. Timing</w:t>
      </w:r>
    </w:p>
    <w:p>
      <w:pPr>
        <w:pStyle w:val="ListBullet"/>
      </w:pPr>
      <w:r>
        <w:rPr>
          <w:sz w:val="21"/>
        </w:rPr>
      </w:r>
      <w:r>
        <w:rPr>
          <w:b/>
          <w:sz w:val="21"/>
        </w:rPr>
        <w:t>Submit Early:</w:t>
      </w:r>
      <w:r>
        <w:rPr>
          <w:sz w:val="21"/>
        </w:rPr>
        <w:t xml:space="preserve"> Comments submitted well in advance of the meeting are more likely to be included in the materials distributed to decision-makers. Aim to submit comments as soon as the agenda is released or a few days before the meeting.</w:t>
      </w:r>
    </w:p>
    <w:p>
      <w:pPr>
        <w:pStyle w:val="ListBullet"/>
      </w:pPr>
      <w:r>
        <w:rPr>
          <w:sz w:val="21"/>
        </w:rPr>
      </w:r>
      <w:r>
        <w:rPr>
          <w:b/>
          <w:sz w:val="21"/>
        </w:rPr>
        <w:t>Be Aware of Deadlines:</w:t>
      </w:r>
      <w:r>
        <w:rPr>
          <w:sz w:val="21"/>
        </w:rPr>
        <w:t xml:space="preserve"> Each governing body may have specific deadlines for submitting public comments. Make sure to adhere to these deadlines to ensure that your input is considered.</w:t>
      </w:r>
    </w:p>
    <w:p>
      <w:pPr>
        <w:pStyle w:val="ListBullet"/>
      </w:pPr>
      <w:r>
        <w:rPr>
          <w:sz w:val="21"/>
        </w:rPr>
      </w:r>
      <w:r>
        <w:rPr>
          <w:b/>
          <w:sz w:val="21"/>
        </w:rPr>
        <w:t>Consider Meeting Schedule:</w:t>
      </w:r>
      <w:r>
        <w:rPr>
          <w:sz w:val="21"/>
        </w:rPr>
        <w:t xml:space="preserve"> If the meeting is expected to be particularly busy or contentious, submitting comments earlier can help them stand out and receive the necessary attention.</w:t>
      </w:r>
    </w:p>
    <w:p>
      <w:r>
        <w:rPr>
          <w:b/>
          <w:color w:val="1F497D"/>
          <w:sz w:val="21"/>
        </w:rPr>
        <w:t>2. Format</w:t>
      </w:r>
    </w:p>
    <w:p>
      <w:pPr>
        <w:pStyle w:val="ListBullet"/>
      </w:pPr>
      <w:r>
        <w:rPr>
          <w:sz w:val="21"/>
        </w:rPr>
      </w:r>
      <w:r>
        <w:rPr>
          <w:b/>
          <w:sz w:val="21"/>
        </w:rPr>
        <w:t>Clear Structure:</w:t>
      </w:r>
      <w:r>
        <w:rPr>
          <w:sz w:val="21"/>
        </w:rPr>
        <w:t xml:space="preserve"> Use a clear and organized format. Start with an introduction that includes your name and any relevant affiliation, followed by the main points in a logical order. This makes it easier for decision-makers to read and digest the information.</w:t>
      </w:r>
    </w:p>
    <w:p>
      <w:pPr>
        <w:pStyle w:val="ListBullet"/>
      </w:pPr>
      <w:r>
        <w:rPr>
          <w:sz w:val="21"/>
        </w:rPr>
      </w:r>
      <w:r>
        <w:rPr>
          <w:b/>
          <w:sz w:val="21"/>
        </w:rPr>
        <w:t>Conciseness:</w:t>
      </w:r>
      <w:r>
        <w:rPr>
          <w:sz w:val="21"/>
        </w:rPr>
        <w:t xml:space="preserve"> Aim for brevity while ensuring that key points are addressed. Comments that are concise and to the point are more likely to be read in full.</w:t>
      </w:r>
    </w:p>
    <w:p>
      <w:pPr>
        <w:pStyle w:val="ListBullet"/>
      </w:pPr>
      <w:r>
        <w:rPr>
          <w:sz w:val="21"/>
        </w:rPr>
      </w:r>
      <w:r>
        <w:rPr>
          <w:b/>
          <w:sz w:val="21"/>
        </w:rPr>
        <w:t>Use Bullet Points:</w:t>
      </w:r>
      <w:r>
        <w:rPr>
          <w:sz w:val="21"/>
        </w:rPr>
        <w:t xml:space="preserve"> Consider using bullet points for key arguments or recommendations. This format allows decision-makers to quickly grasp the main ideas and enhances readability.</w:t>
      </w:r>
    </w:p>
    <w:p>
      <w:pPr>
        <w:pStyle w:val="ListBullet"/>
      </w:pPr>
      <w:r>
        <w:rPr>
          <w:sz w:val="21"/>
        </w:rPr>
      </w:r>
      <w:r>
        <w:rPr>
          <w:b/>
          <w:sz w:val="21"/>
        </w:rPr>
        <w:t>Highlight Key Messages:</w:t>
      </w:r>
      <w:r>
        <w:rPr>
          <w:sz w:val="21"/>
        </w:rPr>
        <w:t xml:space="preserve"> Use bold or italics strategically to emphasize important points or requests. This can help draw attention to the most critical aspects of your comment.</w:t>
      </w:r>
    </w:p>
    <w:p>
      <w:r>
        <w:rPr>
          <w:b/>
          <w:color w:val="1F497D"/>
          <w:sz w:val="21"/>
        </w:rPr>
        <w:t>Example Submission Strategy</w:t>
      </w:r>
    </w:p>
    <w:p>
      <w:pPr>
        <w:pStyle w:val="ListNumber"/>
      </w:pPr>
      <w:r>
        <w:rPr>
          <w:sz w:val="21"/>
        </w:rPr>
      </w:r>
      <w:r>
        <w:rPr>
          <w:b/>
          <w:sz w:val="21"/>
        </w:rPr>
        <w:t>Draft Comments Early:</w:t>
      </w:r>
      <w:r>
        <w:rPr>
          <w:sz w:val="21"/>
        </w:rPr>
        <w:t xml:space="preserve"> Begin drafting comments as soon as the agenda is available.</w:t>
      </w:r>
    </w:p>
    <w:p>
      <w:pPr>
        <w:pStyle w:val="ListNumber"/>
      </w:pPr>
      <w:r>
        <w:rPr>
          <w:sz w:val="21"/>
        </w:rPr>
      </w:r>
      <w:r>
        <w:rPr>
          <w:b/>
          <w:sz w:val="21"/>
        </w:rPr>
        <w:t>Submit Before Deadline:</w:t>
      </w:r>
      <w:r>
        <w:rPr>
          <w:sz w:val="21"/>
        </w:rPr>
        <w:t xml:space="preserve"> Aim to submit at least a few days prior to the meeting to allow time for distribution.</w:t>
      </w:r>
    </w:p>
    <w:p>
      <w:pPr>
        <w:pStyle w:val="ListNumber"/>
      </w:pPr>
      <w:r>
        <w:rPr>
          <w:sz w:val="21"/>
        </w:rPr>
      </w:r>
      <w:r>
        <w:rPr>
          <w:b/>
          <w:sz w:val="21"/>
        </w:rPr>
        <w:t>Follow a Clear Format:</w:t>
      </w:r>
      <w:r>
        <w:rPr>
          <w:sz w:val="21"/>
        </w:rPr>
      </w:r>
    </w:p>
    <w:p>
      <w:pPr>
        <w:pStyle w:val="ListBullet2"/>
      </w:pPr>
      <w:r>
        <w:rPr>
          <w:sz w:val="21"/>
        </w:rPr>
      </w:r>
      <w:r>
        <w:rPr>
          <w:b/>
          <w:sz w:val="21"/>
        </w:rPr>
        <w:t>Introduction:</w:t>
      </w:r>
      <w:r>
        <w:rPr>
          <w:sz w:val="21"/>
        </w:rPr>
        <w:t xml:space="preserve"> State your name and affiliation.</w:t>
      </w:r>
    </w:p>
    <w:p>
      <w:pPr>
        <w:pStyle w:val="ListBullet2"/>
      </w:pPr>
      <w:r>
        <w:rPr>
          <w:sz w:val="21"/>
        </w:rPr>
      </w:r>
      <w:r>
        <w:rPr>
          <w:b/>
          <w:sz w:val="21"/>
        </w:rPr>
        <w:t>Main Points:</w:t>
      </w:r>
      <w:r>
        <w:rPr>
          <w:sz w:val="21"/>
        </w:rPr>
        <w:t xml:space="preserve"> Clearly outline your key arguments using bullet points.</w:t>
      </w:r>
    </w:p>
    <w:p>
      <w:pPr>
        <w:pStyle w:val="ListBullet2"/>
      </w:pPr>
      <w:r>
        <w:rPr>
          <w:sz w:val="21"/>
        </w:rPr>
      </w:r>
      <w:r>
        <w:rPr>
          <w:b/>
          <w:sz w:val="21"/>
        </w:rPr>
        <w:t>Conclusion:</w:t>
      </w:r>
      <w:r>
        <w:rPr>
          <w:sz w:val="21"/>
        </w:rPr>
        <w:t xml:space="preserve"> Summarize your main request or call to action.</w:t>
      </w:r>
    </w:p>
    <w:p>
      <w:r>
        <w:rPr>
          <w:b/>
          <w:color w:val="1F497D"/>
          <w:sz w:val="21"/>
        </w:rPr>
        <w:t>Next Steps</w:t>
      </w:r>
    </w:p>
    <w:p>
      <w:pPr>
        <w:pStyle w:val="ListBullet"/>
      </w:pPr>
      <w:r>
        <w:rPr>
          <w:sz w:val="21"/>
        </w:rPr>
      </w:r>
      <w:r>
        <w:rPr>
          <w:b/>
          <w:sz w:val="21"/>
        </w:rPr>
        <w:t>Review Submission Guidelines:</w:t>
      </w:r>
      <w:r>
        <w:rPr>
          <w:sz w:val="21"/>
        </w:rPr>
        <w:t xml:space="preserve"> Check the governing body’s website for specific formatting and submission requirements.</w:t>
      </w:r>
    </w:p>
    <w:p>
      <w:pPr>
        <w:pStyle w:val="ListBullet"/>
      </w:pPr>
      <w:r>
        <w:rPr>
          <w:sz w:val="21"/>
        </w:rPr>
      </w:r>
      <w:r>
        <w:rPr>
          <w:b/>
          <w:sz w:val="21"/>
        </w:rPr>
        <w:t>Finalize and Submit:</w:t>
      </w:r>
      <w:r>
        <w:rPr>
          <w:sz w:val="21"/>
        </w:rPr>
        <w:t xml:space="preserve"> Ensure the comments are polished and submitted on time.</w:t>
      </w:r>
    </w:p>
    <w:p>
      <w:pPr>
        <w:pStyle w:val="ListBullet"/>
      </w:pPr>
      <w:r>
        <w:rPr>
          <w:sz w:val="21"/>
        </w:rPr>
      </w:r>
      <w:r>
        <w:rPr>
          <w:b/>
          <w:sz w:val="21"/>
        </w:rPr>
        <w:t>Engage Further:</w:t>
      </w:r>
      <w:r>
        <w:rPr>
          <w:sz w:val="21"/>
        </w:rPr>
        <w:t xml:space="preserve"> Consider following up with decision-makers after submission to reinforce the importance of the comments.</w:t>
      </w:r>
    </w:p>
    <w:p>
      <w:r>
        <w:rPr>
          <w:sz w:val="21"/>
        </w:rPr>
        <w:t>By strategically considering timing and format, the group can enhance the likelihood that their written comments are read and taken into account during the meeting. If you need help with drafting or finalizing the comments, feel free to reach out!</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#052</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Written comments &amp; deadline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discovers an issue after the official deadline for written comment has passed.</w:t>
              <w:br/>
              <w:br/>
              <w:t>Explain what options they may still have to contribute input.</w:t>
            </w:r>
          </w:p>
        </w:tc>
      </w:tr>
    </w:tbl>
    <w:p/>
    <w:p>
      <w:r>
        <w:rPr>
          <w:b/>
          <w:color w:val="375623"/>
          <w:sz w:val="20"/>
        </w:rPr>
        <w:t>Chatbot Response</w:t>
      </w:r>
    </w:p>
    <w:p>
      <w:r>
        <w:rPr>
          <w:sz w:val="21"/>
        </w:rPr>
        <w:t>If a resident discovers an issue after the official deadline for written comments has passed, they still have several options to contribute their input. Here are some potential approaches:</w:t>
      </w:r>
    </w:p>
    <w:p>
      <w:r>
        <w:rPr>
          <w:b/>
          <w:color w:val="1F497D"/>
          <w:sz w:val="21"/>
        </w:rPr>
        <w:t>1. Attend the Meeting</w:t>
      </w:r>
    </w:p>
    <w:p>
      <w:pPr>
        <w:pStyle w:val="ListBullet"/>
      </w:pPr>
      <w:r>
        <w:rPr>
          <w:sz w:val="21"/>
        </w:rPr>
      </w:r>
      <w:r>
        <w:rPr>
          <w:b/>
          <w:sz w:val="21"/>
        </w:rPr>
        <w:t>Public Comment Period:</w:t>
      </w:r>
      <w:r>
        <w:rPr>
          <w:sz w:val="21"/>
        </w:rPr>
        <w:t xml:space="preserve"> Many meetings include a public comment period where attendees can voice their concerns or suggestions. The resident can prepare to speak during this time, even if they missed the written comment deadline.</w:t>
      </w:r>
    </w:p>
    <w:p>
      <w:pPr>
        <w:pStyle w:val="ListBullet"/>
      </w:pPr>
      <w:r>
        <w:rPr>
          <w:sz w:val="21"/>
        </w:rPr>
      </w:r>
      <w:r>
        <w:rPr>
          <w:b/>
          <w:sz w:val="21"/>
        </w:rPr>
        <w:t>Engage Decision-Makers Directly:</w:t>
      </w:r>
      <w:r>
        <w:rPr>
          <w:sz w:val="21"/>
        </w:rPr>
        <w:t xml:space="preserve"> Attending the meeting provides an opportunity to engage directly with decision-makers and other attendees, allowing for immediate feedback and discussion.</w:t>
      </w:r>
    </w:p>
    <w:p>
      <w:r>
        <w:rPr>
          <w:b/>
          <w:color w:val="1F497D"/>
          <w:sz w:val="21"/>
        </w:rPr>
        <w:t>2. Contact Decision-Makers Directly</w:t>
      </w:r>
    </w:p>
    <w:p>
      <w:pPr>
        <w:pStyle w:val="ListBullet"/>
      </w:pPr>
      <w:r>
        <w:rPr>
          <w:sz w:val="21"/>
        </w:rPr>
      </w:r>
      <w:r>
        <w:rPr>
          <w:b/>
          <w:sz w:val="21"/>
        </w:rPr>
        <w:t>Email or Call Officials:</w:t>
      </w:r>
      <w:r>
        <w:rPr>
          <w:sz w:val="21"/>
        </w:rPr>
        <w:t xml:space="preserve"> The resident can reach out directly to relevant officials or decision-makers via email or phone. This allows them to share their concerns or suggestions, even if they missed the formal submission deadline.</w:t>
      </w:r>
    </w:p>
    <w:p>
      <w:pPr>
        <w:pStyle w:val="ListBullet"/>
      </w:pPr>
      <w:r>
        <w:rPr>
          <w:sz w:val="21"/>
        </w:rPr>
      </w:r>
      <w:r>
        <w:rPr>
          <w:b/>
          <w:sz w:val="21"/>
        </w:rPr>
        <w:t>Follow-Up After the Meeting:</w:t>
      </w:r>
      <w:r>
        <w:rPr>
          <w:sz w:val="21"/>
        </w:rPr>
        <w:t xml:space="preserve"> If the meeting has already occurred, the resident can still contact officials to express their views or ask for clarification on decisions made.</w:t>
      </w:r>
    </w:p>
    <w:p>
      <w:r>
        <w:rPr>
          <w:b/>
          <w:color w:val="1F497D"/>
          <w:sz w:val="21"/>
        </w:rPr>
        <w:t>3. Submit Comments for Future Consideration</w:t>
      </w:r>
    </w:p>
    <w:p>
      <w:pPr>
        <w:pStyle w:val="ListBullet"/>
      </w:pPr>
      <w:r>
        <w:rPr>
          <w:sz w:val="21"/>
        </w:rPr>
      </w:r>
      <w:r>
        <w:rPr>
          <w:b/>
          <w:sz w:val="21"/>
        </w:rPr>
        <w:t>Request to Include Input in Future Discussions:</w:t>
      </w:r>
      <w:r>
        <w:rPr>
          <w:sz w:val="21"/>
        </w:rPr>
        <w:t xml:space="preserve"> The resident can express their concerns and request that their input be considered in future meetings or agenda items. This may be particularly effective if the issue is ongoing or likely to arise again.</w:t>
      </w:r>
    </w:p>
    <w:p>
      <w:pPr>
        <w:pStyle w:val="ListBullet"/>
      </w:pPr>
      <w:r>
        <w:rPr>
          <w:sz w:val="21"/>
        </w:rPr>
      </w:r>
      <w:r>
        <w:rPr>
          <w:b/>
          <w:sz w:val="21"/>
        </w:rPr>
        <w:t>Stay Informed About Future Meetings:</w:t>
      </w:r>
      <w:r>
        <w:rPr>
          <w:sz w:val="21"/>
        </w:rPr>
        <w:t xml:space="preserve"> Keeping track of upcoming meetings can provide additional opportunities to submit comments or engage with decision-makers.</w:t>
      </w:r>
    </w:p>
    <w:p>
      <w:r>
        <w:rPr>
          <w:b/>
          <w:color w:val="1F497D"/>
          <w:sz w:val="21"/>
        </w:rPr>
        <w:t>4. Collaborate with Others</w:t>
      </w:r>
    </w:p>
    <w:p>
      <w:pPr>
        <w:pStyle w:val="ListBullet"/>
      </w:pPr>
      <w:r>
        <w:rPr>
          <w:sz w:val="21"/>
        </w:rPr>
      </w:r>
      <w:r>
        <w:rPr>
          <w:b/>
          <w:sz w:val="21"/>
        </w:rPr>
        <w:t>Join or Form a Group:</w:t>
      </w:r>
      <w:r>
        <w:rPr>
          <w:sz w:val="21"/>
        </w:rPr>
        <w:t xml:space="preserve"> If others share similar concerns, the resident can collaborate with them to submit a collective statement or plan to address the issue together. This can amplify their voice and influence.</w:t>
      </w:r>
    </w:p>
    <w:p>
      <w:pPr>
        <w:pStyle w:val="ListBullet"/>
      </w:pPr>
      <w:r>
        <w:rPr>
          <w:sz w:val="21"/>
        </w:rPr>
      </w:r>
      <w:r>
        <w:rPr>
          <w:b/>
          <w:sz w:val="21"/>
        </w:rPr>
        <w:t>Engage Community Organizations:</w:t>
      </w:r>
      <w:r>
        <w:rPr>
          <w:sz w:val="21"/>
        </w:rPr>
        <w:t xml:space="preserve"> Partnering with local organizations or advocacy groups can provide additional support and resources for addressing the issue.</w:t>
      </w:r>
    </w:p>
    <w:p>
      <w:r>
        <w:rPr>
          <w:b/>
          <w:color w:val="1F497D"/>
          <w:sz w:val="21"/>
        </w:rPr>
        <w:t>Next Steps for the Resident</w:t>
      </w:r>
    </w:p>
    <w:p>
      <w:pPr>
        <w:pStyle w:val="ListBullet"/>
      </w:pPr>
      <w:r>
        <w:rPr>
          <w:sz w:val="21"/>
        </w:rPr>
      </w:r>
      <w:r>
        <w:rPr>
          <w:b/>
          <w:sz w:val="21"/>
        </w:rPr>
        <w:t>Prepare for the Meeting:</w:t>
      </w:r>
      <w:r>
        <w:rPr>
          <w:sz w:val="21"/>
        </w:rPr>
        <w:t xml:space="preserve"> If attending, draft key points to present during the public comment period.</w:t>
      </w:r>
    </w:p>
    <w:p>
      <w:pPr>
        <w:pStyle w:val="ListBullet"/>
      </w:pPr>
      <w:r>
        <w:rPr>
          <w:sz w:val="21"/>
        </w:rPr>
      </w:r>
      <w:r>
        <w:rPr>
          <w:b/>
          <w:sz w:val="21"/>
        </w:rPr>
        <w:t>Reach Out to Officials:</w:t>
      </w:r>
      <w:r>
        <w:rPr>
          <w:sz w:val="21"/>
        </w:rPr>
        <w:t xml:space="preserve"> Consider contacting relevant decision-makers directly to express concerns or suggestions.</w:t>
      </w:r>
    </w:p>
    <w:p>
      <w:pPr>
        <w:pStyle w:val="ListBullet"/>
      </w:pPr>
      <w:r>
        <w:rPr>
          <w:sz w:val="21"/>
        </w:rPr>
      </w:r>
      <w:r>
        <w:rPr>
          <w:b/>
          <w:sz w:val="21"/>
        </w:rPr>
        <w:t>Monitor Future Agendas:</w:t>
      </w:r>
      <w:r>
        <w:rPr>
          <w:sz w:val="21"/>
        </w:rPr>
        <w:t xml:space="preserve"> Stay informed about upcoming meetings where the issue may be revisited.</w:t>
      </w:r>
    </w:p>
    <w:p>
      <w:r>
        <w:rPr>
          <w:sz w:val="21"/>
        </w:rPr>
        <w:t>By exploring these options, the resident can still contribute their input and remain engaged in the decision-making process, even after the official deadline for written comments has passed. If you need help with drafting communication or preparing for the meeting,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#053</w:t>
      </w:r>
    </w:p>
    <w:p>
      <w:r>
        <w:rPr>
          <w:b/>
          <w:sz w:val="19"/>
        </w:rPr>
        <w:t xml:space="preserve">Difficulty: </w:t>
      </w:r>
      <w:r>
        <w:rPr>
          <w:sz w:val="19"/>
        </w:rPr>
        <w:t xml:space="preserve">Hard    </w:t>
      </w:r>
      <w:r>
        <w:rPr>
          <w:b/>
          <w:sz w:val="19"/>
        </w:rPr>
        <w:t xml:space="preserve">Category: </w:t>
      </w:r>
      <w:r>
        <w:rPr>
          <w:sz w:val="19"/>
        </w:rPr>
        <w:t xml:space="preserve">Formal Participation in Government Processes    </w:t>
      </w:r>
      <w:r>
        <w:rPr>
          <w:b/>
          <w:sz w:val="19"/>
        </w:rPr>
        <w:t xml:space="preserve">Subcategory: </w:t>
      </w:r>
      <w:r>
        <w:rPr>
          <w:sz w:val="19"/>
        </w:rPr>
        <w:t>Hearings &amp; adjudicatory processes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oppose a zoning variance but doesn’t understand how the hearing process works.</w:t>
              <w:br/>
              <w:br/>
              <w:t>Explain which board they should address, the typical sequence of a hearing, and what types of arguments or evidence are most effective.</w:t>
            </w:r>
          </w:p>
        </w:tc>
      </w:tr>
    </w:tbl>
    <w:p/>
    <w:p>
      <w:r>
        <w:rPr>
          <w:b/>
          <w:color w:val="375623"/>
          <w:sz w:val="20"/>
        </w:rPr>
        <w:t>Chatbot Response</w:t>
      </w:r>
    </w:p>
    <w:p>
      <w:r>
        <w:rPr>
          <w:sz w:val="21"/>
        </w:rPr>
        <w:t>To effectively oppose a zoning variance, it is important to understand the hearing process, the appropriate board to address, and the types of arguments and evidence that can be most persuasive. Here’s a structured overview:</w:t>
      </w:r>
    </w:p>
    <w:p>
      <w:r>
        <w:rPr>
          <w:b/>
          <w:color w:val="1F497D"/>
          <w:sz w:val="21"/>
        </w:rPr>
        <w:t>1. Board to Address</w:t>
      </w:r>
    </w:p>
    <w:p>
      <w:pPr>
        <w:pStyle w:val="ListBullet"/>
      </w:pPr>
      <w:r>
        <w:rPr>
          <w:sz w:val="21"/>
        </w:rPr>
      </w:r>
      <w:r>
        <w:rPr>
          <w:b/>
          <w:sz w:val="21"/>
        </w:rPr>
        <w:t>Zoning Board of Appeals (ZBA):</w:t>
      </w:r>
      <w:r>
        <w:rPr>
          <w:sz w:val="21"/>
        </w:rPr>
        <w:t xml:space="preserve"> In most jurisdictions, zoning variances are reviewed by the Zoning Board of Appeals. This board is responsible for hearing requests for variances and making decisions based on local zoning laws.</w:t>
      </w:r>
    </w:p>
    <w:p>
      <w:r>
        <w:rPr>
          <w:b/>
          <w:color w:val="1F497D"/>
          <w:sz w:val="21"/>
        </w:rPr>
        <w:t>2. Typical Sequence of a Hearing</w:t>
      </w:r>
    </w:p>
    <w:p>
      <w:pPr>
        <w:pStyle w:val="ListNumber"/>
      </w:pPr>
      <w:r>
        <w:rPr>
          <w:sz w:val="21"/>
        </w:rPr>
      </w:r>
      <w:r>
        <w:rPr>
          <w:b/>
          <w:sz w:val="21"/>
        </w:rPr>
        <w:t>Notice of Hearing:</w:t>
      </w:r>
      <w:r>
        <w:rPr>
          <w:sz w:val="21"/>
        </w:rPr>
        <w:t xml:space="preserve"> The applicant submits a request for a variance, and a public notice is issued, informing the community about the hearing.</w:t>
      </w:r>
    </w:p>
    <w:p>
      <w:pPr>
        <w:pStyle w:val="ListNumber"/>
      </w:pPr>
      <w:r>
        <w:rPr>
          <w:sz w:val="21"/>
        </w:rPr>
      </w:r>
      <w:r>
        <w:rPr>
          <w:b/>
          <w:sz w:val="21"/>
        </w:rPr>
        <w:t>Presentation by the Applicant:</w:t>
      </w:r>
      <w:r>
        <w:rPr>
          <w:sz w:val="21"/>
        </w:rPr>
        <w:t xml:space="preserve"> The applicant presents their case, including reasons for the variance and any supporting documentation.</w:t>
      </w:r>
    </w:p>
    <w:p>
      <w:pPr>
        <w:pStyle w:val="ListNumber"/>
      </w:pPr>
      <w:r>
        <w:rPr>
          <w:sz w:val="21"/>
        </w:rPr>
      </w:r>
      <w:r>
        <w:rPr>
          <w:b/>
          <w:sz w:val="21"/>
        </w:rPr>
        <w:t>Public Comments:</w:t>
      </w:r>
      <w:r>
        <w:rPr>
          <w:sz w:val="21"/>
        </w:rPr>
        <w:t xml:space="preserve"> After the applicant's presentation, members of the public, including residents opposing the variance, are given the opportunity to speak.</w:t>
      </w:r>
    </w:p>
    <w:p>
      <w:pPr>
        <w:pStyle w:val="ListNumber"/>
      </w:pPr>
      <w:r>
        <w:rPr>
          <w:sz w:val="21"/>
        </w:rPr>
      </w:r>
      <w:r>
        <w:rPr>
          <w:b/>
          <w:sz w:val="21"/>
        </w:rPr>
        <w:t>Board Questions:</w:t>
      </w:r>
      <w:r>
        <w:rPr>
          <w:sz w:val="21"/>
        </w:rPr>
        <w:t xml:space="preserve"> The board may ask questions of both the applicant and the public to clarify points made during the presentations.</w:t>
      </w:r>
    </w:p>
    <w:p>
      <w:pPr>
        <w:pStyle w:val="ListNumber"/>
      </w:pPr>
      <w:r>
        <w:rPr>
          <w:sz w:val="21"/>
        </w:rPr>
      </w:r>
      <w:r>
        <w:rPr>
          <w:b/>
          <w:sz w:val="21"/>
        </w:rPr>
        <w:t>Deliberation:</w:t>
      </w:r>
      <w:r>
        <w:rPr>
          <w:sz w:val="21"/>
        </w:rPr>
        <w:t xml:space="preserve"> The board members discuss the merits of the variance request in private.</w:t>
      </w:r>
    </w:p>
    <w:p>
      <w:pPr>
        <w:pStyle w:val="ListNumber"/>
      </w:pPr>
      <w:r>
        <w:rPr>
          <w:sz w:val="21"/>
        </w:rPr>
      </w:r>
      <w:r>
        <w:rPr>
          <w:b/>
          <w:sz w:val="21"/>
        </w:rPr>
        <w:t>Decision:</w:t>
      </w:r>
      <w:r>
        <w:rPr>
          <w:sz w:val="21"/>
        </w:rPr>
        <w:t xml:space="preserve"> The board votes on whether to approve or deny the variance. A decision may be made during the hearing or announced at a later date.</w:t>
      </w:r>
    </w:p>
    <w:p>
      <w:r>
        <w:rPr>
          <w:b/>
          <w:color w:val="1F497D"/>
          <w:sz w:val="21"/>
        </w:rPr>
        <w:t>3. Effective Arguments and Evidence</w:t>
      </w:r>
    </w:p>
    <w:p>
      <w:pPr>
        <w:pStyle w:val="ListBullet"/>
      </w:pPr>
      <w:r>
        <w:rPr>
          <w:sz w:val="21"/>
        </w:rPr>
      </w:r>
      <w:r>
        <w:rPr>
          <w:b/>
          <w:sz w:val="21"/>
        </w:rPr>
        <w:t>Impact on the Community:</w:t>
      </w:r>
      <w:r>
        <w:rPr>
          <w:sz w:val="21"/>
        </w:rPr>
        <w:t xml:space="preserve"> Highlight how the variance could negatively affect the surrounding neighborhood, such as increased traffic, noise, or changes to the character of the area.</w:t>
      </w:r>
    </w:p>
    <w:p>
      <w:pPr>
        <w:pStyle w:val="ListBullet"/>
      </w:pPr>
      <w:r>
        <w:rPr>
          <w:sz w:val="21"/>
        </w:rPr>
      </w:r>
      <w:r>
        <w:rPr>
          <w:b/>
          <w:sz w:val="21"/>
        </w:rPr>
        <w:t>Inconsistency with Zoning Regulations:</w:t>
      </w:r>
      <w:r>
        <w:rPr>
          <w:sz w:val="21"/>
        </w:rPr>
        <w:t xml:space="preserve"> Argue how the proposed variance does not align with existing zoning regulations or comprehensive plans. This may include citing specific zoning codes.</w:t>
      </w:r>
    </w:p>
    <w:p>
      <w:pPr>
        <w:pStyle w:val="ListBullet"/>
      </w:pPr>
      <w:r>
        <w:rPr>
          <w:sz w:val="21"/>
        </w:rPr>
      </w:r>
      <w:r>
        <w:rPr>
          <w:b/>
          <w:sz w:val="21"/>
        </w:rPr>
        <w:t>Property Values:</w:t>
      </w:r>
      <w:r>
        <w:rPr>
          <w:sz w:val="21"/>
        </w:rPr>
        <w:t xml:space="preserve"> Present evidence or expert opinions indicating that the variance could lower property values in the area.</w:t>
      </w:r>
    </w:p>
    <w:p>
      <w:pPr>
        <w:pStyle w:val="ListBullet"/>
      </w:pPr>
      <w:r>
        <w:rPr>
          <w:sz w:val="21"/>
        </w:rPr>
      </w:r>
      <w:r>
        <w:rPr>
          <w:b/>
          <w:sz w:val="21"/>
        </w:rPr>
        <w:t>Environmental Concerns:</w:t>
      </w:r>
      <w:r>
        <w:rPr>
          <w:sz w:val="21"/>
        </w:rPr>
        <w:t xml:space="preserve"> If applicable, raise concerns about environmental impacts, such as drainage, wildlife habitats, or other ecological factors.</w:t>
      </w:r>
    </w:p>
    <w:p>
      <w:pPr>
        <w:pStyle w:val="ListBullet"/>
      </w:pPr>
      <w:r>
        <w:rPr>
          <w:sz w:val="21"/>
        </w:rPr>
      </w:r>
      <w:r>
        <w:rPr>
          <w:b/>
          <w:sz w:val="21"/>
        </w:rPr>
        <w:t>Public Safety:</w:t>
      </w:r>
      <w:r>
        <w:rPr>
          <w:sz w:val="21"/>
        </w:rPr>
        <w:t xml:space="preserve"> Address any potential safety issues that could arise from the variance, such as overcrowding or inadequate infrastructure.</w:t>
      </w:r>
    </w:p>
    <w:p>
      <w:r>
        <w:rPr>
          <w:b/>
          <w:color w:val="1F497D"/>
          <w:sz w:val="21"/>
        </w:rPr>
        <w:t>Next Steps for the Resident</w:t>
      </w:r>
    </w:p>
    <w:p>
      <w:pPr>
        <w:pStyle w:val="ListBullet"/>
      </w:pPr>
      <w:r>
        <w:rPr>
          <w:sz w:val="21"/>
        </w:rPr>
      </w:r>
      <w:r>
        <w:rPr>
          <w:b/>
          <w:sz w:val="21"/>
        </w:rPr>
        <w:t>Gather Evidence:</w:t>
      </w:r>
      <w:r>
        <w:rPr>
          <w:sz w:val="21"/>
        </w:rPr>
        <w:t xml:space="preserve"> Collect data, testimonies, or expert opinions that support the opposition to the variance.</w:t>
      </w:r>
    </w:p>
    <w:p>
      <w:pPr>
        <w:pStyle w:val="ListBullet"/>
      </w:pPr>
      <w:r>
        <w:rPr>
          <w:sz w:val="21"/>
        </w:rPr>
      </w:r>
      <w:r>
        <w:rPr>
          <w:b/>
          <w:sz w:val="21"/>
        </w:rPr>
        <w:t>Prepare a Statement:</w:t>
      </w:r>
      <w:r>
        <w:rPr>
          <w:sz w:val="21"/>
        </w:rPr>
        <w:t xml:space="preserve"> Draft a clear and concise statement outlining the main arguments to present during the public comment period.</w:t>
      </w:r>
    </w:p>
    <w:p>
      <w:pPr>
        <w:pStyle w:val="ListBullet"/>
      </w:pPr>
      <w:r>
        <w:rPr>
          <w:sz w:val="21"/>
        </w:rPr>
      </w:r>
      <w:r>
        <w:rPr>
          <w:b/>
          <w:sz w:val="21"/>
        </w:rPr>
        <w:t>Attend the Hearing:</w:t>
      </w:r>
      <w:r>
        <w:rPr>
          <w:sz w:val="21"/>
        </w:rPr>
        <w:t xml:space="preserve"> Be present at the hearing to voice concerns and engage with the board and other community members.</w:t>
      </w:r>
    </w:p>
    <w:p>
      <w:r>
        <w:rPr>
          <w:sz w:val="21"/>
        </w:rPr>
        <w:t>By understanding the process and preparing effective arguments, the resident can successfully oppose the zoning variance. If assistance is needed in drafting a statement or gathering evidence,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#054</w:t>
      </w:r>
    </w:p>
    <w:p>
      <w:r>
        <w:rPr>
          <w:b/>
          <w:sz w:val="19"/>
        </w:rPr>
        <w:t xml:space="preserve">Difficulty: </w:t>
      </w:r>
      <w:r>
        <w:rPr>
          <w:sz w:val="19"/>
        </w:rPr>
        <w:t xml:space="preserve">Hard    </w:t>
      </w:r>
      <w:r>
        <w:rPr>
          <w:b/>
          <w:sz w:val="19"/>
        </w:rPr>
        <w:t xml:space="preserve">Category: </w:t>
      </w:r>
      <w:r>
        <w:rPr>
          <w:sz w:val="19"/>
        </w:rPr>
        <w:t xml:space="preserve">Formal Participation in Government Processes    </w:t>
      </w:r>
      <w:r>
        <w:rPr>
          <w:b/>
          <w:sz w:val="19"/>
        </w:rPr>
        <w:t xml:space="preserve">Subcategory: </w:t>
      </w:r>
      <w:r>
        <w:rPr>
          <w:sz w:val="19"/>
        </w:rPr>
        <w:t>Hearings &amp; adjudicatory processes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plans to participate in a formal hearing but is unsure how it differs from regular public comment.</w:t>
              <w:br/>
              <w:br/>
              <w:t>Explain how adjudicatory hearings typically work and how participants should prepare differently.</w:t>
            </w:r>
          </w:p>
        </w:tc>
      </w:tr>
    </w:tbl>
    <w:p/>
    <w:p>
      <w:r>
        <w:rPr>
          <w:b/>
          <w:color w:val="375623"/>
          <w:sz w:val="20"/>
        </w:rPr>
        <w:t>Chatbot Response</w:t>
      </w:r>
    </w:p>
    <w:p>
      <w:r>
        <w:rPr>
          <w:sz w:val="21"/>
        </w:rPr>
        <w:t>Participating in a formal adjudicatory hearing involves a more structured process compared to regular public comment sessions. Here’s an overview of how these hearings typically work and how participants should prepare differently:</w:t>
      </w:r>
    </w:p>
    <w:p>
      <w:r>
        <w:rPr>
          <w:b/>
          <w:color w:val="1F497D"/>
          <w:sz w:val="21"/>
        </w:rPr>
        <w:t>1. Structure of Adjudicatory Hearings</w:t>
      </w:r>
    </w:p>
    <w:p>
      <w:pPr>
        <w:pStyle w:val="ListBullet"/>
      </w:pPr>
      <w:r>
        <w:rPr>
          <w:sz w:val="21"/>
        </w:rPr>
      </w:r>
      <w:r>
        <w:rPr>
          <w:b/>
          <w:sz w:val="21"/>
        </w:rPr>
        <w:t>Formal Setting:</w:t>
      </w:r>
      <w:r>
        <w:rPr>
          <w:sz w:val="21"/>
        </w:rPr>
        <w:t xml:space="preserve"> Adjudicatory hearings are often held in a more formal setting, such as a courtroom or a designated meeting room, and are governed by specific rules and procedures.</w:t>
      </w:r>
    </w:p>
    <w:p>
      <w:pPr>
        <w:pStyle w:val="ListBullet"/>
      </w:pPr>
      <w:r>
        <w:rPr>
          <w:sz w:val="21"/>
        </w:rPr>
      </w:r>
      <w:r>
        <w:rPr>
          <w:b/>
          <w:sz w:val="21"/>
        </w:rPr>
        <w:t>Presentation of Evidence:</w:t>
      </w:r>
      <w:r>
        <w:rPr>
          <w:sz w:val="21"/>
        </w:rPr>
        <w:t xml:space="preserve"> Unlike standard public comment periods, participants may be required to present evidence and witness testimonies. The hearing is more akin to a legal proceeding where both sides can present their case.</w:t>
      </w:r>
    </w:p>
    <w:p>
      <w:pPr>
        <w:pStyle w:val="ListBullet"/>
      </w:pPr>
      <w:r>
        <w:rPr>
          <w:sz w:val="21"/>
        </w:rPr>
      </w:r>
      <w:r>
        <w:rPr>
          <w:b/>
          <w:sz w:val="21"/>
        </w:rPr>
        <w:t>Cross-Examination:</w:t>
      </w:r>
      <w:r>
        <w:rPr>
          <w:sz w:val="21"/>
        </w:rPr>
        <w:t xml:space="preserve"> Participants may have the opportunity to cross-examine witnesses, which is not typically allowed in regular public comment sessions.</w:t>
      </w:r>
    </w:p>
    <w:p>
      <w:pPr>
        <w:pStyle w:val="ListBullet"/>
      </w:pPr>
      <w:r>
        <w:rPr>
          <w:sz w:val="21"/>
        </w:rPr>
      </w:r>
      <w:r>
        <w:rPr>
          <w:b/>
          <w:sz w:val="21"/>
        </w:rPr>
        <w:t>Decision-Making Process:</w:t>
      </w:r>
      <w:r>
        <w:rPr>
          <w:sz w:val="21"/>
        </w:rPr>
        <w:t xml:space="preserve"> The board or panel will listen to all evidence presented, ask questions, and then deliberate before making a decision. This process may take more time compared to informal public comment sessions.</w:t>
      </w:r>
    </w:p>
    <w:p>
      <w:r>
        <w:rPr>
          <w:b/>
          <w:color w:val="1F497D"/>
          <w:sz w:val="21"/>
        </w:rPr>
        <w:t>2. Preparation Strategies</w:t>
      </w:r>
    </w:p>
    <w:p>
      <w:pPr>
        <w:pStyle w:val="ListBullet"/>
      </w:pPr>
      <w:r>
        <w:rPr>
          <w:sz w:val="21"/>
        </w:rPr>
      </w:r>
      <w:r>
        <w:rPr>
          <w:b/>
          <w:sz w:val="21"/>
        </w:rPr>
        <w:t>Understand the Rules:</w:t>
      </w:r>
      <w:r>
        <w:rPr>
          <w:sz w:val="21"/>
        </w:rPr>
        <w:t xml:space="preserve"> Familiarize the group with the specific rules governing the hearing, including time limits for presentations, procedures for submitting evidence, and guidelines for questioning witnesses.</w:t>
      </w:r>
    </w:p>
    <w:p>
      <w:pPr>
        <w:pStyle w:val="ListBullet"/>
      </w:pPr>
      <w:r>
        <w:rPr>
          <w:sz w:val="21"/>
        </w:rPr>
      </w:r>
      <w:r>
        <w:rPr>
          <w:b/>
          <w:sz w:val="21"/>
        </w:rPr>
        <w:t>Gather Evidence:</w:t>
      </w:r>
      <w:r>
        <w:rPr>
          <w:sz w:val="21"/>
        </w:rPr>
        <w:t xml:space="preserve"> Collect relevant documents, expert opinions, and any other evidence that supports the group's position. This may include studies, reports, or testimonials.</w:t>
      </w:r>
    </w:p>
    <w:p>
      <w:pPr>
        <w:pStyle w:val="ListBullet"/>
      </w:pPr>
      <w:r>
        <w:rPr>
          <w:sz w:val="21"/>
        </w:rPr>
      </w:r>
      <w:r>
        <w:rPr>
          <w:b/>
          <w:sz w:val="21"/>
        </w:rPr>
        <w:t>Prepare Witnesses:</w:t>
      </w:r>
      <w:r>
        <w:rPr>
          <w:sz w:val="21"/>
        </w:rPr>
        <w:t xml:space="preserve"> If applicable, identify and prepare witnesses who can provide testimony. Ensure they are clear on what they will say and how to respond to questions.</w:t>
      </w:r>
    </w:p>
    <w:p>
      <w:pPr>
        <w:pStyle w:val="ListBullet"/>
      </w:pPr>
      <w:r>
        <w:rPr>
          <w:sz w:val="21"/>
        </w:rPr>
      </w:r>
      <w:r>
        <w:rPr>
          <w:b/>
          <w:sz w:val="21"/>
        </w:rPr>
        <w:t>Draft a Formal Statement:</w:t>
      </w:r>
      <w:r>
        <w:rPr>
          <w:sz w:val="21"/>
        </w:rPr>
        <w:t xml:space="preserve"> Create a structured statement that outlines the group’s position, including key arguments supported by evidence. This statement should be concise and focused.</w:t>
      </w:r>
    </w:p>
    <w:p>
      <w:pPr>
        <w:pStyle w:val="ListBullet"/>
      </w:pPr>
      <w:r>
        <w:rPr>
          <w:sz w:val="21"/>
        </w:rPr>
      </w:r>
      <w:r>
        <w:rPr>
          <w:b/>
          <w:sz w:val="21"/>
        </w:rPr>
        <w:t>Practice Cross-Examination:</w:t>
      </w:r>
      <w:r>
        <w:rPr>
          <w:sz w:val="21"/>
        </w:rPr>
        <w:t xml:space="preserve"> If the group plans to question the opposing side's witnesses, practice potential questions and responses to effectively challenge their claims.</w:t>
      </w:r>
    </w:p>
    <w:p>
      <w:r>
        <w:rPr>
          <w:b/>
          <w:color w:val="1F497D"/>
          <w:sz w:val="21"/>
        </w:rPr>
        <w:t>Next Steps for the Community Group</w:t>
      </w:r>
    </w:p>
    <w:p>
      <w:pPr>
        <w:pStyle w:val="ListBullet"/>
      </w:pPr>
      <w:r>
        <w:rPr>
          <w:sz w:val="21"/>
        </w:rPr>
      </w:r>
      <w:r>
        <w:rPr>
          <w:b/>
          <w:sz w:val="21"/>
        </w:rPr>
        <w:t>Review Hearing Procedures:</w:t>
      </w:r>
      <w:r>
        <w:rPr>
          <w:sz w:val="21"/>
        </w:rPr>
        <w:t xml:space="preserve"> Ensure everyone involved understands the specific procedures for the hearing.</w:t>
      </w:r>
    </w:p>
    <w:p>
      <w:pPr>
        <w:pStyle w:val="ListBullet"/>
      </w:pPr>
      <w:r>
        <w:rPr>
          <w:sz w:val="21"/>
        </w:rPr>
      </w:r>
      <w:r>
        <w:rPr>
          <w:b/>
          <w:sz w:val="21"/>
        </w:rPr>
        <w:t>Assign Roles:</w:t>
      </w:r>
      <w:r>
        <w:rPr>
          <w:sz w:val="21"/>
        </w:rPr>
        <w:t xml:space="preserve"> Designate roles for each member, such as who will present evidence, who will question witnesses, and who will summarize the group's position.</w:t>
      </w:r>
    </w:p>
    <w:p>
      <w:pPr>
        <w:pStyle w:val="ListBullet"/>
      </w:pPr>
      <w:r>
        <w:rPr>
          <w:sz w:val="21"/>
        </w:rPr>
      </w:r>
      <w:r>
        <w:rPr>
          <w:b/>
          <w:sz w:val="21"/>
        </w:rPr>
        <w:t>Rehearse Presentations:</w:t>
      </w:r>
      <w:r>
        <w:rPr>
          <w:sz w:val="21"/>
        </w:rPr>
        <w:t xml:space="preserve"> Conduct practice sessions to ensure that all members are comfortable with their roles and the formal nature of the hearing.</w:t>
      </w:r>
    </w:p>
    <w:p>
      <w:r>
        <w:rPr>
          <w:sz w:val="21"/>
        </w:rPr>
        <w:t>By understanding the differences in structure and preparing accordingly, the community group can effectively participate in the adjudicatory hearing. If you need assistance with drafting statements or organizing evidence,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#055</w:t>
      </w:r>
    </w:p>
    <w:p>
      <w:r>
        <w:rPr>
          <w:b/>
          <w:sz w:val="19"/>
        </w:rPr>
        <w:t xml:space="preserve">Difficulty: </w:t>
      </w:r>
      <w:r>
        <w:rPr>
          <w:sz w:val="19"/>
        </w:rPr>
        <w:t xml:space="preserve">Hard    </w:t>
      </w:r>
      <w:r>
        <w:rPr>
          <w:b/>
          <w:sz w:val="19"/>
        </w:rPr>
        <w:t xml:space="preserve">Category: </w:t>
      </w:r>
      <w:r>
        <w:rPr>
          <w:sz w:val="19"/>
        </w:rPr>
        <w:t xml:space="preserve">Formal Participation in Government Processes    </w:t>
      </w:r>
      <w:r>
        <w:rPr>
          <w:b/>
          <w:sz w:val="19"/>
        </w:rPr>
        <w:t xml:space="preserve">Subcategory: </w:t>
      </w:r>
      <w:r>
        <w:rPr>
          <w:sz w:val="19"/>
        </w:rPr>
        <w:t>Hearings &amp; adjudicatory processes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support a proposal but is concerned that technical details may matter more than general opinions.</w:t>
              <w:br/>
              <w:br/>
              <w:t>Explain how decisions in hearings are evaluated and how to tailor input accordingly.</w:t>
            </w:r>
          </w:p>
        </w:tc>
      </w:tr>
    </w:tbl>
    <w:p/>
    <w:p>
      <w:r>
        <w:rPr>
          <w:b/>
          <w:color w:val="375623"/>
          <w:sz w:val="20"/>
        </w:rPr>
        <w:t>Chatbot Response</w:t>
      </w:r>
    </w:p>
    <w:p>
      <w:r>
        <w:rPr>
          <w:sz w:val="21"/>
        </w:rPr>
        <w:t>When supporting a proposal during a hearing, it's important to understand how decisions are evaluated and how to tailor input effectively. Here’s a breakdown of the evaluation process and strategies for providing impactful support:</w:t>
      </w:r>
    </w:p>
    <w:p>
      <w:r>
        <w:rPr>
          <w:b/>
          <w:color w:val="1F497D"/>
          <w:sz w:val="21"/>
        </w:rPr>
        <w:t>1. Evaluation of Decisions in Hearings</w:t>
      </w:r>
    </w:p>
    <w:p>
      <w:pPr>
        <w:pStyle w:val="ListBullet"/>
      </w:pPr>
      <w:r>
        <w:rPr>
          <w:sz w:val="21"/>
        </w:rPr>
      </w:r>
      <w:r>
        <w:rPr>
          <w:b/>
          <w:sz w:val="21"/>
        </w:rPr>
        <w:t>Criteria for Approval:</w:t>
      </w:r>
      <w:r>
        <w:rPr>
          <w:sz w:val="21"/>
        </w:rPr>
        <w:t xml:space="preserve"> Decision-making bodies typically evaluate proposals based on specific criteria established by local laws, regulations, or policies. This may include factors such as compliance with zoning laws, environmental impacts, and community benefits.</w:t>
      </w:r>
    </w:p>
    <w:p>
      <w:pPr>
        <w:pStyle w:val="ListBullet"/>
      </w:pPr>
      <w:r>
        <w:rPr>
          <w:sz w:val="21"/>
        </w:rPr>
      </w:r>
      <w:r>
        <w:rPr>
          <w:b/>
          <w:sz w:val="21"/>
        </w:rPr>
        <w:t>Technical Details Matter:</w:t>
      </w:r>
      <w:r>
        <w:rPr>
          <w:sz w:val="21"/>
        </w:rPr>
        <w:t xml:space="preserve"> Technical details, such as data analysis, engineering studies, and compliance with safety standards, often carry significant weight in the evaluation process. Decision-makers look for evidence that supports the proposal’s feasibility and alignment with regulations.</w:t>
      </w:r>
    </w:p>
    <w:p>
      <w:pPr>
        <w:pStyle w:val="ListBullet"/>
      </w:pPr>
      <w:r>
        <w:rPr>
          <w:sz w:val="21"/>
        </w:rPr>
      </w:r>
      <w:r>
        <w:rPr>
          <w:b/>
          <w:sz w:val="21"/>
        </w:rPr>
        <w:t>Public Interest Considerations:</w:t>
      </w:r>
      <w:r>
        <w:rPr>
          <w:sz w:val="21"/>
        </w:rPr>
        <w:t xml:space="preserve"> While general opinions are valuable, decision-makers also consider how the proposal serves the public interest, including potential benefits to the community and any negative impacts on existing conditions.</w:t>
      </w:r>
    </w:p>
    <w:p>
      <w:r>
        <w:rPr>
          <w:b/>
          <w:color w:val="1F497D"/>
          <w:sz w:val="21"/>
        </w:rPr>
        <w:t>2. Tailoring Input for Support</w:t>
      </w:r>
    </w:p>
    <w:p>
      <w:pPr>
        <w:pStyle w:val="ListBullet"/>
      </w:pPr>
      <w:r>
        <w:rPr>
          <w:sz w:val="21"/>
        </w:rPr>
      </w:r>
      <w:r>
        <w:rPr>
          <w:b/>
          <w:sz w:val="21"/>
        </w:rPr>
        <w:t>Focus on Technical Evidence:</w:t>
      </w:r>
      <w:r>
        <w:rPr>
          <w:sz w:val="21"/>
        </w:rPr>
        <w:t xml:space="preserve"> When providing input, emphasize technical details that demonstrate the proposal's viability. This could include referencing studies, expert opinions, or data that support the benefits of the proposal.</w:t>
      </w:r>
    </w:p>
    <w:p>
      <w:pPr>
        <w:pStyle w:val="ListBullet"/>
      </w:pPr>
      <w:r>
        <w:rPr>
          <w:sz w:val="21"/>
        </w:rPr>
      </w:r>
      <w:r>
        <w:rPr>
          <w:b/>
          <w:sz w:val="21"/>
        </w:rPr>
        <w:t>Highlight Compliance:</w:t>
      </w:r>
      <w:r>
        <w:rPr>
          <w:sz w:val="21"/>
        </w:rPr>
        <w:t xml:space="preserve"> Clearly outline how the proposal meets relevant regulations and standards. This may involve citing specific codes, policies, or guidelines that the proposal adheres to.</w:t>
      </w:r>
    </w:p>
    <w:p>
      <w:pPr>
        <w:pStyle w:val="ListBullet"/>
      </w:pPr>
      <w:r>
        <w:rPr>
          <w:sz w:val="21"/>
        </w:rPr>
      </w:r>
      <w:r>
        <w:rPr>
          <w:b/>
          <w:sz w:val="21"/>
        </w:rPr>
        <w:t>Address Community Benefits:</w:t>
      </w:r>
      <w:r>
        <w:rPr>
          <w:sz w:val="21"/>
        </w:rPr>
        <w:t xml:space="preserve"> Articulate how the proposal will positively impact the community. This could include job creation, improved infrastructure, or enhanced public services.</w:t>
      </w:r>
    </w:p>
    <w:p>
      <w:pPr>
        <w:pStyle w:val="ListBullet"/>
      </w:pPr>
      <w:r>
        <w:rPr>
          <w:sz w:val="21"/>
        </w:rPr>
      </w:r>
      <w:r>
        <w:rPr>
          <w:b/>
          <w:sz w:val="21"/>
        </w:rPr>
        <w:t>Prepare Supporting Documents:</w:t>
      </w:r>
      <w:r>
        <w:rPr>
          <w:sz w:val="21"/>
        </w:rPr>
        <w:t xml:space="preserve"> If possible, provide supporting documents or evidence that can be submitted to the decision-making body. This could include reports, charts, or testimonials from experts that substantiate the proposal’s merits.</w:t>
      </w:r>
    </w:p>
    <w:p>
      <w:r>
        <w:rPr>
          <w:b/>
          <w:color w:val="1F497D"/>
          <w:sz w:val="21"/>
        </w:rPr>
        <w:t>Next Steps for the Resident</w:t>
      </w:r>
    </w:p>
    <w:p>
      <w:pPr>
        <w:pStyle w:val="ListBullet"/>
      </w:pPr>
      <w:r>
        <w:rPr>
          <w:sz w:val="21"/>
        </w:rPr>
      </w:r>
      <w:r>
        <w:rPr>
          <w:b/>
          <w:sz w:val="21"/>
        </w:rPr>
        <w:t>Research Technical Aspects:</w:t>
      </w:r>
      <w:r>
        <w:rPr>
          <w:sz w:val="21"/>
        </w:rPr>
        <w:t xml:space="preserve"> Gather information on the technical details relevant to the proposal, including any studies or data that support it.</w:t>
      </w:r>
    </w:p>
    <w:p>
      <w:pPr>
        <w:pStyle w:val="ListBullet"/>
      </w:pPr>
      <w:r>
        <w:rPr>
          <w:sz w:val="21"/>
        </w:rPr>
      </w:r>
      <w:r>
        <w:rPr>
          <w:b/>
          <w:sz w:val="21"/>
        </w:rPr>
        <w:t>Draft a Focused Statement:</w:t>
      </w:r>
      <w:r>
        <w:rPr>
          <w:sz w:val="21"/>
        </w:rPr>
        <w:t xml:space="preserve"> Create a statement that emphasizes technical compliance, community benefits, and supporting evidence.</w:t>
      </w:r>
    </w:p>
    <w:p>
      <w:pPr>
        <w:pStyle w:val="ListBullet"/>
      </w:pPr>
      <w:r>
        <w:rPr>
          <w:sz w:val="21"/>
        </w:rPr>
      </w:r>
      <w:r>
        <w:rPr>
          <w:b/>
          <w:sz w:val="21"/>
        </w:rPr>
        <w:t>Engage with Experts:</w:t>
      </w:r>
      <w:r>
        <w:rPr>
          <w:sz w:val="21"/>
        </w:rPr>
        <w:t xml:space="preserve"> If possible, connect with technical experts or professionals who can provide additional insights or endorsements for the proposal.</w:t>
      </w:r>
    </w:p>
    <w:p>
      <w:r>
        <w:rPr>
          <w:sz w:val="21"/>
        </w:rPr>
        <w:t>By understanding the evaluation process and tailoring input to emphasize technical details, the resident can effectively support the proposal in a way that resonates with decision-makers. If you need assistance with drafting a statement or gathering technical information,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#056</w:t>
      </w:r>
    </w:p>
    <w:p>
      <w:r>
        <w:rPr>
          <w:b/>
          <w:sz w:val="19"/>
        </w:rPr>
        <w:t xml:space="preserve">Difficulty: </w:t>
      </w:r>
      <w:r>
        <w:rPr>
          <w:sz w:val="19"/>
        </w:rPr>
        <w:t xml:space="preserve">Hard    </w:t>
      </w:r>
      <w:r>
        <w:rPr>
          <w:b/>
          <w:sz w:val="19"/>
        </w:rPr>
        <w:t xml:space="preserve">Category: </w:t>
      </w:r>
      <w:r>
        <w:rPr>
          <w:sz w:val="19"/>
        </w:rPr>
        <w:t xml:space="preserve">Formal Participation in Government Processes    </w:t>
      </w:r>
      <w:r>
        <w:rPr>
          <w:b/>
          <w:sz w:val="19"/>
        </w:rPr>
        <w:t xml:space="preserve">Subcategory: </w:t>
      </w:r>
      <w:r>
        <w:rPr>
          <w:sz w:val="19"/>
        </w:rPr>
        <w:t>Hearings &amp; adjudicatory processes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deciding whether to invest time in a hearing process or focus on other strategies.</w:t>
              <w:br/>
              <w:br/>
              <w:t>Explain how hearings fit into the broader decision-making process and when participation in them is most impactful.</w:t>
            </w:r>
          </w:p>
        </w:tc>
      </w:tr>
    </w:tbl>
    <w:p/>
    <w:p>
      <w:r>
        <w:rPr>
          <w:b/>
          <w:color w:val="375623"/>
          <w:sz w:val="20"/>
        </w:rPr>
        <w:t>Chatbot Response</w:t>
      </w:r>
    </w:p>
    <w:p>
      <w:r>
        <w:rPr>
          <w:sz w:val="21"/>
        </w:rPr>
        <w:t>Deciding whether to invest time in participating in a hearing process versus focusing on other strategies requires understanding how hearings fit into the broader decision-making landscape. Here’s an overview of their role and when participation is most impactful:</w:t>
      </w:r>
    </w:p>
    <w:p>
      <w:r>
        <w:rPr>
          <w:b/>
          <w:color w:val="1F497D"/>
          <w:sz w:val="21"/>
        </w:rPr>
        <w:t>1. Role of Hearings in Decision-Making</w:t>
      </w:r>
    </w:p>
    <w:p>
      <w:pPr>
        <w:pStyle w:val="ListBullet"/>
      </w:pPr>
      <w:r>
        <w:rPr>
          <w:sz w:val="21"/>
        </w:rPr>
      </w:r>
      <w:r>
        <w:rPr>
          <w:b/>
          <w:sz w:val="21"/>
        </w:rPr>
        <w:t>Formal Review Process:</w:t>
      </w:r>
      <w:r>
        <w:rPr>
          <w:sz w:val="21"/>
        </w:rPr>
        <w:t xml:space="preserve"> Hearings are often a formal part of the decision-making process for proposals, variances, or regulatory changes. They provide a structured environment for stakeholders to present their positions and evidence.</w:t>
      </w:r>
    </w:p>
    <w:p>
      <w:pPr>
        <w:pStyle w:val="ListBullet"/>
      </w:pPr>
      <w:r>
        <w:rPr>
          <w:sz w:val="21"/>
        </w:rPr>
      </w:r>
      <w:r>
        <w:rPr>
          <w:b/>
          <w:sz w:val="21"/>
        </w:rPr>
        <w:t>Public Engagement Opportunity:</w:t>
      </w:r>
      <w:r>
        <w:rPr>
          <w:sz w:val="21"/>
        </w:rPr>
        <w:t xml:space="preserve"> Hearings serve as a platform for community members to engage with decision-makers, express opinions, and influence outcomes. They allow for direct interaction with the governing body evaluating the proposal.</w:t>
      </w:r>
    </w:p>
    <w:p>
      <w:pPr>
        <w:pStyle w:val="ListBullet"/>
      </w:pPr>
      <w:r>
        <w:rPr>
          <w:sz w:val="21"/>
        </w:rPr>
      </w:r>
      <w:r>
        <w:rPr>
          <w:b/>
          <w:sz w:val="21"/>
        </w:rPr>
        <w:t>Evidence-Based Decision Making:</w:t>
      </w:r>
      <w:r>
        <w:rPr>
          <w:sz w:val="21"/>
        </w:rPr>
        <w:t xml:space="preserve"> Decision-makers rely on the information presented during hearings, including technical evidence and public testimony, to guide their conclusions. This makes participation critical for ensuring that community perspectives are considered.</w:t>
      </w:r>
    </w:p>
    <w:p>
      <w:r>
        <w:rPr>
          <w:b/>
          <w:color w:val="1F497D"/>
          <w:sz w:val="21"/>
        </w:rPr>
        <w:t>2. When Participation is Most Impactful</w:t>
      </w:r>
    </w:p>
    <w:p>
      <w:pPr>
        <w:pStyle w:val="ListBullet"/>
      </w:pPr>
      <w:r>
        <w:rPr>
          <w:sz w:val="21"/>
        </w:rPr>
      </w:r>
      <w:r>
        <w:rPr>
          <w:b/>
          <w:sz w:val="21"/>
        </w:rPr>
        <w:t>Contentious Issues:</w:t>
      </w:r>
      <w:r>
        <w:rPr>
          <w:sz w:val="21"/>
        </w:rPr>
        <w:t xml:space="preserve"> If the proposal or issue at hand is controversial or has significant community opposition or support, participating in a hearing can amplify voices and concerns.</w:t>
      </w:r>
    </w:p>
    <w:p>
      <w:pPr>
        <w:pStyle w:val="ListBullet"/>
      </w:pPr>
      <w:r>
        <w:rPr>
          <w:sz w:val="21"/>
        </w:rPr>
      </w:r>
      <w:r>
        <w:rPr>
          <w:b/>
          <w:sz w:val="21"/>
        </w:rPr>
        <w:t>Technical Aspects Involved:</w:t>
      </w:r>
      <w:r>
        <w:rPr>
          <w:sz w:val="21"/>
        </w:rPr>
        <w:t xml:space="preserve"> When decisions are heavily influenced by technical details or regulatory compliance, providing well-researched input during a hearing can be particularly impactful.</w:t>
      </w:r>
    </w:p>
    <w:p>
      <w:pPr>
        <w:pStyle w:val="ListBullet"/>
      </w:pPr>
      <w:r>
        <w:rPr>
          <w:sz w:val="21"/>
        </w:rPr>
      </w:r>
      <w:r>
        <w:rPr>
          <w:b/>
          <w:sz w:val="21"/>
        </w:rPr>
        <w:t>Limited Public Input:</w:t>
      </w:r>
      <w:r>
        <w:rPr>
          <w:sz w:val="21"/>
        </w:rPr>
        <w:t xml:space="preserve"> If there is a concern that public input is limited or that the decision-making body may not fully understand community perspectives, attending the hearing can help bridge that gap.</w:t>
      </w:r>
    </w:p>
    <w:p>
      <w:pPr>
        <w:pStyle w:val="ListBullet"/>
      </w:pPr>
      <w:r>
        <w:rPr>
          <w:sz w:val="21"/>
        </w:rPr>
      </w:r>
      <w:r>
        <w:rPr>
          <w:b/>
          <w:sz w:val="21"/>
        </w:rPr>
        <w:t>Strategic Timing:</w:t>
      </w:r>
      <w:r>
        <w:rPr>
          <w:sz w:val="21"/>
        </w:rPr>
        <w:t xml:space="preserve"> Timing is crucial; participating in hearings that occur early in the decision-making process can help shape the discussion and influence the outcome. Engaging later may still be valuable but may have less impact on the initial decision.</w:t>
      </w:r>
    </w:p>
    <w:p>
      <w:r>
        <w:rPr>
          <w:b/>
          <w:color w:val="1F497D"/>
          <w:sz w:val="21"/>
        </w:rPr>
        <w:t>Next Steps for the Group</w:t>
      </w:r>
    </w:p>
    <w:p>
      <w:pPr>
        <w:pStyle w:val="ListBullet"/>
      </w:pPr>
      <w:r>
        <w:rPr>
          <w:sz w:val="21"/>
        </w:rPr>
      </w:r>
      <w:r>
        <w:rPr>
          <w:b/>
          <w:sz w:val="21"/>
        </w:rPr>
        <w:t>Evaluate the Proposal:</w:t>
      </w:r>
      <w:r>
        <w:rPr>
          <w:sz w:val="21"/>
        </w:rPr>
        <w:t xml:space="preserve"> Assess the significance of the proposal and its potential impact on the community to determine if it warrants participation in a hearing.</w:t>
      </w:r>
    </w:p>
    <w:p>
      <w:pPr>
        <w:pStyle w:val="ListBullet"/>
      </w:pPr>
      <w:r>
        <w:rPr>
          <w:sz w:val="21"/>
        </w:rPr>
      </w:r>
      <w:r>
        <w:rPr>
          <w:b/>
          <w:sz w:val="21"/>
        </w:rPr>
        <w:t>Identify Key Issues:</w:t>
      </w:r>
      <w:r>
        <w:rPr>
          <w:sz w:val="21"/>
        </w:rPr>
        <w:t xml:space="preserve"> Identify the main issues that are most relevant to the group and where their input could make a difference.</w:t>
      </w:r>
    </w:p>
    <w:p>
      <w:pPr>
        <w:pStyle w:val="ListBullet"/>
      </w:pPr>
      <w:r>
        <w:rPr>
          <w:sz w:val="21"/>
        </w:rPr>
      </w:r>
      <w:r>
        <w:rPr>
          <w:b/>
          <w:sz w:val="21"/>
        </w:rPr>
        <w:t>Consider Other Strategies:</w:t>
      </w:r>
      <w:r>
        <w:rPr>
          <w:sz w:val="21"/>
        </w:rPr>
        <w:t xml:space="preserve"> While hearings are important, also evaluate other strategies such as community outreach, lobbying, or working with local officials, which may complement hearing participation.</w:t>
      </w:r>
    </w:p>
    <w:p>
      <w:r>
        <w:rPr>
          <w:sz w:val="21"/>
        </w:rPr>
        <w:t>By understanding the role of hearings and recognizing when participation is most impactful, the group can make a more informed decision about how to allocate their time and resources. If you need help with planning for the hearing or exploring other strategies,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#057</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Boards/commissions participation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is interested in serving on a local board or commission but doesn’t know where to start.</w:t>
              <w:br/>
              <w:br/>
              <w:t>Explain how to find open positions, how applications typically work, and what qualifications are expected.</w:t>
            </w:r>
          </w:p>
        </w:tc>
      </w:tr>
    </w:tbl>
    <w:p/>
    <w:p>
      <w:r>
        <w:rPr>
          <w:b/>
          <w:color w:val="375623"/>
          <w:sz w:val="20"/>
        </w:rPr>
        <w:t>Chatbot Response</w:t>
      </w:r>
    </w:p>
    <w:p>
      <w:r>
        <w:rPr>
          <w:sz w:val="21"/>
        </w:rPr>
        <w:t>Serving on a local board or commission can be a rewarding way to contribute to the community. Here’s how to find open positions, understand the application process, and know what qualifications are typically expected:</w:t>
      </w:r>
    </w:p>
    <w:p>
      <w:r>
        <w:rPr>
          <w:b/>
          <w:color w:val="1F497D"/>
          <w:sz w:val="21"/>
        </w:rPr>
        <w:t>1. Finding Open Positions</w:t>
      </w:r>
    </w:p>
    <w:p>
      <w:pPr>
        <w:pStyle w:val="ListBullet"/>
      </w:pPr>
      <w:r>
        <w:rPr>
          <w:sz w:val="21"/>
        </w:rPr>
      </w:r>
      <w:r>
        <w:rPr>
          <w:b/>
          <w:sz w:val="21"/>
        </w:rPr>
        <w:t>Local Government Website:</w:t>
      </w:r>
      <w:r>
        <w:rPr>
          <w:sz w:val="21"/>
        </w:rPr>
        <w:t xml:space="preserve"> Start by visiting your local government’s official website. Many municipalities have a dedicated section for boards and commissions that lists open positions and provides details about each.</w:t>
      </w:r>
    </w:p>
    <w:p>
      <w:pPr>
        <w:pStyle w:val="ListBullet"/>
      </w:pPr>
      <w:r>
        <w:rPr>
          <w:sz w:val="21"/>
        </w:rPr>
      </w:r>
      <w:r>
        <w:rPr>
          <w:b/>
          <w:sz w:val="21"/>
        </w:rPr>
        <w:t>Public Notices:</w:t>
      </w:r>
      <w:r>
        <w:rPr>
          <w:sz w:val="21"/>
        </w:rPr>
        <w:t xml:space="preserve"> Check for public notices in local newspapers or community bulletins. Openings are often advertised through these channels.</w:t>
      </w:r>
    </w:p>
    <w:p>
      <w:pPr>
        <w:pStyle w:val="ListBullet"/>
      </w:pPr>
      <w:r>
        <w:rPr>
          <w:sz w:val="21"/>
        </w:rPr>
      </w:r>
      <w:r>
        <w:rPr>
          <w:b/>
          <w:sz w:val="21"/>
        </w:rPr>
        <w:t>Community Meetings:</w:t>
      </w:r>
      <w:r>
        <w:rPr>
          <w:sz w:val="21"/>
        </w:rPr>
        <w:t xml:space="preserve"> Attend local government meetings or community forums where board vacancies may be announced. Engaging with current members can also provide insights into upcoming opportunities.</w:t>
      </w:r>
    </w:p>
    <w:p>
      <w:pPr>
        <w:pStyle w:val="ListBullet"/>
      </w:pPr>
      <w:r>
        <w:rPr>
          <w:sz w:val="21"/>
        </w:rPr>
      </w:r>
      <w:r>
        <w:rPr>
          <w:b/>
          <w:sz w:val="21"/>
        </w:rPr>
        <w:t>Networking:</w:t>
      </w:r>
      <w:r>
        <w:rPr>
          <w:sz w:val="21"/>
        </w:rPr>
        <w:t xml:space="preserve"> Connect with current board members or local civic organizations to learn about potential openings and the application process.</w:t>
      </w:r>
    </w:p>
    <w:p>
      <w:r>
        <w:rPr>
          <w:b/>
          <w:color w:val="1F497D"/>
          <w:sz w:val="21"/>
        </w:rPr>
        <w:t>2. Application Process</w:t>
      </w:r>
    </w:p>
    <w:p>
      <w:pPr>
        <w:pStyle w:val="ListBullet"/>
      </w:pPr>
      <w:r>
        <w:rPr>
          <w:sz w:val="21"/>
        </w:rPr>
      </w:r>
      <w:r>
        <w:rPr>
          <w:b/>
          <w:sz w:val="21"/>
        </w:rPr>
        <w:t>Application Form:</w:t>
      </w:r>
      <w:r>
        <w:rPr>
          <w:sz w:val="21"/>
        </w:rPr>
        <w:t xml:space="preserve"> Most local boards require a formal application. This may be available online or through the local government office. The form typically asks for personal information, reasons for interest, and relevant experience.</w:t>
      </w:r>
    </w:p>
    <w:p>
      <w:pPr>
        <w:pStyle w:val="ListBullet"/>
      </w:pPr>
      <w:r>
        <w:rPr>
          <w:sz w:val="21"/>
        </w:rPr>
      </w:r>
      <w:r>
        <w:rPr>
          <w:b/>
          <w:sz w:val="21"/>
        </w:rPr>
        <w:t>Supporting Documents:</w:t>
      </w:r>
      <w:r>
        <w:rPr>
          <w:sz w:val="21"/>
        </w:rPr>
        <w:t xml:space="preserve"> Be prepared to submit supporting documents, such as a resume or cover letter, highlighting your qualifications and reasons for wanting to serve.</w:t>
      </w:r>
    </w:p>
    <w:p>
      <w:pPr>
        <w:pStyle w:val="ListBullet"/>
      </w:pPr>
      <w:r>
        <w:rPr>
          <w:sz w:val="21"/>
        </w:rPr>
      </w:r>
      <w:r>
        <w:rPr>
          <w:b/>
          <w:sz w:val="21"/>
        </w:rPr>
        <w:t>Interviews:</w:t>
      </w:r>
      <w:r>
        <w:rPr>
          <w:sz w:val="21"/>
        </w:rPr>
        <w:t xml:space="preserve"> Some boards may conduct interviews with candidates to assess their fit and commitment. This is an opportunity to express your vision and ideas for the board’s work.</w:t>
      </w:r>
    </w:p>
    <w:p>
      <w:pPr>
        <w:pStyle w:val="ListBullet"/>
      </w:pPr>
      <w:r>
        <w:rPr>
          <w:sz w:val="21"/>
        </w:rPr>
      </w:r>
      <w:r>
        <w:rPr>
          <w:b/>
          <w:sz w:val="21"/>
        </w:rPr>
        <w:t>Approval Process:</w:t>
      </w:r>
      <w:r>
        <w:rPr>
          <w:sz w:val="21"/>
        </w:rPr>
        <w:t xml:space="preserve"> After applications are reviewed, candidates may be recommended for appointment by a selection committee or local officials, often requiring final approval by the governing body (e.g., city council).</w:t>
      </w:r>
    </w:p>
    <w:p>
      <w:r>
        <w:rPr>
          <w:b/>
          <w:color w:val="1F497D"/>
          <w:sz w:val="21"/>
        </w:rPr>
        <w:t>3. Expected Qualifications</w:t>
      </w:r>
    </w:p>
    <w:p>
      <w:pPr>
        <w:pStyle w:val="ListBullet"/>
      </w:pPr>
      <w:r>
        <w:rPr>
          <w:sz w:val="21"/>
        </w:rPr>
      </w:r>
      <w:r>
        <w:rPr>
          <w:b/>
          <w:sz w:val="21"/>
        </w:rPr>
        <w:t>Interest in Community Issues:</w:t>
      </w:r>
      <w:r>
        <w:rPr>
          <w:sz w:val="21"/>
        </w:rPr>
        <w:t xml:space="preserve"> A genuine interest in the specific issues addressed by the board or commission is essential. This may include areas like planning, parks and recreation, public safety, or education.</w:t>
      </w:r>
    </w:p>
    <w:p>
      <w:pPr>
        <w:pStyle w:val="ListBullet"/>
      </w:pPr>
      <w:r>
        <w:rPr>
          <w:sz w:val="21"/>
        </w:rPr>
      </w:r>
      <w:r>
        <w:rPr>
          <w:b/>
          <w:sz w:val="21"/>
        </w:rPr>
        <w:t>Relevant Experience:</w:t>
      </w:r>
      <w:r>
        <w:rPr>
          <w:sz w:val="21"/>
        </w:rPr>
        <w:t xml:space="preserve"> While specific qualifications can vary, relevant experience in community service, professional expertise, or advocacy can strengthen your application.</w:t>
      </w:r>
    </w:p>
    <w:p>
      <w:pPr>
        <w:pStyle w:val="ListBullet"/>
      </w:pPr>
      <w:r>
        <w:rPr>
          <w:sz w:val="21"/>
        </w:rPr>
      </w:r>
      <w:r>
        <w:rPr>
          <w:b/>
          <w:sz w:val="21"/>
        </w:rPr>
        <w:t>Commitment to Service:</w:t>
      </w:r>
      <w:r>
        <w:rPr>
          <w:sz w:val="21"/>
        </w:rPr>
        <w:t xml:space="preserve"> Demonstrating a commitment to serving the community and willingness to attend meetings and participate actively is crucial.</w:t>
      </w:r>
    </w:p>
    <w:p>
      <w:pPr>
        <w:pStyle w:val="ListBullet"/>
      </w:pPr>
      <w:r>
        <w:rPr>
          <w:sz w:val="21"/>
        </w:rPr>
      </w:r>
      <w:r>
        <w:rPr>
          <w:b/>
          <w:sz w:val="21"/>
        </w:rPr>
        <w:t>Diversity of Perspectives:</w:t>
      </w:r>
      <w:r>
        <w:rPr>
          <w:sz w:val="21"/>
        </w:rPr>
        <w:t xml:space="preserve"> Many boards seek a diverse representation of community members. Unique backgrounds and experiences can be valuable assets in discussions and decision-making.</w:t>
      </w:r>
    </w:p>
    <w:p>
      <w:r>
        <w:rPr>
          <w:b/>
          <w:color w:val="1F497D"/>
          <w:sz w:val="21"/>
        </w:rPr>
        <w:t>Next Steps for the Resident</w:t>
      </w:r>
    </w:p>
    <w:p>
      <w:pPr>
        <w:pStyle w:val="ListBullet"/>
      </w:pPr>
      <w:r>
        <w:rPr>
          <w:sz w:val="21"/>
        </w:rPr>
      </w:r>
      <w:r>
        <w:rPr>
          <w:b/>
          <w:sz w:val="21"/>
        </w:rPr>
        <w:t>Research Local Boards:</w:t>
      </w:r>
      <w:r>
        <w:rPr>
          <w:sz w:val="21"/>
        </w:rPr>
        <w:t xml:space="preserve"> Identify which boards or commissions align with your interests and skills.</w:t>
      </w:r>
    </w:p>
    <w:p>
      <w:pPr>
        <w:pStyle w:val="ListBullet"/>
      </w:pPr>
      <w:r>
        <w:rPr>
          <w:sz w:val="21"/>
        </w:rPr>
      </w:r>
      <w:r>
        <w:rPr>
          <w:b/>
          <w:sz w:val="21"/>
        </w:rPr>
        <w:t>Gather Application Materials:</w:t>
      </w:r>
      <w:r>
        <w:rPr>
          <w:sz w:val="21"/>
        </w:rPr>
        <w:t xml:space="preserve"> Prepare your application form, resume, and any supporting documents needed.</w:t>
      </w:r>
    </w:p>
    <w:p>
      <w:pPr>
        <w:pStyle w:val="ListBullet"/>
      </w:pPr>
      <w:r>
        <w:rPr>
          <w:sz w:val="21"/>
        </w:rPr>
      </w:r>
      <w:r>
        <w:rPr>
          <w:b/>
          <w:sz w:val="21"/>
        </w:rPr>
        <w:t>Connect with Current Members:</w:t>
      </w:r>
      <w:r>
        <w:rPr>
          <w:sz w:val="21"/>
        </w:rPr>
        <w:t xml:space="preserve"> Reach out to current board members for insights and advice on the application process.</w:t>
      </w:r>
    </w:p>
    <w:p>
      <w:r>
        <w:rPr>
          <w:sz w:val="21"/>
        </w:rPr>
        <w:t>By following these steps, the resident can effectively navigate the process of applying for a position on a local board or commission. If you need help with drafting an application or preparing for an interview,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#058</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Boards/commissions participation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is unsure whether they are qualified to serve on a local board.</w:t>
              <w:br/>
              <w:br/>
              <w:t>Explain what criteria are typically considered and how residents can position themselves as strong candidates.</w:t>
            </w:r>
          </w:p>
        </w:tc>
      </w:tr>
    </w:tbl>
    <w:p/>
    <w:p>
      <w:r>
        <w:rPr>
          <w:b/>
          <w:color w:val="375623"/>
          <w:sz w:val="20"/>
        </w:rPr>
        <w:t>Chatbot Response</w:t>
      </w:r>
    </w:p>
    <w:p>
      <w:r>
        <w:rPr>
          <w:sz w:val="21"/>
        </w:rPr>
        <w:t>Determining qualifications to serve on a local board involves understanding the typical criteria considered and how to effectively position oneself as a strong candidate. Here’s an overview:</w:t>
      </w:r>
    </w:p>
    <w:p>
      <w:r>
        <w:rPr>
          <w:b/>
          <w:color w:val="1F497D"/>
          <w:sz w:val="21"/>
        </w:rPr>
        <w:t>1. Typical Criteria Considered</w:t>
      </w:r>
    </w:p>
    <w:p>
      <w:pPr>
        <w:pStyle w:val="ListBullet"/>
      </w:pPr>
      <w:r>
        <w:rPr>
          <w:sz w:val="21"/>
        </w:rPr>
      </w:r>
      <w:r>
        <w:rPr>
          <w:b/>
          <w:sz w:val="21"/>
        </w:rPr>
        <w:t>Interest in Community Issues:</w:t>
      </w:r>
      <w:r>
        <w:rPr>
          <w:sz w:val="21"/>
        </w:rPr>
        <w:t xml:space="preserve"> A genuine passion for the specific issues the board addresses is essential. This could include areas such as public safety, education, environmental concerns, or urban planning.</w:t>
      </w:r>
    </w:p>
    <w:p>
      <w:pPr>
        <w:pStyle w:val="ListBullet"/>
      </w:pPr>
      <w:r>
        <w:rPr>
          <w:sz w:val="21"/>
        </w:rPr>
      </w:r>
      <w:r>
        <w:rPr>
          <w:b/>
          <w:sz w:val="21"/>
        </w:rPr>
        <w:t>Relevant Experience:</w:t>
      </w:r>
      <w:r>
        <w:rPr>
          <w:sz w:val="21"/>
        </w:rPr>
        <w:t xml:space="preserve"> While not always required, having experience in related fields—such as community service, professional expertise, or advocacy—can enhance a candidate's application.</w:t>
      </w:r>
    </w:p>
    <w:p>
      <w:pPr>
        <w:pStyle w:val="ListBullet"/>
      </w:pPr>
      <w:r>
        <w:rPr>
          <w:sz w:val="21"/>
        </w:rPr>
      </w:r>
      <w:r>
        <w:rPr>
          <w:b/>
          <w:sz w:val="21"/>
        </w:rPr>
        <w:t>Commitment to Service:</w:t>
      </w:r>
      <w:r>
        <w:rPr>
          <w:sz w:val="21"/>
        </w:rPr>
        <w:t xml:space="preserve"> Boards seek individuals who are dedicated to serving the community, willing to attend meetings regularly, and actively participate in discussions and decision-making.</w:t>
      </w:r>
    </w:p>
    <w:p>
      <w:pPr>
        <w:pStyle w:val="ListBullet"/>
      </w:pPr>
      <w:r>
        <w:rPr>
          <w:sz w:val="21"/>
        </w:rPr>
      </w:r>
      <w:r>
        <w:rPr>
          <w:b/>
          <w:sz w:val="21"/>
        </w:rPr>
        <w:t>Diversity of Perspective:</w:t>
      </w:r>
      <w:r>
        <w:rPr>
          <w:sz w:val="21"/>
        </w:rPr>
        <w:t xml:space="preserve"> Many boards value diverse backgrounds and experiences, as they contribute to a broader understanding of community needs and perspectives.</w:t>
      </w:r>
    </w:p>
    <w:p>
      <w:r>
        <w:rPr>
          <w:b/>
          <w:color w:val="1F497D"/>
          <w:sz w:val="21"/>
        </w:rPr>
        <w:t>2. Positioning as a Strong Candidate</w:t>
      </w:r>
    </w:p>
    <w:p>
      <w:pPr>
        <w:pStyle w:val="ListBullet"/>
      </w:pPr>
      <w:r>
        <w:rPr>
          <w:sz w:val="21"/>
        </w:rPr>
      </w:r>
      <w:r>
        <w:rPr>
          <w:b/>
          <w:sz w:val="21"/>
        </w:rPr>
        <w:t>Identify Relevant Skills:</w:t>
      </w:r>
      <w:r>
        <w:rPr>
          <w:sz w:val="21"/>
        </w:rPr>
        <w:t xml:space="preserve"> Reflect on your skills and experiences that align with the board’s mission. Highlight any leadership, problem-solving, or communication skills that may be relevant.</w:t>
      </w:r>
    </w:p>
    <w:p>
      <w:pPr>
        <w:pStyle w:val="ListBullet"/>
      </w:pPr>
      <w:r>
        <w:rPr>
          <w:sz w:val="21"/>
        </w:rPr>
      </w:r>
      <w:r>
        <w:rPr>
          <w:b/>
          <w:sz w:val="21"/>
        </w:rPr>
        <w:t>Engage with the Community:</w:t>
      </w:r>
      <w:r>
        <w:rPr>
          <w:sz w:val="21"/>
        </w:rPr>
        <w:t xml:space="preserve"> Actively participate in community events or local organizations. This involvement can demonstrate your commitment and help build a network of support.</w:t>
      </w:r>
    </w:p>
    <w:p>
      <w:pPr>
        <w:pStyle w:val="ListBullet"/>
      </w:pPr>
      <w:r>
        <w:rPr>
          <w:sz w:val="21"/>
        </w:rPr>
      </w:r>
      <w:r>
        <w:rPr>
          <w:b/>
          <w:sz w:val="21"/>
        </w:rPr>
        <w:t>Educate Yourself:</w:t>
      </w:r>
      <w:r>
        <w:rPr>
          <w:sz w:val="21"/>
        </w:rPr>
        <w:t xml:space="preserve"> Familiarize yourself with the specific issues the board addresses, as well as current projects and challenges. This knowledge will help you contribute meaningfully to discussions.</w:t>
      </w:r>
    </w:p>
    <w:p>
      <w:pPr>
        <w:pStyle w:val="ListBullet"/>
      </w:pPr>
      <w:r>
        <w:rPr>
          <w:sz w:val="21"/>
        </w:rPr>
      </w:r>
      <w:r>
        <w:rPr>
          <w:b/>
          <w:sz w:val="21"/>
        </w:rPr>
        <w:t>Network with Current Members:</w:t>
      </w:r>
      <w:r>
        <w:rPr>
          <w:sz w:val="21"/>
        </w:rPr>
        <w:t xml:space="preserve"> Connect with current or former board members to gain insights into their experiences and seek advice on how to strengthen your candidacy.</w:t>
      </w:r>
    </w:p>
    <w:p>
      <w:pPr>
        <w:pStyle w:val="ListBullet"/>
      </w:pPr>
      <w:r>
        <w:rPr>
          <w:sz w:val="21"/>
        </w:rPr>
      </w:r>
      <w:r>
        <w:rPr>
          <w:b/>
          <w:sz w:val="21"/>
        </w:rPr>
        <w:t>Prepare a Strong Application:</w:t>
      </w:r>
      <w:r>
        <w:rPr>
          <w:sz w:val="21"/>
        </w:rPr>
        <w:t xml:space="preserve"> When applying, clearly articulate your interest, relevant experiences, and commitment to serving the community. Tailor your application materials to highlight how you align with the board’s objectives.</w:t>
      </w:r>
    </w:p>
    <w:p>
      <w:r>
        <w:rPr>
          <w:b/>
          <w:color w:val="1F497D"/>
          <w:sz w:val="21"/>
        </w:rPr>
        <w:t>Next Steps for the Community Member</w:t>
      </w:r>
    </w:p>
    <w:p>
      <w:pPr>
        <w:pStyle w:val="ListBullet"/>
      </w:pPr>
      <w:r>
        <w:rPr>
          <w:sz w:val="21"/>
        </w:rPr>
      </w:r>
      <w:r>
        <w:rPr>
          <w:b/>
          <w:sz w:val="21"/>
        </w:rPr>
        <w:t>Research Local Boards:</w:t>
      </w:r>
      <w:r>
        <w:rPr>
          <w:sz w:val="21"/>
        </w:rPr>
        <w:t xml:space="preserve"> Identify boards that align with your interests and skills.</w:t>
      </w:r>
    </w:p>
    <w:p>
      <w:pPr>
        <w:pStyle w:val="ListBullet"/>
      </w:pPr>
      <w:r>
        <w:rPr>
          <w:sz w:val="21"/>
        </w:rPr>
      </w:r>
      <w:r>
        <w:rPr>
          <w:b/>
          <w:sz w:val="21"/>
        </w:rPr>
        <w:t>Assess Your Experiences:</w:t>
      </w:r>
      <w:r>
        <w:rPr>
          <w:sz w:val="21"/>
        </w:rPr>
        <w:t xml:space="preserve"> Make a list of experiences and skills that relate to the board’s work.</w:t>
      </w:r>
    </w:p>
    <w:p>
      <w:pPr>
        <w:pStyle w:val="ListBullet"/>
      </w:pPr>
      <w:r>
        <w:rPr>
          <w:sz w:val="21"/>
        </w:rPr>
      </w:r>
      <w:r>
        <w:rPr>
          <w:b/>
          <w:sz w:val="21"/>
        </w:rPr>
        <w:t>Connect with the Community:</w:t>
      </w:r>
      <w:r>
        <w:rPr>
          <w:sz w:val="21"/>
        </w:rPr>
        <w:t xml:space="preserve"> Attend local meetings or events to engage with other residents and current board members.</w:t>
      </w:r>
    </w:p>
    <w:p>
      <w:r>
        <w:rPr>
          <w:sz w:val="21"/>
        </w:rPr>
        <w:t>By understanding the criteria typically considered and taking proactive steps to position themselves effectively, the community member can enhance their chances of being viewed as a strong candidate for serving on a local board. If you need assistance in drafting application materials or preparing for engagement,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#059</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Boards/commissions participation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increase their chances of being selected for a board or commission role.</w:t>
              <w:br/>
              <w:br/>
              <w:t>Explain what makes an application compelling and how to demonstrate relevant experience or commitment.</w:t>
            </w:r>
          </w:p>
        </w:tc>
      </w:tr>
    </w:tbl>
    <w:p/>
    <w:p>
      <w:r>
        <w:rPr>
          <w:b/>
          <w:color w:val="375623"/>
          <w:sz w:val="20"/>
        </w:rPr>
        <w:t>Chatbot Response</w:t>
      </w:r>
    </w:p>
    <w:p>
      <w:r>
        <w:rPr>
          <w:sz w:val="21"/>
        </w:rPr>
        <w:t>To increase the chances of being selected for a board or commission role, it is essential to submit a compelling application that effectively showcases relevant experience and demonstrates commitment. Here are key elements to consider:</w:t>
      </w:r>
    </w:p>
    <w:p>
      <w:r>
        <w:rPr>
          <w:b/>
          <w:color w:val="1F497D"/>
          <w:sz w:val="21"/>
        </w:rPr>
        <w:t>1. Components of a Compelling Application</w:t>
      </w:r>
    </w:p>
    <w:p>
      <w:pPr>
        <w:pStyle w:val="ListBullet"/>
      </w:pPr>
      <w:r>
        <w:rPr>
          <w:sz w:val="21"/>
        </w:rPr>
      </w:r>
      <w:r>
        <w:rPr>
          <w:b/>
          <w:sz w:val="21"/>
        </w:rPr>
        <w:t>Clear Expression of Interest:</w:t>
      </w:r>
      <w:r>
        <w:rPr>
          <w:sz w:val="21"/>
        </w:rPr>
        <w:t xml:space="preserve"> Start with a strong opening statement that clearly articulates your interest in the specific board or commission and the reasons you wish to serve. This sets a positive tone for the application.</w:t>
      </w:r>
    </w:p>
    <w:p>
      <w:pPr>
        <w:pStyle w:val="ListBullet"/>
      </w:pPr>
      <w:r>
        <w:rPr>
          <w:sz w:val="21"/>
        </w:rPr>
      </w:r>
      <w:r>
        <w:rPr>
          <w:b/>
          <w:sz w:val="21"/>
        </w:rPr>
        <w:t>Relevant Experience:</w:t>
      </w:r>
      <w:r>
        <w:rPr>
          <w:sz w:val="21"/>
        </w:rPr>
        <w:t xml:space="preserve"> Highlight any professional, volunteer, or community service experiences that relate to the board's focus. Be specific about your roles, responsibilities, and contributions in these experiences.</w:t>
      </w:r>
    </w:p>
    <w:p>
      <w:pPr>
        <w:pStyle w:val="ListBullet"/>
      </w:pPr>
      <w:r>
        <w:rPr>
          <w:sz w:val="21"/>
        </w:rPr>
      </w:r>
      <w:r>
        <w:rPr>
          <w:b/>
          <w:sz w:val="21"/>
        </w:rPr>
        <w:t>Quantifiable Achievements:</w:t>
      </w:r>
      <w:r>
        <w:rPr>
          <w:sz w:val="21"/>
        </w:rPr>
        <w:t xml:space="preserve"> Whenever possible, include measurable outcomes or achievements from your past roles. This could be the number of community members served, projects successfully completed, or initiatives launched.</w:t>
      </w:r>
    </w:p>
    <w:p>
      <w:pPr>
        <w:pStyle w:val="ListBullet"/>
      </w:pPr>
      <w:r>
        <w:rPr>
          <w:sz w:val="21"/>
        </w:rPr>
      </w:r>
      <w:r>
        <w:rPr>
          <w:b/>
          <w:sz w:val="21"/>
        </w:rPr>
        <w:t>Understanding of Issues:</w:t>
      </w:r>
      <w:r>
        <w:rPr>
          <w:sz w:val="21"/>
        </w:rPr>
        <w:t xml:space="preserve"> Demonstrate your knowledge of the board’s mission, current challenges, and relevant community issues. This shows that you are informed and prepared to contribute meaningfully.</w:t>
      </w:r>
    </w:p>
    <w:p>
      <w:pPr>
        <w:pStyle w:val="ListBullet"/>
      </w:pPr>
      <w:r>
        <w:rPr>
          <w:sz w:val="21"/>
        </w:rPr>
      </w:r>
      <w:r>
        <w:rPr>
          <w:b/>
          <w:sz w:val="21"/>
        </w:rPr>
        <w:t>Commitment to Community Service:</w:t>
      </w:r>
      <w:r>
        <w:rPr>
          <w:sz w:val="21"/>
        </w:rPr>
        <w:t xml:space="preserve"> Emphasize your dedication to community improvement. Include any ongoing involvement in local organizations, volunteer work, or participation in civic events that illustrate your commitment.</w:t>
      </w:r>
    </w:p>
    <w:p>
      <w:r>
        <w:rPr>
          <w:b/>
          <w:color w:val="1F497D"/>
          <w:sz w:val="21"/>
        </w:rPr>
        <w:t>2. Demonstrating Relevant Experience and Commitment</w:t>
      </w:r>
    </w:p>
    <w:p>
      <w:pPr>
        <w:pStyle w:val="ListBullet"/>
      </w:pPr>
      <w:r>
        <w:rPr>
          <w:sz w:val="21"/>
        </w:rPr>
      </w:r>
      <w:r>
        <w:rPr>
          <w:b/>
          <w:sz w:val="21"/>
        </w:rPr>
        <w:t>Tailor Your Application:</w:t>
      </w:r>
      <w:r>
        <w:rPr>
          <w:sz w:val="21"/>
        </w:rPr>
        <w:t xml:space="preserve"> Customize your application to align with the specific goals and values of the board. Use keywords from the board’s mission statement to show that you are a good fit.</w:t>
      </w:r>
    </w:p>
    <w:p>
      <w:pPr>
        <w:pStyle w:val="ListBullet"/>
      </w:pPr>
      <w:r>
        <w:rPr>
          <w:sz w:val="21"/>
        </w:rPr>
      </w:r>
      <w:r>
        <w:rPr>
          <w:b/>
          <w:sz w:val="21"/>
        </w:rPr>
        <w:t>Include Testimonials or References:</w:t>
      </w:r>
      <w:r>
        <w:rPr>
          <w:sz w:val="21"/>
        </w:rPr>
        <w:t xml:space="preserve"> If possible, provide references or testimonials from community leaders or individuals who can speak to your qualifications and commitment. This adds credibility to your application.</w:t>
      </w:r>
    </w:p>
    <w:p>
      <w:pPr>
        <w:pStyle w:val="ListBullet"/>
      </w:pPr>
      <w:r>
        <w:rPr>
          <w:sz w:val="21"/>
        </w:rPr>
      </w:r>
      <w:r>
        <w:rPr>
          <w:b/>
          <w:sz w:val="21"/>
        </w:rPr>
        <w:t>Engage in Community Activities:</w:t>
      </w:r>
      <w:r>
        <w:rPr>
          <w:sz w:val="21"/>
        </w:rPr>
        <w:t xml:space="preserve"> Actively participate in community events, workshops, or forums related to the board’s focus area. Document your involvement and mention it in your application to demonstrate ongoing commitment.</w:t>
      </w:r>
    </w:p>
    <w:p>
      <w:pPr>
        <w:pStyle w:val="ListBullet"/>
      </w:pPr>
      <w:r>
        <w:rPr>
          <w:sz w:val="21"/>
        </w:rPr>
      </w:r>
      <w:r>
        <w:rPr>
          <w:b/>
          <w:sz w:val="21"/>
        </w:rPr>
        <w:t>Show Initiative:</w:t>
      </w:r>
      <w:r>
        <w:rPr>
          <w:sz w:val="21"/>
        </w:rPr>
        <w:t xml:space="preserve"> If applicable, discuss any initiatives you have started or contributed to that align with the board’s objectives. This can highlight your proactive approach and leadership skills.</w:t>
      </w:r>
    </w:p>
    <w:p>
      <w:r>
        <w:rPr>
          <w:b/>
          <w:color w:val="1F497D"/>
          <w:sz w:val="21"/>
        </w:rPr>
        <w:t>Next Steps for the Resident</w:t>
      </w:r>
    </w:p>
    <w:p>
      <w:pPr>
        <w:pStyle w:val="ListBullet"/>
      </w:pPr>
      <w:r>
        <w:rPr>
          <w:sz w:val="21"/>
        </w:rPr>
      </w:r>
      <w:r>
        <w:rPr>
          <w:b/>
          <w:sz w:val="21"/>
        </w:rPr>
        <w:t>Draft Your Application:</w:t>
      </w:r>
      <w:r>
        <w:rPr>
          <w:sz w:val="21"/>
        </w:rPr>
        <w:t xml:space="preserve"> Begin drafting your application, focusing on the key components mentioned above.</w:t>
      </w:r>
    </w:p>
    <w:p>
      <w:pPr>
        <w:pStyle w:val="ListBullet"/>
      </w:pPr>
      <w:r>
        <w:rPr>
          <w:sz w:val="21"/>
        </w:rPr>
      </w:r>
      <w:r>
        <w:rPr>
          <w:b/>
          <w:sz w:val="21"/>
        </w:rPr>
        <w:t>Seek Feedback:</w:t>
      </w:r>
      <w:r>
        <w:rPr>
          <w:sz w:val="21"/>
        </w:rPr>
        <w:t xml:space="preserve"> Consider asking a trusted mentor or community member to review your application and provide constructive feedback.</w:t>
      </w:r>
    </w:p>
    <w:p>
      <w:pPr>
        <w:pStyle w:val="ListBullet"/>
      </w:pPr>
      <w:r>
        <w:rPr>
          <w:sz w:val="21"/>
        </w:rPr>
      </w:r>
      <w:r>
        <w:rPr>
          <w:b/>
          <w:sz w:val="21"/>
        </w:rPr>
        <w:t>Engage with the Community:</w:t>
      </w:r>
      <w:r>
        <w:rPr>
          <w:sz w:val="21"/>
        </w:rPr>
        <w:t xml:space="preserve"> Continue participating in community events to strengthen your connections and demonstrate your commitment.</w:t>
      </w:r>
    </w:p>
    <w:p>
      <w:r>
        <w:rPr>
          <w:sz w:val="21"/>
        </w:rPr>
        <w:t>By focusing on these elements, the resident can create a compelling application that effectively showcases their qualifications and demonstrates their commitment to serving on a board or commission. If you need help with drafting specific sections of the application or preparing for interviews,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#060</w:t>
      </w:r>
    </w:p>
    <w:p>
      <w:r>
        <w:rPr>
          <w:b/>
          <w:sz w:val="19"/>
        </w:rPr>
        <w:t xml:space="preserve">Difficulty: </w:t>
      </w:r>
      <w:r>
        <w:rPr>
          <w:sz w:val="19"/>
        </w:rPr>
        <w:t xml:space="preserve">Medium    </w:t>
      </w:r>
      <w:r>
        <w:rPr>
          <w:b/>
          <w:sz w:val="19"/>
        </w:rPr>
        <w:t xml:space="preserve">Category: </w:t>
      </w:r>
      <w:r>
        <w:rPr>
          <w:sz w:val="19"/>
        </w:rPr>
        <w:t xml:space="preserve">Formal Participation in Government Processes    </w:t>
      </w:r>
      <w:r>
        <w:rPr>
          <w:b/>
          <w:sz w:val="19"/>
        </w:rPr>
        <w:t xml:space="preserve">Subcategory: </w:t>
      </w:r>
      <w:r>
        <w:rPr>
          <w:sz w:val="19"/>
        </w:rPr>
        <w:t>Boards/commissions participation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wants to encourage more community representation on local boards.</w:t>
              <w:br/>
              <w:br/>
              <w:t>Explain how appointments are typically made and what strategies could increase participation.</w:t>
            </w:r>
          </w:p>
        </w:tc>
      </w:tr>
    </w:tbl>
    <w:p/>
    <w:p>
      <w:r>
        <w:rPr>
          <w:b/>
          <w:color w:val="375623"/>
          <w:sz w:val="20"/>
        </w:rPr>
        <w:t>Chatbot Response</w:t>
      </w:r>
    </w:p>
    <w:p>
      <w:r>
        <w:rPr>
          <w:sz w:val="21"/>
        </w:rPr>
        <w:t>Encouraging more community representation on local boards involves understanding the appointment process and implementing effective strategies to increase participation. Here’s an overview:</w:t>
      </w:r>
    </w:p>
    <w:p>
      <w:r>
        <w:rPr>
          <w:b/>
          <w:color w:val="1F497D"/>
          <w:sz w:val="21"/>
        </w:rPr>
        <w:t>1. Appointment Process</w:t>
      </w:r>
    </w:p>
    <w:p>
      <w:pPr>
        <w:pStyle w:val="ListBullet"/>
      </w:pPr>
      <w:r>
        <w:rPr>
          <w:sz w:val="21"/>
        </w:rPr>
      </w:r>
      <w:r>
        <w:rPr>
          <w:b/>
          <w:sz w:val="21"/>
        </w:rPr>
        <w:t>Application Submission:</w:t>
      </w:r>
      <w:r>
        <w:rPr>
          <w:sz w:val="21"/>
        </w:rPr>
        <w:t xml:space="preserve"> Residents interested in serving on local boards typically submit an application, which may include a form detailing their background, interests, and relevant experiences.</w:t>
      </w:r>
    </w:p>
    <w:p>
      <w:pPr>
        <w:pStyle w:val="ListBullet"/>
      </w:pPr>
      <w:r>
        <w:rPr>
          <w:sz w:val="21"/>
        </w:rPr>
      </w:r>
      <w:r>
        <w:rPr>
          <w:b/>
          <w:sz w:val="21"/>
        </w:rPr>
        <w:t>Review and Recommendation:</w:t>
      </w:r>
      <w:r>
        <w:rPr>
          <w:sz w:val="21"/>
        </w:rPr>
        <w:t xml:space="preserve"> Applications are often reviewed by a selection committee or local officials, who may evaluate candidates based on their qualifications, commitment, and alignment with the board's mission.</w:t>
      </w:r>
    </w:p>
    <w:p>
      <w:pPr>
        <w:pStyle w:val="ListBullet"/>
      </w:pPr>
      <w:r>
        <w:rPr>
          <w:sz w:val="21"/>
        </w:rPr>
      </w:r>
      <w:r>
        <w:rPr>
          <w:b/>
          <w:sz w:val="21"/>
        </w:rPr>
        <w:t>Interviews:</w:t>
      </w:r>
      <w:r>
        <w:rPr>
          <w:sz w:val="21"/>
        </w:rPr>
        <w:t xml:space="preserve"> Some boards conduct interviews with candidates to assess their fit and dedication. This step allows candidates to express their ideas and perspectives directly.</w:t>
      </w:r>
    </w:p>
    <w:p>
      <w:pPr>
        <w:pStyle w:val="ListBullet"/>
      </w:pPr>
      <w:r>
        <w:rPr>
          <w:sz w:val="21"/>
        </w:rPr>
      </w:r>
      <w:r>
        <w:rPr>
          <w:b/>
          <w:sz w:val="21"/>
        </w:rPr>
        <w:t>Approval:</w:t>
      </w:r>
      <w:r>
        <w:rPr>
          <w:sz w:val="21"/>
        </w:rPr>
        <w:t xml:space="preserve"> The final appointment is usually made by the governing body, such as a city council or mayor, who votes to approve the recommended candidates.</w:t>
      </w:r>
    </w:p>
    <w:p>
      <w:r>
        <w:rPr>
          <w:b/>
          <w:color w:val="1F497D"/>
          <w:sz w:val="21"/>
        </w:rPr>
        <w:t>2. Strategies to Increase Participation</w:t>
      </w:r>
    </w:p>
    <w:p>
      <w:pPr>
        <w:pStyle w:val="ListBullet"/>
      </w:pPr>
      <w:r>
        <w:rPr>
          <w:sz w:val="21"/>
        </w:rPr>
      </w:r>
      <w:r>
        <w:rPr>
          <w:b/>
          <w:sz w:val="21"/>
        </w:rPr>
        <w:t>Outreach and Awareness Campaigns:</w:t>
      </w:r>
      <w:r>
        <w:rPr>
          <w:sz w:val="21"/>
        </w:rPr>
        <w:t xml:space="preserve"> Conduct campaigns to raise awareness about the importance of board representation. Use various channels such as social media, local newspapers, and community events to reach diverse audiences.</w:t>
      </w:r>
    </w:p>
    <w:p>
      <w:pPr>
        <w:pStyle w:val="ListBullet"/>
      </w:pPr>
      <w:r>
        <w:rPr>
          <w:sz w:val="21"/>
        </w:rPr>
      </w:r>
      <w:r>
        <w:rPr>
          <w:b/>
          <w:sz w:val="21"/>
        </w:rPr>
        <w:t>Information Sessions:</w:t>
      </w:r>
      <w:r>
        <w:rPr>
          <w:sz w:val="21"/>
        </w:rPr>
        <w:t xml:space="preserve"> Host informational meetings to explain the roles, responsibilities, and benefits of serving on local boards. These sessions can demystify the process and encourage interest.</w:t>
      </w:r>
    </w:p>
    <w:p>
      <w:pPr>
        <w:pStyle w:val="ListBullet"/>
      </w:pPr>
      <w:r>
        <w:rPr>
          <w:sz w:val="21"/>
        </w:rPr>
      </w:r>
      <w:r>
        <w:rPr>
          <w:b/>
          <w:sz w:val="21"/>
        </w:rPr>
        <w:t>Simplified Application Process:</w:t>
      </w:r>
      <w:r>
        <w:rPr>
          <w:sz w:val="21"/>
        </w:rPr>
        <w:t xml:space="preserve"> Advocate for a more accessible application process. This could include simplifying forms, providing clear instructions, and offering assistance to potential applicants.</w:t>
      </w:r>
    </w:p>
    <w:p>
      <w:pPr>
        <w:pStyle w:val="ListBullet"/>
      </w:pPr>
      <w:r>
        <w:rPr>
          <w:sz w:val="21"/>
        </w:rPr>
      </w:r>
      <w:r>
        <w:rPr>
          <w:b/>
          <w:sz w:val="21"/>
        </w:rPr>
        <w:t>Mentorship Programs:</w:t>
      </w:r>
      <w:r>
        <w:rPr>
          <w:sz w:val="21"/>
        </w:rPr>
        <w:t xml:space="preserve"> Establish mentorship programs that pair interested individuals with current board members. This can provide guidance, support, and insights into the responsibilities and expectations of board service.</w:t>
      </w:r>
    </w:p>
    <w:p>
      <w:pPr>
        <w:pStyle w:val="ListBullet"/>
      </w:pPr>
      <w:r>
        <w:rPr>
          <w:sz w:val="21"/>
        </w:rPr>
      </w:r>
      <w:r>
        <w:rPr>
          <w:b/>
          <w:sz w:val="21"/>
        </w:rPr>
        <w:t>Diverse Recruitment Efforts:</w:t>
      </w:r>
      <w:r>
        <w:rPr>
          <w:sz w:val="21"/>
        </w:rPr>
        <w:t xml:space="preserve"> Actively seek candidates from underrepresented groups in the community. Collaborate with local organizations, schools, and community leaders to identify and encourage potential candidates.</w:t>
      </w:r>
    </w:p>
    <w:p>
      <w:pPr>
        <w:pStyle w:val="ListBullet"/>
      </w:pPr>
      <w:r>
        <w:rPr>
          <w:sz w:val="21"/>
        </w:rPr>
      </w:r>
      <w:r>
        <w:rPr>
          <w:b/>
          <w:sz w:val="21"/>
        </w:rPr>
        <w:t>Highlight Success Stories:</w:t>
      </w:r>
      <w:r>
        <w:rPr>
          <w:sz w:val="21"/>
        </w:rPr>
        <w:t xml:space="preserve"> Share stories of current board members who reflect the community’s diversity. Highlighting their contributions and experiences can inspire others to consider applying.</w:t>
      </w:r>
    </w:p>
    <w:p>
      <w:r>
        <w:rPr>
          <w:b/>
          <w:color w:val="1F497D"/>
          <w:sz w:val="21"/>
        </w:rPr>
        <w:t>Next Steps for the Group</w:t>
      </w:r>
    </w:p>
    <w:p>
      <w:pPr>
        <w:pStyle w:val="ListBullet"/>
      </w:pPr>
      <w:r>
        <w:rPr>
          <w:sz w:val="21"/>
        </w:rPr>
      </w:r>
      <w:r>
        <w:rPr>
          <w:b/>
          <w:sz w:val="21"/>
        </w:rPr>
        <w:t>Develop a Plan:</w:t>
      </w:r>
      <w:r>
        <w:rPr>
          <w:sz w:val="21"/>
        </w:rPr>
        <w:t xml:space="preserve"> Create a detailed plan outlining specific outreach strategies and initiatives to promote board participation.</w:t>
      </w:r>
    </w:p>
    <w:p>
      <w:pPr>
        <w:pStyle w:val="ListBullet"/>
      </w:pPr>
      <w:r>
        <w:rPr>
          <w:sz w:val="21"/>
        </w:rPr>
      </w:r>
      <w:r>
        <w:rPr>
          <w:b/>
          <w:sz w:val="21"/>
        </w:rPr>
        <w:t>Engage Community Partners:</w:t>
      </w:r>
      <w:r>
        <w:rPr>
          <w:sz w:val="21"/>
        </w:rPr>
        <w:t xml:space="preserve"> Collaborate with local organizations and civic groups to broaden your reach and enhance credibility.</w:t>
      </w:r>
    </w:p>
    <w:p>
      <w:pPr>
        <w:pStyle w:val="ListBullet"/>
      </w:pPr>
      <w:r>
        <w:rPr>
          <w:sz w:val="21"/>
        </w:rPr>
      </w:r>
      <w:r>
        <w:rPr>
          <w:b/>
          <w:sz w:val="21"/>
        </w:rPr>
        <w:t>Monitor and Evaluate:</w:t>
      </w:r>
      <w:r>
        <w:rPr>
          <w:sz w:val="21"/>
        </w:rPr>
        <w:t xml:space="preserve"> Establish metrics to evaluate the effectiveness of your outreach efforts, adjusting strategies as necessary based on community feedback.</w:t>
      </w:r>
    </w:p>
    <w:p>
      <w:r>
        <w:rPr>
          <w:sz w:val="21"/>
        </w:rPr>
        <w:t>By understanding the appointment process and implementing these strategies, the group can effectively encourage greater community representation on local boards. If you need assistance in drafting outreach materials or organizing events,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#061</w:t>
      </w:r>
    </w:p>
    <w:p>
      <w:r>
        <w:rPr>
          <w:b/>
          <w:sz w:val="19"/>
        </w:rPr>
        <w:t xml:space="preserve">Difficulty: </w:t>
      </w:r>
      <w:r>
        <w:rPr>
          <w:sz w:val="19"/>
        </w:rPr>
        <w:t xml:space="preserve">Easy    </w:t>
      </w:r>
      <w:r>
        <w:rPr>
          <w:b/>
          <w:sz w:val="19"/>
        </w:rPr>
        <w:t xml:space="preserve">Category: </w:t>
      </w:r>
      <w:r>
        <w:rPr>
          <w:sz w:val="19"/>
        </w:rPr>
        <w:t xml:space="preserve">Civic Communication &amp; Deliberation    </w:t>
      </w:r>
      <w:r>
        <w:rPr>
          <w:b/>
          <w:sz w:val="19"/>
        </w:rPr>
        <w:t xml:space="preserve">Subcategory: </w:t>
      </w:r>
      <w:r>
        <w:rPr>
          <w:sz w:val="19"/>
        </w:rPr>
        <w:t>Writing to officials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city councilmember’s staffer is reviewing constituent emails and has limited time to read each one.</w:t>
              <w:br/>
              <w:br/>
              <w:t>Draft guidance for a resident on how to write an email about a local issue that is clear, specific, and increases the likelihood it will be taken seriously.</w:t>
            </w:r>
          </w:p>
        </w:tc>
      </w:tr>
    </w:tbl>
    <w:p/>
    <w:p>
      <w:r>
        <w:rPr>
          <w:b/>
          <w:color w:val="375623"/>
          <w:sz w:val="20"/>
        </w:rPr>
        <w:t>Chatbot Response</w:t>
      </w:r>
    </w:p>
    <w:p>
      <w:r>
        <w:rPr>
          <w:sz w:val="21"/>
        </w:rPr>
        <w:t>Here’s a concise guide for residents on how to write an effective email to a city councilmember regarding a local issue. Following these tips can help ensure that the email is clear, specific, and increases the likelihood of being taken seriously.</w:t>
      </w:r>
    </w:p>
    <w:p>
      <w:r>
        <w:rPr>
          <w:b/>
          <w:color w:val="1F497D"/>
          <w:sz w:val="21"/>
        </w:rPr>
        <w:t>Guidance for Writing an Effective Email</w:t>
      </w:r>
    </w:p>
    <w:p>
      <w:pPr>
        <w:pStyle w:val="ListNumber"/>
      </w:pPr>
      <w:r>
        <w:rPr>
          <w:sz w:val="21"/>
        </w:rPr>
      </w:r>
      <w:r>
        <w:rPr>
          <w:b/>
          <w:sz w:val="21"/>
        </w:rPr>
        <w:t>Use a Clear Subject Line:</w:t>
      </w:r>
      <w:r>
        <w:rPr>
          <w:sz w:val="21"/>
        </w:rPr>
      </w:r>
    </w:p>
    <w:p>
      <w:pPr>
        <w:pStyle w:val="ListBullet2"/>
      </w:pPr>
      <w:r>
        <w:rPr>
          <w:sz w:val="21"/>
        </w:rPr>
        <w:t xml:space="preserve">Example: “Request for Action on [Specific Issue]” </w:t>
      </w:r>
    </w:p>
    <w:p>
      <w:pPr>
        <w:pStyle w:val="ListBullet2"/>
      </w:pPr>
      <w:r>
        <w:rPr>
          <w:sz w:val="21"/>
        </w:rPr>
        <w:t>This immediately informs the recipient of the email's purpose.</w:t>
      </w:r>
    </w:p>
    <w:p>
      <w:pPr>
        <w:pStyle w:val="ListNumber"/>
      </w:pPr>
      <w:r>
        <w:rPr>
          <w:sz w:val="21"/>
        </w:rPr>
      </w:r>
      <w:r>
        <w:rPr>
          <w:b/>
          <w:sz w:val="21"/>
        </w:rPr>
        <w:t>Start with a Polite Greeting:</w:t>
      </w:r>
      <w:r>
        <w:rPr>
          <w:sz w:val="21"/>
        </w:rPr>
      </w:r>
    </w:p>
    <w:p>
      <w:pPr>
        <w:pStyle w:val="ListBullet2"/>
      </w:pPr>
      <w:r>
        <w:rPr>
          <w:sz w:val="21"/>
        </w:rPr>
        <w:t>Address the councilmember appropriately (e.g., “Dear Councilmember [Last Name],”).</w:t>
      </w:r>
    </w:p>
    <w:p>
      <w:pPr>
        <w:pStyle w:val="ListNumber"/>
      </w:pPr>
      <w:r>
        <w:rPr>
          <w:sz w:val="21"/>
        </w:rPr>
      </w:r>
      <w:r>
        <w:rPr>
          <w:b/>
          <w:sz w:val="21"/>
        </w:rPr>
        <w:t>Introduce Yourself Briefly:</w:t>
      </w:r>
      <w:r>
        <w:rPr>
          <w:sz w:val="21"/>
        </w:rPr>
      </w:r>
    </w:p>
    <w:p>
      <w:pPr>
        <w:pStyle w:val="ListBullet2"/>
      </w:pPr>
      <w:r>
        <w:rPr>
          <w:sz w:val="21"/>
        </w:rPr>
        <w:t>State your name and, if relevant, your connection to the community (e.g., “I am a resident of [Neighborhood/Area]”).</w:t>
      </w:r>
    </w:p>
    <w:p>
      <w:pPr>
        <w:pStyle w:val="ListNumber"/>
      </w:pPr>
      <w:r>
        <w:rPr>
          <w:sz w:val="21"/>
        </w:rPr>
      </w:r>
      <w:r>
        <w:rPr>
          <w:b/>
          <w:sz w:val="21"/>
        </w:rPr>
        <w:t>State the Purpose Clearly:</w:t>
      </w:r>
      <w:r>
        <w:rPr>
          <w:sz w:val="21"/>
        </w:rPr>
      </w:r>
    </w:p>
    <w:p>
      <w:pPr>
        <w:pStyle w:val="ListBullet2"/>
      </w:pPr>
      <w:r>
        <w:rPr>
          <w:sz w:val="21"/>
        </w:rPr>
        <w:t>Begin with a brief statement about the issue you are addressing.</w:t>
      </w:r>
    </w:p>
    <w:p>
      <w:pPr>
        <w:pStyle w:val="ListBullet2"/>
      </w:pPr>
      <w:r>
        <w:rPr>
          <w:sz w:val="21"/>
        </w:rPr>
        <w:t>Example: “I am writing to express my concerns regarding [specific issue] affecting our community.”</w:t>
      </w:r>
    </w:p>
    <w:p>
      <w:pPr>
        <w:pStyle w:val="ListNumber"/>
      </w:pPr>
      <w:r>
        <w:rPr>
          <w:sz w:val="21"/>
        </w:rPr>
      </w:r>
      <w:r>
        <w:rPr>
          <w:b/>
          <w:sz w:val="21"/>
        </w:rPr>
        <w:t>Provide Specific Details:</w:t>
      </w:r>
      <w:r>
        <w:rPr>
          <w:sz w:val="21"/>
        </w:rPr>
      </w:r>
    </w:p>
    <w:p>
      <w:pPr>
        <w:pStyle w:val="ListBullet2"/>
      </w:pPr>
      <w:r>
        <w:rPr>
          <w:sz w:val="21"/>
        </w:rPr>
        <w:t>Describe the issue clearly, including:</w:t>
      </w:r>
    </w:p>
    <w:p>
      <w:pPr>
        <w:pStyle w:val="ListBullet2"/>
      </w:pPr>
      <w:r>
        <w:rPr>
          <w:sz w:val="21"/>
        </w:rPr>
        <w:t>What the issue is.</w:t>
      </w:r>
    </w:p>
    <w:p>
      <w:pPr>
        <w:pStyle w:val="ListBullet2"/>
      </w:pPr>
      <w:r>
        <w:rPr>
          <w:sz w:val="21"/>
        </w:rPr>
        <w:t>Where it is occurring.</w:t>
      </w:r>
    </w:p>
    <w:p>
      <w:pPr>
        <w:pStyle w:val="ListBullet2"/>
      </w:pPr>
      <w:r>
        <w:rPr>
          <w:sz w:val="21"/>
        </w:rPr>
        <w:t>Who it affects and why it matters.</w:t>
      </w:r>
    </w:p>
    <w:p>
      <w:pPr>
        <w:pStyle w:val="ListBullet2"/>
      </w:pPr>
      <w:r>
        <w:rPr>
          <w:sz w:val="21"/>
        </w:rPr>
        <w:t>Include any relevant data or examples to support your points.</w:t>
      </w:r>
    </w:p>
    <w:p>
      <w:pPr>
        <w:pStyle w:val="ListNumber"/>
      </w:pPr>
      <w:r>
        <w:rPr>
          <w:sz w:val="21"/>
        </w:rPr>
      </w:r>
      <w:r>
        <w:rPr>
          <w:b/>
          <w:sz w:val="21"/>
        </w:rPr>
        <w:t>Make a Clear Request:</w:t>
      </w:r>
      <w:r>
        <w:rPr>
          <w:sz w:val="21"/>
        </w:rPr>
      </w:r>
    </w:p>
    <w:p>
      <w:pPr>
        <w:pStyle w:val="ListBullet2"/>
      </w:pPr>
      <w:r>
        <w:rPr>
          <w:sz w:val="21"/>
        </w:rPr>
        <w:t>Specify what action you would like the councilmember to take.</w:t>
      </w:r>
    </w:p>
    <w:p>
      <w:pPr>
        <w:pStyle w:val="ListBullet2"/>
      </w:pPr>
      <w:r>
        <w:rPr>
          <w:sz w:val="21"/>
        </w:rPr>
        <w:t>Example: “I urge you to consider [specific action, such as supporting a new policy, holding a meeting, or addressing a particular concern].”</w:t>
      </w:r>
    </w:p>
    <w:p>
      <w:pPr>
        <w:pStyle w:val="ListNumber"/>
      </w:pPr>
      <w:r>
        <w:rPr>
          <w:sz w:val="21"/>
        </w:rPr>
      </w:r>
      <w:r>
        <w:rPr>
          <w:b/>
          <w:sz w:val="21"/>
        </w:rPr>
        <w:t>Conclude Politely:</w:t>
      </w:r>
      <w:r>
        <w:rPr>
          <w:sz w:val="21"/>
        </w:rPr>
      </w:r>
    </w:p>
    <w:p>
      <w:pPr>
        <w:pStyle w:val="ListBullet2"/>
      </w:pPr>
      <w:r>
        <w:rPr>
          <w:sz w:val="21"/>
        </w:rPr>
        <w:t>Thank the councilmember for their attention and express your willingness to discuss the issue further.</w:t>
      </w:r>
    </w:p>
    <w:p>
      <w:pPr>
        <w:pStyle w:val="ListBullet2"/>
      </w:pPr>
      <w:r>
        <w:rPr>
          <w:sz w:val="21"/>
        </w:rPr>
        <w:t>Example: “Thank you for considering my request. I would be happy to discuss this matter further.”</w:t>
      </w:r>
    </w:p>
    <w:p>
      <w:pPr>
        <w:pStyle w:val="ListNumber"/>
      </w:pPr>
      <w:r>
        <w:rPr>
          <w:sz w:val="21"/>
        </w:rPr>
      </w:r>
      <w:r>
        <w:rPr>
          <w:b/>
          <w:sz w:val="21"/>
        </w:rPr>
        <w:t>Include Your Contact Information:</w:t>
      </w:r>
      <w:r>
        <w:rPr>
          <w:sz w:val="21"/>
        </w:rPr>
      </w:r>
    </w:p>
    <w:p>
      <w:pPr>
        <w:pStyle w:val="ListBullet2"/>
      </w:pPr>
      <w:r>
        <w:rPr>
          <w:sz w:val="21"/>
        </w:rPr>
        <w:t>Provide your phone number or email address so the councilmember or their staff can easily reach you.</w:t>
      </w:r>
    </w:p>
    <w:p>
      <w:r>
        <w:rPr>
          <w:b/>
          <w:color w:val="1F497D"/>
          <w:sz w:val="21"/>
        </w:rPr>
        <w:t>Example Email Structure</w:t>
      </w:r>
    </w:p>
    <w:p>
      <w:r>
        <w:rPr>
          <w:sz w:val="21"/>
        </w:rPr>
        <w:t>Subject: Request for Action on [Specific Issue]</w:t>
      </w:r>
    </w:p>
    <w:p>
      <w:r>
        <w:rPr>
          <w:sz w:val="21"/>
        </w:rPr>
        <w:t>Dear Councilmember [Last Name],</w:t>
      </w:r>
    </w:p>
    <w:p>
      <w:r>
        <w:rPr>
          <w:sz w:val="21"/>
        </w:rPr>
        <w:t>My name is [Your Name], and I am a resident of [Neighborhood/Area]. I am writing to express my concerns regarding [specific issue] affecting our community.</w:t>
      </w:r>
    </w:p>
    <w:p>
      <w:r>
        <w:rPr>
          <w:sz w:val="21"/>
        </w:rPr>
        <w:t>[Provide specific details about the issue, including relevant data or examples.]</w:t>
      </w:r>
    </w:p>
    <w:p>
      <w:r>
        <w:rPr>
          <w:sz w:val="21"/>
        </w:rPr>
        <w:t xml:space="preserve">I urge you to consider [specific action]. </w:t>
      </w:r>
    </w:p>
    <w:p>
      <w:r>
        <w:rPr>
          <w:sz w:val="21"/>
        </w:rPr>
        <w:t>Thank you for considering my request. I would be happy to discuss this matter further.</w:t>
      </w:r>
    </w:p>
    <w:p>
      <w:r>
        <w:rPr>
          <w:sz w:val="21"/>
        </w:rPr>
        <w:t xml:space="preserve">Sincerely,  </w:t>
      </w:r>
    </w:p>
    <w:p>
      <w:r>
        <w:rPr>
          <w:sz w:val="21"/>
        </w:rPr>
        <w:t xml:space="preserve">[Your Name]  </w:t>
      </w:r>
    </w:p>
    <w:p>
      <w:r>
        <w:rPr>
          <w:sz w:val="21"/>
        </w:rPr>
        <w:t>[Your Contact Information]</w:t>
      </w:r>
    </w:p>
    <w:p>
      <w:r>
        <w:rPr>
          <w:sz w:val="21"/>
        </w:rPr>
        <w:t>By following this structure, residents can craft emails that are likely to capture attention and prompt action from city council staff. If you need help refining a specific email or drafting it,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#062</w:t>
      </w:r>
    </w:p>
    <w:p>
      <w:r>
        <w:rPr>
          <w:b/>
          <w:sz w:val="19"/>
        </w:rPr>
        <w:t xml:space="preserve">Difficulty: </w:t>
      </w:r>
      <w:r>
        <w:rPr>
          <w:sz w:val="19"/>
        </w:rPr>
        <w:t xml:space="preserve">Easy    </w:t>
      </w:r>
      <w:r>
        <w:rPr>
          <w:b/>
          <w:sz w:val="19"/>
        </w:rPr>
        <w:t xml:space="preserve">Category: </w:t>
      </w:r>
      <w:r>
        <w:rPr>
          <w:sz w:val="19"/>
        </w:rPr>
        <w:t xml:space="preserve">Civic Communication &amp; Deliberation    </w:t>
      </w:r>
      <w:r>
        <w:rPr>
          <w:b/>
          <w:sz w:val="19"/>
        </w:rPr>
        <w:t xml:space="preserve">Subcategory: </w:t>
      </w:r>
      <w:r>
        <w:rPr>
          <w:sz w:val="19"/>
        </w:rPr>
        <w:t>Writing to officials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is frustrated about a local issue and wants to email their representative, but their current draft is long and emotional.</w:t>
              <w:br/>
              <w:br/>
              <w:t>Explain how to revise it so it is concise, persuasive, and more likely to be effective.</w:t>
            </w:r>
          </w:p>
        </w:tc>
      </w:tr>
    </w:tbl>
    <w:p/>
    <w:p>
      <w:r>
        <w:rPr>
          <w:b/>
          <w:color w:val="375623"/>
          <w:sz w:val="20"/>
        </w:rPr>
        <w:t>Chatbot Response</w:t>
      </w:r>
    </w:p>
    <w:p>
      <w:r>
        <w:rPr>
          <w:sz w:val="21"/>
        </w:rPr>
        <w:t>To revise a long and emotional email into a concise and persuasive message that is more likely to be effective, the resident can follow these steps:</w:t>
      </w:r>
    </w:p>
    <w:p>
      <w:r>
        <w:rPr>
          <w:b/>
          <w:color w:val="1F497D"/>
          <w:sz w:val="21"/>
        </w:rPr>
        <w:t>1. Focus on Clarity and Brevity</w:t>
      </w:r>
    </w:p>
    <w:p>
      <w:pPr>
        <w:pStyle w:val="ListBullet"/>
      </w:pPr>
      <w:r>
        <w:rPr>
          <w:sz w:val="21"/>
        </w:rPr>
      </w:r>
      <w:r>
        <w:rPr>
          <w:b/>
          <w:sz w:val="21"/>
        </w:rPr>
        <w:t>Identify the Main Issue:</w:t>
      </w:r>
      <w:r>
        <w:rPr>
          <w:sz w:val="21"/>
        </w:rPr>
        <w:t xml:space="preserve"> Start by clearly stating the specific issue at hand in one or two sentences. Avoid lengthy descriptions or emotional language that may dilute the message.</w:t>
      </w:r>
    </w:p>
    <w:p>
      <w:pPr>
        <w:pStyle w:val="ListBullet"/>
      </w:pPr>
      <w:r>
        <w:rPr>
          <w:sz w:val="21"/>
        </w:rPr>
      </w:r>
      <w:r>
        <w:rPr>
          <w:b/>
          <w:sz w:val="21"/>
        </w:rPr>
        <w:t>Limit Length:</w:t>
      </w:r>
      <w:r>
        <w:rPr>
          <w:sz w:val="21"/>
        </w:rPr>
        <w:t xml:space="preserve"> Aim for a length of around 3-5 short paragraphs. This makes the email easier to read and digest.</w:t>
      </w:r>
    </w:p>
    <w:p>
      <w:r>
        <w:rPr>
          <w:b/>
          <w:color w:val="1F497D"/>
          <w:sz w:val="21"/>
        </w:rPr>
        <w:t>2. Structure the Email Effectively</w:t>
      </w:r>
    </w:p>
    <w:p>
      <w:pPr>
        <w:pStyle w:val="ListBullet"/>
      </w:pPr>
      <w:r>
        <w:rPr>
          <w:sz w:val="21"/>
        </w:rPr>
      </w:r>
      <w:r>
        <w:rPr>
          <w:b/>
          <w:sz w:val="21"/>
        </w:rPr>
        <w:t>Subject Line:</w:t>
      </w:r>
      <w:r>
        <w:rPr>
          <w:sz w:val="21"/>
        </w:rPr>
        <w:t xml:space="preserve"> Use a clear and direct subject line that summarizes the issue. Example: “Concerns About [Specific Issue] in [Community/Area].”</w:t>
      </w:r>
    </w:p>
    <w:p>
      <w:pPr>
        <w:pStyle w:val="ListBullet"/>
      </w:pPr>
      <w:r>
        <w:rPr>
          <w:sz w:val="21"/>
        </w:rPr>
      </w:r>
      <w:r>
        <w:rPr>
          <w:b/>
          <w:sz w:val="21"/>
        </w:rPr>
        <w:t>Introduction:</w:t>
      </w:r>
      <w:r>
        <w:rPr>
          <w:sz w:val="21"/>
        </w:rPr>
        <w:t xml:space="preserve"> Start with a brief introduction that includes your name and your relationship to the community. Example: “My name is [Your Name], and I am a resident of [Neighborhood/Area].”</w:t>
      </w:r>
    </w:p>
    <w:p>
      <w:pPr>
        <w:pStyle w:val="ListBullet"/>
      </w:pPr>
      <w:r>
        <w:rPr>
          <w:sz w:val="21"/>
        </w:rPr>
      </w:r>
      <w:r>
        <w:rPr>
          <w:b/>
          <w:sz w:val="21"/>
        </w:rPr>
        <w:t>State the Issue Clearly:</w:t>
      </w:r>
      <w:r>
        <w:rPr>
          <w:sz w:val="21"/>
        </w:rPr>
        <w:t xml:space="preserve"> Describe the issue in straightforward terms without emotional language. Focus on facts and specific details.</w:t>
      </w:r>
    </w:p>
    <w:p>
      <w:pPr>
        <w:pStyle w:val="ListBullet"/>
      </w:pPr>
      <w:r>
        <w:rPr>
          <w:sz w:val="21"/>
        </w:rPr>
      </w:r>
      <w:r>
        <w:rPr>
          <w:b/>
          <w:sz w:val="21"/>
        </w:rPr>
        <w:t>Make a Request:</w:t>
      </w:r>
      <w:r>
        <w:rPr>
          <w:sz w:val="21"/>
        </w:rPr>
        <w:t xml:space="preserve"> Clearly state what action you would like the representative to take. This should be a direct and actionable request.</w:t>
      </w:r>
    </w:p>
    <w:p>
      <w:pPr>
        <w:pStyle w:val="ListBullet"/>
      </w:pPr>
      <w:r>
        <w:rPr>
          <w:sz w:val="21"/>
        </w:rPr>
      </w:r>
      <w:r>
        <w:rPr>
          <w:b/>
          <w:sz w:val="21"/>
        </w:rPr>
        <w:t>Conclude Politely:</w:t>
      </w:r>
      <w:r>
        <w:rPr>
          <w:sz w:val="21"/>
        </w:rPr>
        <w:t xml:space="preserve"> End with a courteous closing that expresses appreciation for their attention. </w:t>
      </w:r>
    </w:p>
    <w:p>
      <w:r>
        <w:rPr>
          <w:b/>
          <w:color w:val="1F497D"/>
          <w:sz w:val="21"/>
        </w:rPr>
        <w:t>3. Remove Emotional Language</w:t>
      </w:r>
    </w:p>
    <w:p>
      <w:pPr>
        <w:pStyle w:val="ListBullet"/>
      </w:pPr>
      <w:r>
        <w:rPr>
          <w:sz w:val="21"/>
        </w:rPr>
      </w:r>
      <w:r>
        <w:rPr>
          <w:b/>
          <w:sz w:val="21"/>
        </w:rPr>
        <w:t>Use Objective Language:</w:t>
      </w:r>
      <w:r>
        <w:rPr>
          <w:sz w:val="21"/>
        </w:rPr>
        <w:t xml:space="preserve"> Replace emotional expressions with factual statements. Instead of saying, “I am very frustrated,” try “I am concerned about.”</w:t>
      </w:r>
    </w:p>
    <w:p>
      <w:pPr>
        <w:pStyle w:val="ListBullet"/>
      </w:pPr>
      <w:r>
        <w:rPr>
          <w:sz w:val="21"/>
        </w:rPr>
      </w:r>
      <w:r>
        <w:rPr>
          <w:b/>
          <w:sz w:val="21"/>
        </w:rPr>
        <w:t>Avoid Personal Anecdotes:</w:t>
      </w:r>
      <w:r>
        <w:rPr>
          <w:sz w:val="21"/>
        </w:rPr>
        <w:t xml:space="preserve"> While personal stories can sometimes be effective, they can also lead to longer emails. Stick to the facts of the issue unless a brief anecdote is essential to understanding the situation.</w:t>
      </w:r>
    </w:p>
    <w:p>
      <w:r>
        <w:rPr>
          <w:b/>
          <w:color w:val="1F497D"/>
          <w:sz w:val="21"/>
        </w:rPr>
        <w:t>Example Revision</w:t>
      </w:r>
    </w:p>
    <w:p>
      <w:r>
        <w:rPr>
          <w:sz w:val="21"/>
        </w:rPr>
      </w:r>
      <w:r>
        <w:rPr>
          <w:b/>
          <w:sz w:val="21"/>
        </w:rPr>
        <w:t>Original Draft (Long &amp; Emotional):</w:t>
      </w:r>
      <w:r>
        <w:rPr>
          <w:sz w:val="21"/>
        </w:rPr>
      </w:r>
    </w:p>
    <w:p>
      <w:r>
        <w:rPr>
          <w:sz w:val="21"/>
        </w:rPr>
        <w:t>"I am writing this email because I am extremely frustrated about the ongoing traffic issues in our neighborhood. Every day, I see people speeding through our streets, and it really worries me for the safety of our children. I can’t believe that nothing has been done about this, and it makes me feel like our concerns are being ignored."</w:t>
      </w:r>
    </w:p>
    <w:p>
      <w:r>
        <w:rPr>
          <w:sz w:val="21"/>
        </w:rPr>
      </w:r>
      <w:r>
        <w:rPr>
          <w:b/>
          <w:sz w:val="21"/>
        </w:rPr>
        <w:t>Revised Draft (Concise &amp; Persuasive):</w:t>
      </w:r>
      <w:r>
        <w:rPr>
          <w:sz w:val="21"/>
        </w:rPr>
      </w:r>
    </w:p>
    <w:p>
      <w:r>
        <w:rPr>
          <w:sz w:val="21"/>
        </w:rPr>
        <w:t>Subject: Concerns About Traffic Safety in [Neighborhood]</w:t>
      </w:r>
    </w:p>
    <w:p>
      <w:r>
        <w:rPr>
          <w:sz w:val="21"/>
        </w:rPr>
        <w:t>Dear [Representative's Name],</w:t>
      </w:r>
    </w:p>
    <w:p>
      <w:r>
        <w:rPr>
          <w:sz w:val="21"/>
        </w:rPr>
        <w:t>My name is [Your Name], and I am a resident of [Neighborhood]. I am writing to express my concerns about the ongoing traffic issues in our area, particularly regarding speeding vehicles.</w:t>
      </w:r>
    </w:p>
    <w:p>
      <w:r>
        <w:rPr>
          <w:sz w:val="21"/>
        </w:rPr>
        <w:t>This situation poses a significant safety risk, especially for children. I urge you to consider implementing measures such as increased signage, speed bumps, or traffic calming initiatives to address this issue.</w:t>
      </w:r>
    </w:p>
    <w:p>
      <w:r>
        <w:rPr>
          <w:sz w:val="21"/>
        </w:rPr>
        <w:t>Thank you for your attention to this important matter.</w:t>
      </w:r>
    </w:p>
    <w:p>
      <w:r>
        <w:rPr>
          <w:sz w:val="21"/>
        </w:rPr>
        <w:t xml:space="preserve">Sincerely,  </w:t>
      </w:r>
    </w:p>
    <w:p>
      <w:r>
        <w:rPr>
          <w:sz w:val="21"/>
        </w:rPr>
        <w:t xml:space="preserve">[Your Name]  </w:t>
      </w:r>
    </w:p>
    <w:p>
      <w:r>
        <w:rPr>
          <w:sz w:val="21"/>
        </w:rPr>
        <w:t>[Your Contact Information]</w:t>
      </w:r>
    </w:p>
    <w:p>
      <w:r>
        <w:rPr>
          <w:sz w:val="21"/>
        </w:rPr>
        <w:t>By following these guidelines, the resident can transform their email into a more effective communication tool that clearly conveys their concerns and requests. If you need help with specific revisions or further guidance,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#063</w:t>
      </w:r>
    </w:p>
    <w:p>
      <w:r>
        <w:rPr>
          <w:b/>
          <w:sz w:val="19"/>
        </w:rPr>
        <w:t xml:space="preserve">Difficulty: </w:t>
      </w:r>
      <w:r>
        <w:rPr>
          <w:sz w:val="19"/>
        </w:rPr>
        <w:t xml:space="preserve">Easy    </w:t>
      </w:r>
      <w:r>
        <w:rPr>
          <w:b/>
          <w:sz w:val="19"/>
        </w:rPr>
        <w:t xml:space="preserve">Category: </w:t>
      </w:r>
      <w:r>
        <w:rPr>
          <w:sz w:val="19"/>
        </w:rPr>
        <w:t xml:space="preserve">Civic Communication &amp; Deliberation    </w:t>
      </w:r>
      <w:r>
        <w:rPr>
          <w:b/>
          <w:sz w:val="19"/>
        </w:rPr>
        <w:t xml:space="preserve">Subcategory: </w:t>
      </w:r>
      <w:r>
        <w:rPr>
          <w:sz w:val="19"/>
        </w:rPr>
        <w:t>Writing to officials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legislative aide is triaging incoming emails and prioritizing which issues to escalate.</w:t>
              <w:br/>
              <w:br/>
              <w:t>Explain what characteristics make a constituent message more likely to influence internal discussions.</w:t>
            </w:r>
          </w:p>
        </w:tc>
      </w:tr>
    </w:tbl>
    <w:p/>
    <w:p>
      <w:r>
        <w:rPr>
          <w:b/>
          <w:color w:val="375623"/>
          <w:sz w:val="20"/>
        </w:rPr>
        <w:t>Chatbot Response</w:t>
      </w:r>
    </w:p>
    <w:p>
      <w:r>
        <w:rPr>
          <w:sz w:val="21"/>
        </w:rPr>
        <w:t>When a legislative aide is triaging incoming emails, certain characteristics can make a constituent message more likely to influence internal discussions and prompt action. Here are the key elements to consider:</w:t>
      </w:r>
    </w:p>
    <w:p>
      <w:r>
        <w:rPr>
          <w:b/>
          <w:color w:val="1F497D"/>
          <w:sz w:val="21"/>
        </w:rPr>
        <w:t>1. Clarity and Conciseness</w:t>
      </w:r>
    </w:p>
    <w:p>
      <w:pPr>
        <w:pStyle w:val="ListBullet"/>
      </w:pPr>
      <w:r>
        <w:rPr>
          <w:sz w:val="21"/>
        </w:rPr>
      </w:r>
      <w:r>
        <w:rPr>
          <w:b/>
          <w:sz w:val="21"/>
        </w:rPr>
        <w:t>Direct Subject Line:</w:t>
      </w:r>
      <w:r>
        <w:rPr>
          <w:sz w:val="21"/>
        </w:rPr>
        <w:t xml:space="preserve"> A clear and specific subject line that summarizes the issue helps the aide quickly understand the email's purpose.</w:t>
      </w:r>
    </w:p>
    <w:p>
      <w:pPr>
        <w:pStyle w:val="ListBullet"/>
      </w:pPr>
      <w:r>
        <w:rPr>
          <w:sz w:val="21"/>
        </w:rPr>
      </w:r>
      <w:r>
        <w:rPr>
          <w:b/>
          <w:sz w:val="21"/>
        </w:rPr>
        <w:t>Straightforward Language:</w:t>
      </w:r>
      <w:r>
        <w:rPr>
          <w:sz w:val="21"/>
        </w:rPr>
        <w:t xml:space="preserve"> Using simple, direct language ensures the message is easily understood and conveys urgency without unnecessary complexity.</w:t>
      </w:r>
    </w:p>
    <w:p>
      <w:r>
        <w:rPr>
          <w:b/>
          <w:color w:val="1F497D"/>
          <w:sz w:val="21"/>
        </w:rPr>
        <w:t>2. Specificity</w:t>
      </w:r>
    </w:p>
    <w:p>
      <w:pPr>
        <w:pStyle w:val="ListBullet"/>
      </w:pPr>
      <w:r>
        <w:rPr>
          <w:sz w:val="21"/>
        </w:rPr>
      </w:r>
      <w:r>
        <w:rPr>
          <w:b/>
          <w:sz w:val="21"/>
        </w:rPr>
        <w:t>Detailed Information:</w:t>
      </w:r>
      <w:r>
        <w:rPr>
          <w:sz w:val="21"/>
        </w:rPr>
        <w:t xml:space="preserve"> Providing specific details about the issue, including location, context, and any relevant statistics or examples, strengthens the argument.</w:t>
      </w:r>
    </w:p>
    <w:p>
      <w:pPr>
        <w:pStyle w:val="ListBullet"/>
      </w:pPr>
      <w:r>
        <w:rPr>
          <w:sz w:val="21"/>
        </w:rPr>
      </w:r>
      <w:r>
        <w:rPr>
          <w:b/>
          <w:sz w:val="21"/>
        </w:rPr>
        <w:t>Clear Request:</w:t>
      </w:r>
      <w:r>
        <w:rPr>
          <w:sz w:val="21"/>
        </w:rPr>
        <w:t xml:space="preserve"> Clearly stating what action or response the constituent is seeking makes it easier for the aide to understand how to address the issue.</w:t>
      </w:r>
    </w:p>
    <w:p>
      <w:r>
        <w:rPr>
          <w:b/>
          <w:color w:val="1F497D"/>
          <w:sz w:val="21"/>
        </w:rPr>
        <w:t>3. Personal Connection</w:t>
      </w:r>
    </w:p>
    <w:p>
      <w:pPr>
        <w:pStyle w:val="ListBullet"/>
      </w:pPr>
      <w:r>
        <w:rPr>
          <w:sz w:val="21"/>
        </w:rPr>
      </w:r>
      <w:r>
        <w:rPr>
          <w:b/>
          <w:sz w:val="21"/>
        </w:rPr>
        <w:t>Local Relevance:</w:t>
      </w:r>
      <w:r>
        <w:rPr>
          <w:sz w:val="21"/>
        </w:rPr>
        <w:t xml:space="preserve"> Highlighting how the issue affects the community or specific groups within it can resonate more strongly with the aide and the representative.</w:t>
      </w:r>
    </w:p>
    <w:p>
      <w:pPr>
        <w:pStyle w:val="ListBullet"/>
      </w:pPr>
      <w:r>
        <w:rPr>
          <w:sz w:val="21"/>
        </w:rPr>
      </w:r>
      <w:r>
        <w:rPr>
          <w:b/>
          <w:sz w:val="21"/>
        </w:rPr>
        <w:t>Personal Stories:</w:t>
      </w:r>
      <w:r>
        <w:rPr>
          <w:sz w:val="21"/>
        </w:rPr>
        <w:t xml:space="preserve"> While brevity is important, a brief, relevant personal anecdote can illustrate the impact of the issue and make it more relatable.</w:t>
      </w:r>
    </w:p>
    <w:p>
      <w:r>
        <w:rPr>
          <w:b/>
          <w:color w:val="1F497D"/>
          <w:sz w:val="21"/>
        </w:rPr>
        <w:t>4. Constructive Tone</w:t>
      </w:r>
    </w:p>
    <w:p>
      <w:pPr>
        <w:pStyle w:val="ListBullet"/>
      </w:pPr>
      <w:r>
        <w:rPr>
          <w:sz w:val="21"/>
        </w:rPr>
      </w:r>
      <w:r>
        <w:rPr>
          <w:b/>
          <w:sz w:val="21"/>
        </w:rPr>
        <w:t>Respectful Language:</w:t>
      </w:r>
      <w:r>
        <w:rPr>
          <w:sz w:val="21"/>
        </w:rPr>
        <w:t xml:space="preserve"> Maintaining a respectful and constructive tone, even when expressing frustration, fosters a positive reception and encourages consideration of the message.</w:t>
      </w:r>
    </w:p>
    <w:p>
      <w:pPr>
        <w:pStyle w:val="ListBullet"/>
      </w:pPr>
      <w:r>
        <w:rPr>
          <w:sz w:val="21"/>
        </w:rPr>
      </w:r>
      <w:r>
        <w:rPr>
          <w:b/>
          <w:sz w:val="21"/>
        </w:rPr>
        <w:t>Solution-Oriented Approach:</w:t>
      </w:r>
      <w:r>
        <w:rPr>
          <w:sz w:val="21"/>
        </w:rPr>
        <w:t xml:space="preserve"> Suggesting potential solutions or actions can demonstrate thoughtfulness and a willingness to collaborate, making it more likely to be taken seriously.</w:t>
      </w:r>
    </w:p>
    <w:p>
      <w:r>
        <w:rPr>
          <w:b/>
          <w:color w:val="1F497D"/>
          <w:sz w:val="21"/>
        </w:rPr>
        <w:t>5. Urgency and Relevance</w:t>
      </w:r>
    </w:p>
    <w:p>
      <w:pPr>
        <w:pStyle w:val="ListBullet"/>
      </w:pPr>
      <w:r>
        <w:rPr>
          <w:sz w:val="21"/>
        </w:rPr>
      </w:r>
      <w:r>
        <w:rPr>
          <w:b/>
          <w:sz w:val="21"/>
        </w:rPr>
        <w:t>Timeliness:</w:t>
      </w:r>
      <w:r>
        <w:rPr>
          <w:sz w:val="21"/>
        </w:rPr>
        <w:t xml:space="preserve"> Highlighting any time-sensitive aspects of the issue can create a sense of urgency, prompting quicker action.</w:t>
      </w:r>
    </w:p>
    <w:p>
      <w:pPr>
        <w:pStyle w:val="ListBullet"/>
      </w:pPr>
      <w:r>
        <w:rPr>
          <w:sz w:val="21"/>
        </w:rPr>
      </w:r>
      <w:r>
        <w:rPr>
          <w:b/>
          <w:sz w:val="21"/>
        </w:rPr>
        <w:t>Alignment with Current Priorities:</w:t>
      </w:r>
      <w:r>
        <w:rPr>
          <w:sz w:val="21"/>
        </w:rPr>
        <w:t xml:space="preserve"> If the issue aligns with the representative's current initiatives or priorities, it is more likely to be escalated in discussions.</w:t>
      </w:r>
    </w:p>
    <w:p>
      <w:r>
        <w:rPr>
          <w:b/>
          <w:color w:val="1F497D"/>
          <w:sz w:val="21"/>
        </w:rPr>
        <w:t>6. Engagement and Follow-Up</w:t>
      </w:r>
    </w:p>
    <w:p>
      <w:pPr>
        <w:pStyle w:val="ListBullet"/>
      </w:pPr>
      <w:r>
        <w:rPr>
          <w:sz w:val="21"/>
        </w:rPr>
      </w:r>
      <w:r>
        <w:rPr>
          <w:b/>
          <w:sz w:val="21"/>
        </w:rPr>
        <w:t>Invitation for Dialogue:</w:t>
      </w:r>
      <w:r>
        <w:rPr>
          <w:sz w:val="21"/>
        </w:rPr>
        <w:t xml:space="preserve"> Encouraging follow-up questions or offering to provide more information can demonstrate engagement and willingness to collaborate, which can be appealing to the aide.</w:t>
      </w:r>
    </w:p>
    <w:p>
      <w:r>
        <w:rPr>
          <w:sz w:val="21"/>
        </w:rPr>
        <w:t>By incorporating these characteristics into constituent messages, residents can enhance the likelihood that their concerns will be prioritized and effectively escalated within legislative discussions. If you need assistance with drafting or refining a message,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#064</w:t>
      </w:r>
    </w:p>
    <w:p>
      <w:r>
        <w:rPr>
          <w:b/>
          <w:sz w:val="19"/>
        </w:rPr>
        <w:t xml:space="preserve">Difficulty: </w:t>
      </w:r>
      <w:r>
        <w:rPr>
          <w:sz w:val="19"/>
        </w:rPr>
        <w:t xml:space="preserve">Easy    </w:t>
      </w:r>
      <w:r>
        <w:rPr>
          <w:b/>
          <w:sz w:val="19"/>
        </w:rPr>
        <w:t xml:space="preserve">Category: </w:t>
      </w:r>
      <w:r>
        <w:rPr>
          <w:sz w:val="19"/>
        </w:rPr>
        <w:t xml:space="preserve">Civic Communication &amp; Deliberation    </w:t>
      </w:r>
      <w:r>
        <w:rPr>
          <w:b/>
          <w:sz w:val="19"/>
        </w:rPr>
        <w:t xml:space="preserve">Subcategory: </w:t>
      </w:r>
      <w:r>
        <w:rPr>
          <w:sz w:val="19"/>
        </w:rPr>
        <w:t>Writing to officials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advocate wants to contact an elected official about a policy change but is worried their message will sound too generic and be ignored.</w:t>
              <w:br/>
              <w:br/>
              <w:t>Explain how to structure a message that stands out, communicates a clear ask, and connects to the official’s priorities.</w:t>
            </w:r>
          </w:p>
        </w:tc>
      </w:tr>
    </w:tbl>
    <w:p/>
    <w:p>
      <w:r>
        <w:rPr>
          <w:b/>
          <w:color w:val="375623"/>
          <w:sz w:val="20"/>
        </w:rPr>
        <w:t>Chatbot Response</w:t>
      </w:r>
    </w:p>
    <w:p>
      <w:r>
        <w:rPr>
          <w:sz w:val="21"/>
        </w:rPr>
        <w:t>To ensure that a message to an elected official stands out, communicates a clear ask, and connects to the official’s priorities, the nonprofit advocate can follow these structured steps:</w:t>
      </w:r>
    </w:p>
    <w:p>
      <w:r>
        <w:rPr>
          <w:b/>
          <w:color w:val="1F497D"/>
          <w:sz w:val="21"/>
        </w:rPr>
        <w:t>1. Research and Align with Priorities</w:t>
      </w:r>
    </w:p>
    <w:p>
      <w:pPr>
        <w:pStyle w:val="ListBullet"/>
      </w:pPr>
      <w:r>
        <w:rPr>
          <w:sz w:val="21"/>
        </w:rPr>
      </w:r>
      <w:r>
        <w:rPr>
          <w:b/>
          <w:sz w:val="21"/>
        </w:rPr>
        <w:t>Understand the Official's Focus:</w:t>
      </w:r>
      <w:r>
        <w:rPr>
          <w:sz w:val="21"/>
        </w:rPr>
        <w:t xml:space="preserve"> Begin by researching the elected official's current priorities, initiatives, and any recent statements or actions related to the policy change. This helps in tailoring the message to resonate with their interests.</w:t>
      </w:r>
    </w:p>
    <w:p>
      <w:r>
        <w:rPr>
          <w:b/>
          <w:color w:val="1F497D"/>
          <w:sz w:val="21"/>
        </w:rPr>
        <w:t>2. Craft a Compelling Subject Line</w:t>
      </w:r>
    </w:p>
    <w:p>
      <w:pPr>
        <w:pStyle w:val="ListBullet"/>
      </w:pPr>
      <w:r>
        <w:rPr>
          <w:sz w:val="21"/>
        </w:rPr>
      </w:r>
      <w:r>
        <w:rPr>
          <w:b/>
          <w:sz w:val="21"/>
        </w:rPr>
        <w:t>Be Specific and Engaging:</w:t>
      </w:r>
      <w:r>
        <w:rPr>
          <w:sz w:val="21"/>
        </w:rPr>
        <w:t xml:space="preserve"> Use a subject line that captures attention and summarizes the purpose of the email. </w:t>
      </w:r>
    </w:p>
    <w:p>
      <w:r>
        <w:rPr>
          <w:sz w:val="21"/>
        </w:rPr>
        <w:t xml:space="preserve">  - Example: “Advocating for [Specific Policy Change] to Support [Community/Issue]”</w:t>
      </w:r>
    </w:p>
    <w:p>
      <w:r>
        <w:rPr>
          <w:b/>
          <w:color w:val="1F497D"/>
          <w:sz w:val="21"/>
        </w:rPr>
        <w:t>3. Begin with a Personal Introduction</w:t>
      </w:r>
    </w:p>
    <w:p>
      <w:pPr>
        <w:pStyle w:val="ListBullet"/>
      </w:pPr>
      <w:r>
        <w:rPr>
          <w:sz w:val="21"/>
        </w:rPr>
      </w:r>
      <w:r>
        <w:rPr>
          <w:b/>
          <w:sz w:val="21"/>
        </w:rPr>
        <w:t>Introduce Yourself and Your Organization:</w:t>
      </w:r>
      <w:r>
        <w:rPr>
          <w:sz w:val="21"/>
        </w:rPr>
        <w:t xml:space="preserve"> Briefly state your name, position, and the nonprofit’s mission. </w:t>
      </w:r>
    </w:p>
    <w:p>
      <w:r>
        <w:rPr>
          <w:sz w:val="21"/>
        </w:rPr>
        <w:t xml:space="preserve">  - Example: “My name is [Your Name], and I am [Your Position] at [Organization Name], dedicated to [briefly state mission or focus].”</w:t>
      </w:r>
    </w:p>
    <w:p>
      <w:r>
        <w:rPr>
          <w:b/>
          <w:color w:val="1F497D"/>
          <w:sz w:val="21"/>
        </w:rPr>
        <w:t>4. Clearly State the Issue</w:t>
      </w:r>
    </w:p>
    <w:p>
      <w:pPr>
        <w:pStyle w:val="ListBullet"/>
      </w:pPr>
      <w:r>
        <w:rPr>
          <w:sz w:val="21"/>
        </w:rPr>
      </w:r>
      <w:r>
        <w:rPr>
          <w:b/>
          <w:sz w:val="21"/>
        </w:rPr>
        <w:t>Identify the Policy Change:</w:t>
      </w:r>
      <w:r>
        <w:rPr>
          <w:sz w:val="21"/>
        </w:rPr>
        <w:t xml:space="preserve"> Clearly articulate the specific policy change you are advocating for and why it matters.</w:t>
      </w:r>
    </w:p>
    <w:p>
      <w:r>
        <w:rPr>
          <w:sz w:val="21"/>
        </w:rPr>
        <w:t xml:space="preserve">  - Example: “I am writing to advocate for [specific policy change], which is essential for [explain the impact on the community or issue].”</w:t>
      </w:r>
    </w:p>
    <w:p>
      <w:r>
        <w:rPr>
          <w:b/>
          <w:color w:val="1F497D"/>
          <w:sz w:val="21"/>
        </w:rPr>
        <w:t>5. Connect to the Official’s Priorities</w:t>
      </w:r>
    </w:p>
    <w:p>
      <w:pPr>
        <w:pStyle w:val="ListBullet"/>
      </w:pPr>
      <w:r>
        <w:rPr>
          <w:sz w:val="21"/>
        </w:rPr>
      </w:r>
      <w:r>
        <w:rPr>
          <w:b/>
          <w:sz w:val="21"/>
        </w:rPr>
        <w:t>Align with Their Goals:</w:t>
      </w:r>
      <w:r>
        <w:rPr>
          <w:sz w:val="21"/>
        </w:rPr>
        <w:t xml:space="preserve"> Highlight how the proposed change aligns with the elected official’s priorities or recent initiatives.</w:t>
      </w:r>
    </w:p>
    <w:p>
      <w:r>
        <w:rPr>
          <w:sz w:val="21"/>
        </w:rPr>
        <w:t xml:space="preserve">  - Example: “This aligns with your commitment to [mention their priority], and it would enhance [explain benefits related to their goals].”</w:t>
      </w:r>
    </w:p>
    <w:p>
      <w:r>
        <w:rPr>
          <w:b/>
          <w:color w:val="1F497D"/>
          <w:sz w:val="21"/>
        </w:rPr>
        <w:t>6. Make a Clear and Specific Request</w:t>
      </w:r>
    </w:p>
    <w:p>
      <w:pPr>
        <w:pStyle w:val="ListBullet"/>
      </w:pPr>
      <w:r>
        <w:rPr>
          <w:sz w:val="21"/>
        </w:rPr>
      </w:r>
      <w:r>
        <w:rPr>
          <w:b/>
          <w:sz w:val="21"/>
        </w:rPr>
        <w:t>Articulate What You Want:</w:t>
      </w:r>
      <w:r>
        <w:rPr>
          <w:sz w:val="21"/>
        </w:rPr>
        <w:t xml:space="preserve"> Clearly state what action you are requesting from the official. </w:t>
      </w:r>
    </w:p>
    <w:p>
      <w:r>
        <w:rPr>
          <w:sz w:val="21"/>
        </w:rPr>
        <w:t xml:space="preserve">  - Example: “I urge you to support [specific action, such as introducing legislation, signing a letter, etc.].”</w:t>
      </w:r>
    </w:p>
    <w:p>
      <w:r>
        <w:rPr>
          <w:b/>
          <w:color w:val="1F497D"/>
          <w:sz w:val="21"/>
        </w:rPr>
        <w:t>7. Include Supporting Evidence</w:t>
      </w:r>
    </w:p>
    <w:p>
      <w:pPr>
        <w:pStyle w:val="ListBullet"/>
      </w:pPr>
      <w:r>
        <w:rPr>
          <w:sz w:val="21"/>
        </w:rPr>
      </w:r>
      <w:r>
        <w:rPr>
          <w:b/>
          <w:sz w:val="21"/>
        </w:rPr>
        <w:t>Provide Brief Data or Examples:</w:t>
      </w:r>
      <w:r>
        <w:rPr>
          <w:sz w:val="21"/>
        </w:rPr>
        <w:t xml:space="preserve"> Incorporate relevant data, statistics, or a brief anecdote that supports your request and demonstrates the impact of the policy change.</w:t>
      </w:r>
    </w:p>
    <w:p>
      <w:r>
        <w:rPr>
          <w:sz w:val="21"/>
        </w:rPr>
        <w:t xml:space="preserve">  - Example: “Studies have shown that [insert relevant data] leads to [explain positive outcome].”</w:t>
      </w:r>
    </w:p>
    <w:p>
      <w:r>
        <w:rPr>
          <w:b/>
          <w:color w:val="1F497D"/>
          <w:sz w:val="21"/>
        </w:rPr>
        <w:t>8. Conclude with an Invitation for Dialogue</w:t>
      </w:r>
    </w:p>
    <w:p>
      <w:pPr>
        <w:pStyle w:val="ListBullet"/>
      </w:pPr>
      <w:r>
        <w:rPr>
          <w:sz w:val="21"/>
        </w:rPr>
      </w:r>
      <w:r>
        <w:rPr>
          <w:b/>
          <w:sz w:val="21"/>
        </w:rPr>
        <w:t>Encourage Further Engagement:</w:t>
      </w:r>
      <w:r>
        <w:rPr>
          <w:sz w:val="21"/>
        </w:rPr>
        <w:t xml:space="preserve"> Invite the official to discuss the issue further or ask questions, showing openness to collaboration.</w:t>
      </w:r>
    </w:p>
    <w:p>
      <w:r>
        <w:rPr>
          <w:sz w:val="21"/>
        </w:rPr>
        <w:t xml:space="preserve">  - Example: “I would welcome the opportunity to discuss this further and explore how we can work together to achieve these goals.”</w:t>
      </w:r>
    </w:p>
    <w:p>
      <w:r>
        <w:rPr>
          <w:b/>
          <w:color w:val="1F497D"/>
          <w:sz w:val="21"/>
        </w:rPr>
        <w:t>9. End with a Professional Closing</w:t>
      </w:r>
    </w:p>
    <w:p>
      <w:pPr>
        <w:pStyle w:val="ListBullet"/>
      </w:pPr>
      <w:r>
        <w:rPr>
          <w:sz w:val="21"/>
        </w:rPr>
      </w:r>
      <w:r>
        <w:rPr>
          <w:b/>
          <w:sz w:val="21"/>
        </w:rPr>
        <w:t>Express Gratitude:</w:t>
      </w:r>
      <w:r>
        <w:rPr>
          <w:sz w:val="21"/>
        </w:rPr>
        <w:t xml:space="preserve"> Thank the official for their time and consideration, and include your contact information.</w:t>
      </w:r>
    </w:p>
    <w:p>
      <w:r>
        <w:rPr>
          <w:sz w:val="21"/>
        </w:rPr>
        <w:t xml:space="preserve">  - Example: “Thank you for your attention to this important matter. I can be reached at [Your Contact Information].”</w:t>
      </w:r>
    </w:p>
    <w:p>
      <w:r>
        <w:rPr>
          <w:b/>
          <w:color w:val="1F497D"/>
          <w:sz w:val="21"/>
        </w:rPr>
        <w:t>Example Structure</w:t>
      </w:r>
    </w:p>
    <w:p>
      <w:r>
        <w:rPr>
          <w:sz w:val="21"/>
        </w:rPr>
        <w:t>Subject: Advocating for [Specific Policy Change] to Support [Community/Issue]</w:t>
      </w:r>
    </w:p>
    <w:p>
      <w:r>
        <w:rPr>
          <w:sz w:val="21"/>
        </w:rPr>
        <w:t>Dear [Official’s Name],</w:t>
      </w:r>
    </w:p>
    <w:p>
      <w:r>
        <w:rPr>
          <w:sz w:val="21"/>
        </w:rPr>
        <w:t xml:space="preserve">My name is [Your Name], and I am [Your Position] at [Organization Name], dedicated to [briefly state mission]. </w:t>
      </w:r>
    </w:p>
    <w:p>
      <w:r>
        <w:rPr>
          <w:sz w:val="21"/>
        </w:rPr>
        <w:t>I am writing to advocate for [specific policy change], which is essential for [explain impact]. This aligns with your commitment to [mention their priority] and would enhance [explain benefits].</w:t>
      </w:r>
    </w:p>
    <w:p>
      <w:r>
        <w:rPr>
          <w:sz w:val="21"/>
        </w:rPr>
        <w:t>I urge you to support [specific action]. Studies have shown that [insert relevant data] leads to [explain positive outcome].</w:t>
      </w:r>
    </w:p>
    <w:p>
      <w:r>
        <w:rPr>
          <w:sz w:val="21"/>
        </w:rPr>
        <w:t>I would welcome the opportunity to discuss this further and explore how we can work together to achieve these goals.</w:t>
      </w:r>
    </w:p>
    <w:p>
      <w:r>
        <w:rPr>
          <w:sz w:val="21"/>
        </w:rPr>
        <w:t>Thank you for your attention to this important matter. I can be reached at [Your Contact Information].</w:t>
      </w:r>
    </w:p>
    <w:p>
      <w:r>
        <w:rPr>
          <w:sz w:val="21"/>
        </w:rPr>
        <w:t xml:space="preserve">Sincerely,  </w:t>
      </w:r>
    </w:p>
    <w:p>
      <w:r>
        <w:rPr>
          <w:sz w:val="21"/>
        </w:rPr>
        <w:t xml:space="preserve">[Your Name]  </w:t>
      </w:r>
    </w:p>
    <w:p>
      <w:r>
        <w:rPr>
          <w:sz w:val="21"/>
        </w:rPr>
        <w:t xml:space="preserve">[Your Organization]  </w:t>
      </w:r>
    </w:p>
    <w:p>
      <w:r>
        <w:rPr>
          <w:sz w:val="21"/>
        </w:rPr>
        <w:t>By structuring the message this way, the advocate can create a compelling and focused communication that is more likely to capture the attention of the elected official and elicit a positive response. If you would like assistance in drafting a specific message,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#065</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testimony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organizer has two minutes to speak at a public hearing about a controversial proposal.</w:t>
              <w:br/>
              <w:br/>
              <w:t>Explain how they should structure their testimony to communicate one clear message, use evidence effectively, and make a specific request.</w:t>
            </w:r>
          </w:p>
        </w:tc>
      </w:tr>
    </w:tbl>
    <w:p/>
    <w:p>
      <w:r>
        <w:rPr>
          <w:b/>
          <w:color w:val="375623"/>
          <w:sz w:val="20"/>
        </w:rPr>
        <w:t>Chatbot Response</w:t>
      </w:r>
    </w:p>
    <w:p>
      <w:r>
        <w:rPr>
          <w:sz w:val="21"/>
        </w:rPr>
        <w:t>To effectively structure testimony in a public hearing within a two-minute timeframe, the community organizer should focus on clarity, impact, and a specific call to action. Here is a suggested structure:</w:t>
      </w:r>
    </w:p>
    <w:p>
      <w:r>
        <w:rPr>
          <w:b/>
          <w:color w:val="1F497D"/>
          <w:sz w:val="21"/>
        </w:rPr>
        <w:t>1. Opening Statement (20-30 seconds)</w:t>
      </w:r>
    </w:p>
    <w:p>
      <w:pPr>
        <w:pStyle w:val="ListBullet"/>
      </w:pPr>
      <w:r>
        <w:rPr>
          <w:sz w:val="21"/>
        </w:rPr>
      </w:r>
      <w:r>
        <w:rPr>
          <w:b/>
          <w:sz w:val="21"/>
        </w:rPr>
        <w:t>Introduce Yourself:</w:t>
      </w:r>
      <w:r>
        <w:rPr>
          <w:sz w:val="21"/>
        </w:rPr>
        <w:t xml:space="preserve"> Start with your name and role within the community.</w:t>
      </w:r>
    </w:p>
    <w:p>
      <w:r>
        <w:rPr>
          <w:sz w:val="21"/>
        </w:rPr>
        <w:t xml:space="preserve">  - Example: “My name is [Your Name], and I am a community organizer with [Organization Name].”</w:t>
      </w:r>
    </w:p>
    <w:p>
      <w:pPr>
        <w:pStyle w:val="ListBullet"/>
      </w:pPr>
      <w:r>
        <w:rPr>
          <w:sz w:val="21"/>
        </w:rPr>
      </w:r>
      <w:r>
        <w:rPr>
          <w:b/>
          <w:sz w:val="21"/>
        </w:rPr>
        <w:t>State the Purpose:</w:t>
      </w:r>
      <w:r>
        <w:rPr>
          <w:sz w:val="21"/>
        </w:rPr>
        <w:t xml:space="preserve"> Briefly explain the purpose of your testimony and the issue at hand.</w:t>
      </w:r>
    </w:p>
    <w:p>
      <w:r>
        <w:rPr>
          <w:sz w:val="21"/>
        </w:rPr>
        <w:t xml:space="preserve">  - Example: “I am here to speak against the proposed [specific proposal] because it poses significant risks to our community.”</w:t>
      </w:r>
    </w:p>
    <w:p>
      <w:r>
        <w:rPr>
          <w:b/>
          <w:color w:val="1F497D"/>
          <w:sz w:val="21"/>
        </w:rPr>
        <w:t>2. Present One Clear Message (30-40 seconds)</w:t>
      </w:r>
    </w:p>
    <w:p>
      <w:pPr>
        <w:pStyle w:val="ListBullet"/>
      </w:pPr>
      <w:r>
        <w:rPr>
          <w:sz w:val="21"/>
        </w:rPr>
      </w:r>
      <w:r>
        <w:rPr>
          <w:b/>
          <w:sz w:val="21"/>
        </w:rPr>
        <w:t>Focus on a Single Point:</w:t>
      </w:r>
      <w:r>
        <w:rPr>
          <w:sz w:val="21"/>
        </w:rPr>
        <w:t xml:space="preserve"> Clearly articulate the one main message you want the audience to remember.</w:t>
      </w:r>
    </w:p>
    <w:p>
      <w:r>
        <w:rPr>
          <w:sz w:val="21"/>
        </w:rPr>
        <w:t xml:space="preserve">  - Example: “This proposal will [state the main issue, such as increase traffic, harm local businesses, etc.], which will negatively impact our residents.”</w:t>
      </w:r>
    </w:p>
    <w:p>
      <w:r>
        <w:rPr>
          <w:b/>
          <w:color w:val="1F497D"/>
          <w:sz w:val="21"/>
        </w:rPr>
        <w:t>3. Use Evidence Effectively (30-40 seconds)</w:t>
      </w:r>
    </w:p>
    <w:p>
      <w:pPr>
        <w:pStyle w:val="ListBullet"/>
      </w:pPr>
      <w:r>
        <w:rPr>
          <w:sz w:val="21"/>
        </w:rPr>
      </w:r>
      <w:r>
        <w:rPr>
          <w:b/>
          <w:sz w:val="21"/>
        </w:rPr>
        <w:t>Provide Supporting Evidence:</w:t>
      </w:r>
      <w:r>
        <w:rPr>
          <w:sz w:val="21"/>
        </w:rPr>
        <w:t xml:space="preserve"> Use one or two compelling pieces of evidence to support your message. This could include data, statistics, or a brief anecdote.</w:t>
      </w:r>
    </w:p>
    <w:p>
      <w:r>
        <w:rPr>
          <w:sz w:val="21"/>
        </w:rPr>
        <w:t xml:space="preserve">  - Example: “According to [source], [insert relevant statistic or fact] demonstrates how this proposal will lead to [explain the consequence].”</w:t>
      </w:r>
    </w:p>
    <w:p>
      <w:pPr>
        <w:pStyle w:val="ListBullet"/>
      </w:pPr>
      <w:r>
        <w:rPr>
          <w:sz w:val="21"/>
        </w:rPr>
      </w:r>
      <w:r>
        <w:rPr>
          <w:b/>
          <w:sz w:val="21"/>
        </w:rPr>
        <w:t>Make It Relatable:</w:t>
      </w:r>
      <w:r>
        <w:rPr>
          <w:sz w:val="21"/>
        </w:rPr>
        <w:t xml:space="preserve"> If possible, share a brief personal story or an example that highlights the issue's real-world impact.</w:t>
      </w:r>
    </w:p>
    <w:p>
      <w:r>
        <w:rPr>
          <w:sz w:val="21"/>
        </w:rPr>
        <w:t xml:space="preserve">  - Example: “I spoke with several local business owners who expressed concern that this change would lead to [describe a specific impact].”</w:t>
      </w:r>
    </w:p>
    <w:p>
      <w:r>
        <w:rPr>
          <w:b/>
          <w:color w:val="1F497D"/>
          <w:sz w:val="21"/>
        </w:rPr>
        <w:t>4. Make a Specific Request (20-30 seconds)</w:t>
      </w:r>
    </w:p>
    <w:p>
      <w:pPr>
        <w:pStyle w:val="ListBullet"/>
      </w:pPr>
      <w:r>
        <w:rPr>
          <w:sz w:val="21"/>
        </w:rPr>
      </w:r>
      <w:r>
        <w:rPr>
          <w:b/>
          <w:sz w:val="21"/>
        </w:rPr>
        <w:t>State Your Request Clearly:</w:t>
      </w:r>
      <w:r>
        <w:rPr>
          <w:sz w:val="21"/>
        </w:rPr>
        <w:t xml:space="preserve"> Conclude with a precise call to action that indicates what you want the decision-makers to do.</w:t>
      </w:r>
    </w:p>
    <w:p>
      <w:r>
        <w:rPr>
          <w:sz w:val="21"/>
        </w:rPr>
        <w:t xml:space="preserve">  - Example: “I urge you to reconsider this proposal and prioritize [specific alternative or solution] that better serves our community.”</w:t>
      </w:r>
    </w:p>
    <w:p>
      <w:r>
        <w:rPr>
          <w:b/>
          <w:color w:val="1F497D"/>
          <w:sz w:val="21"/>
        </w:rPr>
        <w:t>5. Closing Statement (10-15 seconds)</w:t>
      </w:r>
    </w:p>
    <w:p>
      <w:pPr>
        <w:pStyle w:val="ListBullet"/>
      </w:pPr>
      <w:r>
        <w:rPr>
          <w:sz w:val="21"/>
        </w:rPr>
      </w:r>
      <w:r>
        <w:rPr>
          <w:b/>
          <w:sz w:val="21"/>
        </w:rPr>
        <w:t>Thank the Audience:</w:t>
      </w:r>
      <w:r>
        <w:rPr>
          <w:sz w:val="21"/>
        </w:rPr>
        <w:t xml:space="preserve"> End with a brief thank you to the decision-makers and the audience for their time.</w:t>
      </w:r>
    </w:p>
    <w:p>
      <w:r>
        <w:rPr>
          <w:sz w:val="21"/>
        </w:rPr>
        <w:t xml:space="preserve">  - Example: “Thank you for considering my testimony. Together, we can ensure a better future for our community.”</w:t>
      </w:r>
    </w:p>
    <w:p>
      <w:r>
        <w:rPr>
          <w:b/>
          <w:color w:val="1F497D"/>
          <w:sz w:val="21"/>
        </w:rPr>
        <w:t>Example Structure</w:t>
      </w:r>
    </w:p>
    <w:p>
      <w:pPr>
        <w:pStyle w:val="ListNumber"/>
      </w:pPr>
      <w:r>
        <w:rPr>
          <w:sz w:val="21"/>
        </w:rPr>
      </w:r>
      <w:r>
        <w:rPr>
          <w:b/>
          <w:sz w:val="21"/>
        </w:rPr>
        <w:t>Opening Statement:</w:t>
      </w:r>
      <w:r>
        <w:rPr>
          <w:sz w:val="21"/>
        </w:rPr>
        <w:t xml:space="preserve">  </w:t>
      </w:r>
    </w:p>
    <w:p>
      <w:r>
        <w:rPr>
          <w:sz w:val="21"/>
        </w:rPr>
        <w:t xml:space="preserve">   “My name is [Your Name], and I am a community organizer with [Organization Name]. I am here to speak against the proposed [specific proposal] because it poses significant risks to our community.”</w:t>
      </w:r>
    </w:p>
    <w:p>
      <w:pPr>
        <w:pStyle w:val="ListNumber"/>
      </w:pPr>
      <w:r>
        <w:rPr>
          <w:sz w:val="21"/>
        </w:rPr>
      </w:r>
      <w:r>
        <w:rPr>
          <w:b/>
          <w:sz w:val="21"/>
        </w:rPr>
        <w:t>Main Message:</w:t>
      </w:r>
      <w:r>
        <w:rPr>
          <w:sz w:val="21"/>
        </w:rPr>
        <w:t xml:space="preserve">  </w:t>
      </w:r>
    </w:p>
    <w:p>
      <w:r>
        <w:rPr>
          <w:sz w:val="21"/>
        </w:rPr>
        <w:t xml:space="preserve">   “This proposal will [state the main issue], which will negatively impact our residents.”</w:t>
      </w:r>
    </w:p>
    <w:p>
      <w:pPr>
        <w:pStyle w:val="ListNumber"/>
      </w:pPr>
      <w:r>
        <w:rPr>
          <w:sz w:val="21"/>
        </w:rPr>
      </w:r>
      <w:r>
        <w:rPr>
          <w:b/>
          <w:sz w:val="21"/>
        </w:rPr>
        <w:t>Supporting Evidence:</w:t>
      </w:r>
      <w:r>
        <w:rPr>
          <w:sz w:val="21"/>
        </w:rPr>
        <w:t xml:space="preserve">  </w:t>
      </w:r>
    </w:p>
    <w:p>
      <w:r>
        <w:rPr>
          <w:sz w:val="21"/>
        </w:rPr>
        <w:t xml:space="preserve">   “According to [source], [insert relevant statistic]. I spoke with local business owners who expressed concern that this change would lead to [specific impact].”</w:t>
      </w:r>
    </w:p>
    <w:p>
      <w:pPr>
        <w:pStyle w:val="ListNumber"/>
      </w:pPr>
      <w:r>
        <w:rPr>
          <w:sz w:val="21"/>
        </w:rPr>
      </w:r>
      <w:r>
        <w:rPr>
          <w:b/>
          <w:sz w:val="21"/>
        </w:rPr>
        <w:t>Specific Request:</w:t>
      </w:r>
      <w:r>
        <w:rPr>
          <w:sz w:val="21"/>
        </w:rPr>
        <w:t xml:space="preserve">  </w:t>
      </w:r>
    </w:p>
    <w:p>
      <w:r>
        <w:rPr>
          <w:sz w:val="21"/>
        </w:rPr>
        <w:t xml:space="preserve">   “I urge you to reconsider this proposal and prioritize [specific alternative].”</w:t>
      </w:r>
    </w:p>
    <w:p>
      <w:pPr>
        <w:pStyle w:val="ListNumber"/>
      </w:pPr>
      <w:r>
        <w:rPr>
          <w:sz w:val="21"/>
        </w:rPr>
      </w:r>
      <w:r>
        <w:rPr>
          <w:b/>
          <w:sz w:val="21"/>
        </w:rPr>
        <w:t>Closing Statement:</w:t>
      </w:r>
      <w:r>
        <w:rPr>
          <w:sz w:val="21"/>
        </w:rPr>
        <w:t xml:space="preserve">  </w:t>
      </w:r>
    </w:p>
    <w:p>
      <w:r>
        <w:rPr>
          <w:sz w:val="21"/>
        </w:rPr>
        <w:t xml:space="preserve">   “Thank you for considering my testimony. Together, we can ensure a better future for our community.”</w:t>
      </w:r>
    </w:p>
    <w:p>
      <w:r>
        <w:rPr>
          <w:sz w:val="21"/>
        </w:rPr>
        <w:t>By following this structured approach, the community organizer can deliver a clear, impactful message that effectively communicates their concerns and requests within the limited time available. If you need assistance with specific wording or details,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#066</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testimony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speak at a hearing but is unsure whether to focus on personal experience or policy arguments.</w:t>
              <w:br/>
              <w:br/>
              <w:t>Explain how to balance both in a way that is persuasive to decision-makers.</w:t>
            </w:r>
          </w:p>
        </w:tc>
      </w:tr>
    </w:tbl>
    <w:p/>
    <w:p>
      <w:r>
        <w:rPr>
          <w:b/>
          <w:color w:val="375623"/>
          <w:sz w:val="20"/>
        </w:rPr>
        <w:t>Chatbot Response</w:t>
      </w:r>
    </w:p>
    <w:p>
      <w:r>
        <w:rPr>
          <w:sz w:val="21"/>
        </w:rPr>
        <w:t>Balancing personal experience with policy arguments can create a compelling testimony that resonates with decision-makers while providing factual support. Here’s how a resident can effectively integrate both elements:</w:t>
      </w:r>
    </w:p>
    <w:p>
      <w:r>
        <w:rPr>
          <w:b/>
          <w:color w:val="1F497D"/>
          <w:sz w:val="21"/>
        </w:rPr>
        <w:t>1. Start with a Personal Experience</w:t>
      </w:r>
    </w:p>
    <w:p>
      <w:pPr>
        <w:pStyle w:val="ListBullet"/>
      </w:pPr>
      <w:r>
        <w:rPr>
          <w:sz w:val="21"/>
        </w:rPr>
      </w:r>
      <w:r>
        <w:rPr>
          <w:b/>
          <w:sz w:val="21"/>
        </w:rPr>
        <w:t>Engage the Audience:</w:t>
      </w:r>
      <w:r>
        <w:rPr>
          <w:sz w:val="21"/>
        </w:rPr>
        <w:t xml:space="preserve"> Begin with a brief personal story that illustrates the impact of the issue at hand. This helps to humanize the situation and capture the attention of decision-makers.</w:t>
      </w:r>
    </w:p>
    <w:p>
      <w:r>
        <w:rPr>
          <w:sz w:val="21"/>
        </w:rPr>
        <w:t xml:space="preserve">  - Example: “I moved to this neighborhood five years ago, and I’ve seen how [specific issue] has affected my family and neighbors.”</w:t>
      </w:r>
    </w:p>
    <w:p>
      <w:r>
        <w:rPr>
          <w:b/>
          <w:color w:val="1F497D"/>
          <w:sz w:val="21"/>
        </w:rPr>
        <w:t>2. Connect the Personal to the Policy</w:t>
      </w:r>
    </w:p>
    <w:p>
      <w:pPr>
        <w:pStyle w:val="ListBullet"/>
      </w:pPr>
      <w:r>
        <w:rPr>
          <w:sz w:val="21"/>
        </w:rPr>
      </w:r>
      <w:r>
        <w:rPr>
          <w:b/>
          <w:sz w:val="21"/>
        </w:rPr>
        <w:t>Transition Smoothly:</w:t>
      </w:r>
      <w:r>
        <w:rPr>
          <w:sz w:val="21"/>
        </w:rPr>
        <w:t xml:space="preserve"> After sharing the personal experience, link it to broader policy implications. Explain how your story reflects larger trends or concerns.</w:t>
      </w:r>
    </w:p>
    <w:p>
      <w:r>
        <w:rPr>
          <w:sz w:val="21"/>
        </w:rPr>
        <w:t xml:space="preserve">  - Example: “My experience is not unique. Many residents face similar challenges due to [specific policy issue], highlighting the need for change.”</w:t>
      </w:r>
    </w:p>
    <w:p>
      <w:r>
        <w:rPr>
          <w:b/>
          <w:color w:val="1F497D"/>
          <w:sz w:val="21"/>
        </w:rPr>
        <w:t>3. Present Key Policy Arguments</w:t>
      </w:r>
    </w:p>
    <w:p>
      <w:pPr>
        <w:pStyle w:val="ListBullet"/>
      </w:pPr>
      <w:r>
        <w:rPr>
          <w:sz w:val="21"/>
        </w:rPr>
      </w:r>
      <w:r>
        <w:rPr>
          <w:b/>
          <w:sz w:val="21"/>
        </w:rPr>
        <w:t>Use Evidence and Data:</w:t>
      </w:r>
      <w:r>
        <w:rPr>
          <w:sz w:val="21"/>
        </w:rPr>
        <w:t xml:space="preserve"> Follow up with concise policy arguments that are supported by facts, statistics, or research. This adds credibility to your testimony and reinforces the personal narrative.</w:t>
      </w:r>
    </w:p>
    <w:p>
      <w:r>
        <w:rPr>
          <w:sz w:val="21"/>
        </w:rPr>
        <w:t xml:space="preserve">  - Example: “Studies show that [insert relevant statistic or fact], which underscores the urgency of addressing [policy issue].”</w:t>
      </w:r>
    </w:p>
    <w:p>
      <w:r>
        <w:rPr>
          <w:b/>
          <w:color w:val="1F497D"/>
          <w:sz w:val="21"/>
        </w:rPr>
        <w:t>4. Emphasize the Impact</w:t>
      </w:r>
    </w:p>
    <w:p>
      <w:pPr>
        <w:pStyle w:val="ListBullet"/>
      </w:pPr>
      <w:r>
        <w:rPr>
          <w:sz w:val="21"/>
        </w:rPr>
      </w:r>
      <w:r>
        <w:rPr>
          <w:b/>
          <w:sz w:val="21"/>
        </w:rPr>
        <w:t>Highlight Consequences:</w:t>
      </w:r>
      <w:r>
        <w:rPr>
          <w:sz w:val="21"/>
        </w:rPr>
        <w:t xml:space="preserve"> Discuss the potential consequences of the current policy or lack of action, emphasizing how it affects the community as a whole.</w:t>
      </w:r>
    </w:p>
    <w:p>
      <w:r>
        <w:rPr>
          <w:sz w:val="21"/>
        </w:rPr>
        <w:t xml:space="preserve">  - Example: “If we do not address this issue, we risk [explain potential negative outcomes], affecting not just individuals but our community’s future.”</w:t>
      </w:r>
    </w:p>
    <w:p>
      <w:r>
        <w:rPr>
          <w:b/>
          <w:color w:val="1F497D"/>
          <w:sz w:val="21"/>
        </w:rPr>
        <w:t>5. Conclude with a Clear Call to Action</w:t>
      </w:r>
    </w:p>
    <w:p>
      <w:pPr>
        <w:pStyle w:val="ListBullet"/>
      </w:pPr>
      <w:r>
        <w:rPr>
          <w:sz w:val="21"/>
        </w:rPr>
      </w:r>
      <w:r>
        <w:rPr>
          <w:b/>
          <w:sz w:val="21"/>
        </w:rPr>
        <w:t>Make a Specific Request:</w:t>
      </w:r>
      <w:r>
        <w:rPr>
          <w:sz w:val="21"/>
        </w:rPr>
        <w:t xml:space="preserve"> End with a direct request that ties both the personal and policy arguments together, urging decision-makers to take action.</w:t>
      </w:r>
    </w:p>
    <w:p>
      <w:r>
        <w:rPr>
          <w:sz w:val="21"/>
        </w:rPr>
        <w:t xml:space="preserve">  - Example: “I urge you to support [specific policy change] that will protect families like mine and ensure a healthier community for everyone.”</w:t>
      </w:r>
    </w:p>
    <w:p>
      <w:r>
        <w:rPr>
          <w:b/>
          <w:color w:val="1F497D"/>
          <w:sz w:val="21"/>
        </w:rPr>
        <w:t>Example Structure</w:t>
      </w:r>
    </w:p>
    <w:p>
      <w:pPr>
        <w:pStyle w:val="ListNumber"/>
      </w:pPr>
      <w:r>
        <w:rPr>
          <w:sz w:val="21"/>
        </w:rPr>
      </w:r>
      <w:r>
        <w:rPr>
          <w:b/>
          <w:sz w:val="21"/>
        </w:rPr>
        <w:t>Personal Experience:</w:t>
      </w:r>
      <w:r>
        <w:rPr>
          <w:sz w:val="21"/>
        </w:rPr>
        <w:t xml:space="preserve">  </w:t>
      </w:r>
    </w:p>
    <w:p>
      <w:r>
        <w:rPr>
          <w:sz w:val="21"/>
        </w:rPr>
        <w:t xml:space="preserve">   “I moved to this neighborhood five years ago, and I’ve seen how [specific issue] has affected my family and neighbors.”</w:t>
      </w:r>
    </w:p>
    <w:p>
      <w:pPr>
        <w:pStyle w:val="ListNumber"/>
      </w:pPr>
      <w:r>
        <w:rPr>
          <w:sz w:val="21"/>
        </w:rPr>
      </w:r>
      <w:r>
        <w:rPr>
          <w:b/>
          <w:sz w:val="21"/>
        </w:rPr>
        <w:t>Connect to Policy:</w:t>
      </w:r>
      <w:r>
        <w:rPr>
          <w:sz w:val="21"/>
        </w:rPr>
        <w:t xml:space="preserve">  </w:t>
      </w:r>
    </w:p>
    <w:p>
      <w:r>
        <w:rPr>
          <w:sz w:val="21"/>
        </w:rPr>
        <w:t xml:space="preserve">   “My experience is not unique. Many residents face similar challenges due to [specific policy issue].”</w:t>
      </w:r>
    </w:p>
    <w:p>
      <w:pPr>
        <w:pStyle w:val="ListNumber"/>
      </w:pPr>
      <w:r>
        <w:rPr>
          <w:sz w:val="21"/>
        </w:rPr>
      </w:r>
      <w:r>
        <w:rPr>
          <w:b/>
          <w:sz w:val="21"/>
        </w:rPr>
        <w:t>Key Policy Arguments:</w:t>
      </w:r>
      <w:r>
        <w:rPr>
          <w:sz w:val="21"/>
        </w:rPr>
        <w:t xml:space="preserve">  </w:t>
      </w:r>
    </w:p>
    <w:p>
      <w:r>
        <w:rPr>
          <w:sz w:val="21"/>
        </w:rPr>
        <w:t xml:space="preserve">   “Studies show that [insert relevant statistic], highlighting the urgency of addressing [policy issue].”</w:t>
      </w:r>
    </w:p>
    <w:p>
      <w:pPr>
        <w:pStyle w:val="ListNumber"/>
      </w:pPr>
      <w:r>
        <w:rPr>
          <w:sz w:val="21"/>
        </w:rPr>
      </w:r>
      <w:r>
        <w:rPr>
          <w:b/>
          <w:sz w:val="21"/>
        </w:rPr>
        <w:t>Emphasize Impact:</w:t>
      </w:r>
      <w:r>
        <w:rPr>
          <w:sz w:val="21"/>
        </w:rPr>
        <w:t xml:space="preserve">  </w:t>
      </w:r>
    </w:p>
    <w:p>
      <w:r>
        <w:rPr>
          <w:sz w:val="21"/>
        </w:rPr>
        <w:t xml:space="preserve">   “If we do not address this issue, we risk [explain potential negative outcomes], affecting our community’s future.”</w:t>
      </w:r>
    </w:p>
    <w:p>
      <w:pPr>
        <w:pStyle w:val="ListNumber"/>
      </w:pPr>
      <w:r>
        <w:rPr>
          <w:sz w:val="21"/>
        </w:rPr>
      </w:r>
      <w:r>
        <w:rPr>
          <w:b/>
          <w:sz w:val="21"/>
        </w:rPr>
        <w:t>Call to Action:</w:t>
      </w:r>
      <w:r>
        <w:rPr>
          <w:sz w:val="21"/>
        </w:rPr>
        <w:t xml:space="preserve">  </w:t>
      </w:r>
    </w:p>
    <w:p>
      <w:r>
        <w:rPr>
          <w:sz w:val="21"/>
        </w:rPr>
        <w:t xml:space="preserve">   “I urge you to support [specific policy change] that will protect families like mine and ensure a healthier community for everyone.”</w:t>
      </w:r>
    </w:p>
    <w:p>
      <w:r>
        <w:rPr>
          <w:sz w:val="21"/>
        </w:rPr>
        <w:t>By following this structure, the resident can effectively balance personal experiences with policy arguments, making their testimony both relatable and persuasive to decision-makers. If you need help refining specific points or drafting testimony,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#067</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testimony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is sending multiple speakers to a hearing and wants to avoid repetition while strengthening their overall message.</w:t>
              <w:br/>
              <w:br/>
              <w:t>Explain how they should coordinate their testimony strategically.</w:t>
            </w:r>
          </w:p>
        </w:tc>
      </w:tr>
    </w:tbl>
    <w:p/>
    <w:p>
      <w:r>
        <w:rPr>
          <w:b/>
          <w:color w:val="375623"/>
          <w:sz w:val="20"/>
        </w:rPr>
        <w:t>Chatbot Response</w:t>
      </w:r>
    </w:p>
    <w:p>
      <w:r>
        <w:rPr>
          <w:sz w:val="21"/>
        </w:rPr>
        <w:t>To effectively coordinate testimony among multiple speakers and avoid repetition while strengthening the overall message, the coalition can follow these strategic steps:</w:t>
      </w:r>
    </w:p>
    <w:p>
      <w:r>
        <w:rPr>
          <w:b/>
          <w:color w:val="1F497D"/>
          <w:sz w:val="21"/>
        </w:rPr>
        <w:t>1. Establish a Clear Core Message</w:t>
      </w:r>
    </w:p>
    <w:p>
      <w:pPr>
        <w:pStyle w:val="ListBullet"/>
      </w:pPr>
      <w:r>
        <w:rPr>
          <w:sz w:val="21"/>
        </w:rPr>
      </w:r>
      <w:r>
        <w:rPr>
          <w:b/>
          <w:sz w:val="21"/>
        </w:rPr>
        <w:t>Define the Main Objective:</w:t>
      </w:r>
      <w:r>
        <w:rPr>
          <w:sz w:val="21"/>
        </w:rPr>
        <w:t xml:space="preserve"> Before the hearing, the coalition should agree on a unified core message that encapsulates their shared goals and priorities.</w:t>
      </w:r>
    </w:p>
    <w:p>
      <w:r>
        <w:rPr>
          <w:sz w:val="21"/>
        </w:rPr>
        <w:t xml:space="preserve">  - Example: “We are advocating for [specific policy change] to improve [specific issue].”</w:t>
      </w:r>
    </w:p>
    <w:p>
      <w:r>
        <w:rPr>
          <w:b/>
          <w:color w:val="1F497D"/>
          <w:sz w:val="21"/>
        </w:rPr>
        <w:t>2. Assign Specific Topics to Each Speaker</w:t>
      </w:r>
    </w:p>
    <w:p>
      <w:pPr>
        <w:pStyle w:val="ListBullet"/>
      </w:pPr>
      <w:r>
        <w:rPr>
          <w:sz w:val="21"/>
        </w:rPr>
      </w:r>
      <w:r>
        <w:rPr>
          <w:b/>
          <w:sz w:val="21"/>
        </w:rPr>
        <w:t>Divide Responsibilities:</w:t>
      </w:r>
      <w:r>
        <w:rPr>
          <w:sz w:val="21"/>
        </w:rPr>
        <w:t xml:space="preserve"> Each speaker should focus on a distinct aspect of the core message. This will help ensure that all relevant points are covered without overlap.</w:t>
      </w:r>
    </w:p>
    <w:p>
      <w:r>
        <w:rPr>
          <w:sz w:val="21"/>
        </w:rPr>
        <w:t xml:space="preserve">  - Example:</w:t>
      </w:r>
    </w:p>
    <w:p>
      <w:pPr>
        <w:pStyle w:val="ListBullet2"/>
      </w:pPr>
      <w:r>
        <w:rPr>
          <w:sz w:val="21"/>
        </w:rPr>
        <w:t>Speaker 1: Personal impact stories</w:t>
      </w:r>
    </w:p>
    <w:p>
      <w:pPr>
        <w:pStyle w:val="ListBullet2"/>
      </w:pPr>
      <w:r>
        <w:rPr>
          <w:sz w:val="21"/>
        </w:rPr>
        <w:t>Speaker 2: Key policy arguments and statistics</w:t>
      </w:r>
    </w:p>
    <w:p>
      <w:pPr>
        <w:pStyle w:val="ListBullet2"/>
      </w:pPr>
      <w:r>
        <w:rPr>
          <w:sz w:val="21"/>
        </w:rPr>
        <w:t>Speaker 3: Community-wide implications and potential solutions</w:t>
      </w:r>
    </w:p>
    <w:p>
      <w:r>
        <w:rPr>
          <w:b/>
          <w:color w:val="1F497D"/>
          <w:sz w:val="21"/>
        </w:rPr>
        <w:t>3. Create a Shared Outline</w:t>
      </w:r>
    </w:p>
    <w:p>
      <w:pPr>
        <w:pStyle w:val="ListBullet"/>
      </w:pPr>
      <w:r>
        <w:rPr>
          <w:sz w:val="21"/>
        </w:rPr>
      </w:r>
      <w:r>
        <w:rPr>
          <w:b/>
          <w:sz w:val="21"/>
        </w:rPr>
        <w:t>Develop a Coordinated Outline:</w:t>
      </w:r>
      <w:r>
        <w:rPr>
          <w:sz w:val="21"/>
        </w:rPr>
        <w:t xml:space="preserve"> Draft a shared outline that includes the key points each speaker intends to cover. This serves as a reference to ensure coherence and avoids redundancy.</w:t>
      </w:r>
    </w:p>
    <w:p>
      <w:r>
        <w:rPr>
          <w:sz w:val="21"/>
        </w:rPr>
        <w:t xml:space="preserve">  - Example Outline:</w:t>
      </w:r>
    </w:p>
    <w:p>
      <w:pPr>
        <w:pStyle w:val="ListBullet2"/>
      </w:pPr>
      <w:r>
        <w:rPr>
          <w:sz w:val="21"/>
        </w:rPr>
        <w:t>Introduction (Speaker 1)</w:t>
      </w:r>
    </w:p>
    <w:p>
      <w:pPr>
        <w:pStyle w:val="ListBullet2"/>
      </w:pPr>
      <w:r>
        <w:rPr>
          <w:sz w:val="21"/>
        </w:rPr>
        <w:t>Personal Experiences (Speaker 1)</w:t>
      </w:r>
    </w:p>
    <w:p>
      <w:pPr>
        <w:pStyle w:val="ListBullet2"/>
      </w:pPr>
      <w:r>
        <w:rPr>
          <w:sz w:val="21"/>
        </w:rPr>
        <w:t>Policy Arguments (Speaker 2)</w:t>
      </w:r>
    </w:p>
    <w:p>
      <w:pPr>
        <w:pStyle w:val="ListBullet2"/>
      </w:pPr>
      <w:r>
        <w:rPr>
          <w:sz w:val="21"/>
        </w:rPr>
        <w:t>Supporting Data (Speaker 2)</w:t>
      </w:r>
    </w:p>
    <w:p>
      <w:pPr>
        <w:pStyle w:val="ListBullet2"/>
      </w:pPr>
      <w:r>
        <w:rPr>
          <w:sz w:val="21"/>
        </w:rPr>
        <w:t>Community Implications (Speaker 3)</w:t>
      </w:r>
    </w:p>
    <w:p>
      <w:pPr>
        <w:pStyle w:val="ListBullet2"/>
      </w:pPr>
      <w:r>
        <w:rPr>
          <w:sz w:val="21"/>
        </w:rPr>
        <w:t>Call to Action (All speakers)</w:t>
      </w:r>
    </w:p>
    <w:p>
      <w:r>
        <w:rPr>
          <w:b/>
          <w:color w:val="1F497D"/>
          <w:sz w:val="21"/>
        </w:rPr>
        <w:t>4. Schedule a Rehearsal</w:t>
      </w:r>
    </w:p>
    <w:p>
      <w:pPr>
        <w:pStyle w:val="ListBullet"/>
      </w:pPr>
      <w:r>
        <w:rPr>
          <w:sz w:val="21"/>
        </w:rPr>
      </w:r>
      <w:r>
        <w:rPr>
          <w:b/>
          <w:sz w:val="21"/>
        </w:rPr>
        <w:t>Practice Together:</w:t>
      </w:r>
      <w:r>
        <w:rPr>
          <w:sz w:val="21"/>
        </w:rPr>
        <w:t xml:space="preserve"> Organize a rehearsal session where all speakers can practice their parts. This allows them to refine their messages and ensure smooth transitions between speakers.</w:t>
      </w:r>
    </w:p>
    <w:p>
      <w:r>
        <w:rPr>
          <w:sz w:val="21"/>
        </w:rPr>
        <w:t xml:space="preserve">  - Example: “Let’s meet to review our sections and provide feedback on each other’s delivery.”</w:t>
      </w:r>
    </w:p>
    <w:p>
      <w:r>
        <w:rPr>
          <w:b/>
          <w:color w:val="1F497D"/>
          <w:sz w:val="21"/>
        </w:rPr>
        <w:t>5. Use Transitional Phrases</w:t>
      </w:r>
    </w:p>
    <w:p>
      <w:pPr>
        <w:pStyle w:val="ListBullet"/>
      </w:pPr>
      <w:r>
        <w:rPr>
          <w:sz w:val="21"/>
        </w:rPr>
      </w:r>
      <w:r>
        <w:rPr>
          <w:b/>
          <w:sz w:val="21"/>
        </w:rPr>
        <w:t>Facilitate Seamless Transitions:</w:t>
      </w:r>
      <w:r>
        <w:rPr>
          <w:sz w:val="21"/>
        </w:rPr>
        <w:t xml:space="preserve"> Encourage speakers to use transitional phrases that acknowledge the previous speaker’s points while introducing their own.</w:t>
      </w:r>
    </w:p>
    <w:p>
      <w:r>
        <w:rPr>
          <w:sz w:val="21"/>
        </w:rPr>
        <w:t xml:space="preserve">  - Example: “As [Speaker 1] highlighted, the personal impact is significant, and I’d like to add that…”</w:t>
      </w:r>
    </w:p>
    <w:p>
      <w:r>
        <w:rPr>
          <w:b/>
          <w:color w:val="1F497D"/>
          <w:sz w:val="21"/>
        </w:rPr>
        <w:t>6. Conclude with a Unified Ending</w:t>
      </w:r>
    </w:p>
    <w:p>
      <w:pPr>
        <w:pStyle w:val="ListBullet"/>
      </w:pPr>
      <w:r>
        <w:rPr>
          <w:sz w:val="21"/>
        </w:rPr>
      </w:r>
      <w:r>
        <w:rPr>
          <w:b/>
          <w:sz w:val="21"/>
        </w:rPr>
        <w:t>End on a Strong Note:</w:t>
      </w:r>
      <w:r>
        <w:rPr>
          <w:sz w:val="21"/>
        </w:rPr>
        <w:t xml:space="preserve"> Consider having all speakers come together at the end to reinforce the core message and make a collective call to action.</w:t>
      </w:r>
    </w:p>
    <w:p>
      <w:r>
        <w:rPr>
          <w:sz w:val="21"/>
        </w:rPr>
        <w:t xml:space="preserve">  - Example: “Together, we urge you to support [specific policy change] for the benefit of our community.”</w:t>
      </w:r>
    </w:p>
    <w:p>
      <w:r>
        <w:rPr>
          <w:b/>
          <w:color w:val="1F497D"/>
          <w:sz w:val="21"/>
        </w:rPr>
        <w:t>7. Communicate and Adjust</w:t>
      </w:r>
    </w:p>
    <w:p>
      <w:pPr>
        <w:pStyle w:val="ListBullet"/>
      </w:pPr>
      <w:r>
        <w:rPr>
          <w:sz w:val="21"/>
        </w:rPr>
      </w:r>
      <w:r>
        <w:rPr>
          <w:b/>
          <w:sz w:val="21"/>
        </w:rPr>
        <w:t>Stay in Touch During the Hearing:</w:t>
      </w:r>
      <w:r>
        <w:rPr>
          <w:sz w:val="21"/>
        </w:rPr>
        <w:t xml:space="preserve"> If possible, maintain communication among the speakers during the hearing to adjust their remarks as needed based on the responses or questions from decision-makers.</w:t>
      </w:r>
    </w:p>
    <w:p>
      <w:r>
        <w:rPr>
          <w:sz w:val="21"/>
        </w:rPr>
        <w:t>By following these steps, the coalition can ensure that their testimony is well-coordinated, impactful, and free from repetition, ultimately strengthening their overall message. If you need assistance with specific coordination strategies or drafting outlines,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#068</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testimony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board member is listening to hours of testimony and begins tuning out repetitive comments.</w:t>
              <w:br/>
              <w:br/>
              <w:t>Explain how a speaker can structure their remarks to remain impactful in that environment.</w:t>
            </w:r>
          </w:p>
        </w:tc>
      </w:tr>
    </w:tbl>
    <w:p/>
    <w:p>
      <w:r>
        <w:rPr>
          <w:b/>
          <w:color w:val="375623"/>
          <w:sz w:val="20"/>
        </w:rPr>
        <w:t>Chatbot Response</w:t>
      </w:r>
    </w:p>
    <w:p>
      <w:r>
        <w:rPr>
          <w:sz w:val="21"/>
        </w:rPr>
        <w:t>In a setting where a board member has been listening to hours of testimony, it is essential for a speaker to structure their remarks in a way that captures attention and remains impactful. Here are key strategies to achieve this:</w:t>
      </w:r>
    </w:p>
    <w:p>
      <w:r>
        <w:rPr>
          <w:b/>
          <w:color w:val="1F497D"/>
          <w:sz w:val="21"/>
        </w:rPr>
        <w:t>1. Start with a Strong Hook</w:t>
      </w:r>
    </w:p>
    <w:p>
      <w:pPr>
        <w:pStyle w:val="ListBullet"/>
      </w:pPr>
      <w:r>
        <w:rPr>
          <w:sz w:val="21"/>
        </w:rPr>
      </w:r>
      <w:r>
        <w:rPr>
          <w:b/>
          <w:sz w:val="21"/>
        </w:rPr>
        <w:t>Engage Immediately:</w:t>
      </w:r>
      <w:r>
        <w:rPr>
          <w:sz w:val="21"/>
        </w:rPr>
        <w:t xml:space="preserve"> Begin with a compelling statement, a striking statistic, or a brief personal story to draw the board member’s attention right away.</w:t>
      </w:r>
    </w:p>
    <w:p>
      <w:r>
        <w:rPr>
          <w:sz w:val="21"/>
        </w:rPr>
        <w:t xml:space="preserve">  - Example: “Did you know that [insert surprising statistic]? This is not just a number; it represents the lives of families in our community.”</w:t>
      </w:r>
    </w:p>
    <w:p>
      <w:r>
        <w:rPr>
          <w:b/>
          <w:color w:val="1F497D"/>
          <w:sz w:val="21"/>
        </w:rPr>
        <w:t>2. Clearly State the Main Point</w:t>
      </w:r>
    </w:p>
    <w:p>
      <w:pPr>
        <w:pStyle w:val="ListBullet"/>
      </w:pPr>
      <w:r>
        <w:rPr>
          <w:sz w:val="21"/>
        </w:rPr>
      </w:r>
      <w:r>
        <w:rPr>
          <w:b/>
          <w:sz w:val="21"/>
        </w:rPr>
        <w:t>Be Direct:</w:t>
      </w:r>
      <w:r>
        <w:rPr>
          <w:sz w:val="21"/>
        </w:rPr>
        <w:t xml:space="preserve"> Within the first few sentences, articulate the primary message or argument you want to convey. This clarity helps the board member understand your focus quickly.</w:t>
      </w:r>
    </w:p>
    <w:p>
      <w:r>
        <w:rPr>
          <w:sz w:val="21"/>
        </w:rPr>
        <w:t xml:space="preserve">  - Example: “Today, I want to emphasize the urgent need for [specific policy change] to address [specific issue].”</w:t>
      </w:r>
    </w:p>
    <w:p>
      <w:r>
        <w:rPr>
          <w:b/>
          <w:color w:val="1F497D"/>
          <w:sz w:val="21"/>
        </w:rPr>
        <w:t>3. Use Unique Evidence or Perspectives</w:t>
      </w:r>
    </w:p>
    <w:p>
      <w:pPr>
        <w:pStyle w:val="ListBullet"/>
      </w:pPr>
      <w:r>
        <w:rPr>
          <w:sz w:val="21"/>
        </w:rPr>
      </w:r>
      <w:r>
        <w:rPr>
          <w:b/>
          <w:sz w:val="21"/>
        </w:rPr>
        <w:t>Provide Fresh Insights:</w:t>
      </w:r>
      <w:r>
        <w:rPr>
          <w:sz w:val="21"/>
        </w:rPr>
        <w:t xml:space="preserve"> Offer new data, examples, or angles that have not been covered in previous testimonies. This keeps your remarks distinct and relevant.</w:t>
      </w:r>
    </w:p>
    <w:p>
      <w:r>
        <w:rPr>
          <w:sz w:val="21"/>
        </w:rPr>
        <w:t xml:space="preserve">  - Example: “Unlike previous testimonies, I want to highlight how this policy specifically impacts [unique perspective or case study].”</w:t>
      </w:r>
    </w:p>
    <w:p>
      <w:r>
        <w:rPr>
          <w:b/>
          <w:color w:val="1F497D"/>
          <w:sz w:val="21"/>
        </w:rPr>
        <w:t>4. Keep It Concise</w:t>
      </w:r>
    </w:p>
    <w:p>
      <w:pPr>
        <w:pStyle w:val="ListBullet"/>
      </w:pPr>
      <w:r>
        <w:rPr>
          <w:sz w:val="21"/>
        </w:rPr>
      </w:r>
      <w:r>
        <w:rPr>
          <w:b/>
          <w:sz w:val="21"/>
        </w:rPr>
        <w:t>Be Brief and Focused:</w:t>
      </w:r>
      <w:r>
        <w:rPr>
          <w:sz w:val="21"/>
        </w:rPr>
        <w:t xml:space="preserve"> Aim for brevity by limiting your remarks to the most critical points. A concise message is easier to remember and more likely to resonate.</w:t>
      </w:r>
    </w:p>
    <w:p>
      <w:r>
        <w:rPr>
          <w:sz w:val="21"/>
        </w:rPr>
        <w:t xml:space="preserve">  - Example: “In just two minutes, I want to cover three key reasons why this change is essential.”</w:t>
      </w:r>
    </w:p>
    <w:p>
      <w:r>
        <w:rPr>
          <w:b/>
          <w:color w:val="1F497D"/>
          <w:sz w:val="21"/>
        </w:rPr>
        <w:t>5. Use Clear and Memorable Language</w:t>
      </w:r>
    </w:p>
    <w:p>
      <w:pPr>
        <w:pStyle w:val="ListBullet"/>
      </w:pPr>
      <w:r>
        <w:rPr>
          <w:sz w:val="21"/>
        </w:rPr>
      </w:r>
      <w:r>
        <w:rPr>
          <w:b/>
          <w:sz w:val="21"/>
        </w:rPr>
        <w:t>Employ Simple, Strong Language:</w:t>
      </w:r>
      <w:r>
        <w:rPr>
          <w:sz w:val="21"/>
        </w:rPr>
        <w:t xml:space="preserve"> Avoid jargon and complex phrases. Use clear, impactful language that is easy to follow and remember.</w:t>
      </w:r>
    </w:p>
    <w:p>
      <w:r>
        <w:rPr>
          <w:sz w:val="21"/>
        </w:rPr>
        <w:t xml:space="preserve">  - Example: “We need action now. Delaying further will cost lives and resources.”</w:t>
      </w:r>
    </w:p>
    <w:p>
      <w:r>
        <w:rPr>
          <w:b/>
          <w:color w:val="1F497D"/>
          <w:sz w:val="21"/>
        </w:rPr>
        <w:t>6. Include a Personal Touch</w:t>
      </w:r>
    </w:p>
    <w:p>
      <w:pPr>
        <w:pStyle w:val="ListBullet"/>
      </w:pPr>
      <w:r>
        <w:rPr>
          <w:sz w:val="21"/>
        </w:rPr>
      </w:r>
      <w:r>
        <w:rPr>
          <w:b/>
          <w:sz w:val="21"/>
        </w:rPr>
        <w:t>Share a Personal Story:</w:t>
      </w:r>
      <w:r>
        <w:rPr>
          <w:sz w:val="21"/>
        </w:rPr>
        <w:t xml:space="preserve"> Briefly share a relevant personal experience or anecdote that illustrates the impact of the issue. This adds a human element that can resonate emotionally.</w:t>
      </w:r>
    </w:p>
    <w:p>
      <w:r>
        <w:rPr>
          <w:sz w:val="21"/>
        </w:rPr>
        <w:t xml:space="preserve">  - Example: “Last month, I spoke with a family who faced [specific challenge], and their story illustrates the urgency of our situation.”</w:t>
      </w:r>
    </w:p>
    <w:p>
      <w:r>
        <w:rPr>
          <w:b/>
          <w:color w:val="1F497D"/>
          <w:sz w:val="21"/>
        </w:rPr>
        <w:t>7. End with a Clear Call to Action</w:t>
      </w:r>
    </w:p>
    <w:p>
      <w:pPr>
        <w:pStyle w:val="ListBullet"/>
      </w:pPr>
      <w:r>
        <w:rPr>
          <w:sz w:val="21"/>
        </w:rPr>
      </w:r>
      <w:r>
        <w:rPr>
          <w:b/>
          <w:sz w:val="21"/>
        </w:rPr>
        <w:t>Conclude Strongly:</w:t>
      </w:r>
      <w:r>
        <w:rPr>
          <w:sz w:val="21"/>
        </w:rPr>
        <w:t xml:space="preserve"> Finish with a specific request or call to action that reinforces your main point and encourages the board member to take action.</w:t>
      </w:r>
    </w:p>
    <w:p>
      <w:r>
        <w:rPr>
          <w:sz w:val="21"/>
        </w:rPr>
        <w:t xml:space="preserve">  - Example: “I urge you to support [specific policy change] that is vital for the health and safety of our community.”</w:t>
      </w:r>
    </w:p>
    <w:p>
      <w:r>
        <w:rPr>
          <w:b/>
          <w:color w:val="1F497D"/>
          <w:sz w:val="21"/>
        </w:rPr>
        <w:t>Example Structure</w:t>
      </w:r>
    </w:p>
    <w:p>
      <w:pPr>
        <w:pStyle w:val="ListNumber"/>
      </w:pPr>
      <w:r>
        <w:rPr>
          <w:sz w:val="21"/>
        </w:rPr>
      </w:r>
      <w:r>
        <w:rPr>
          <w:b/>
          <w:sz w:val="21"/>
        </w:rPr>
        <w:t>Strong Hook:</w:t>
      </w:r>
      <w:r>
        <w:rPr>
          <w:sz w:val="21"/>
        </w:rPr>
        <w:t xml:space="preserve">  </w:t>
      </w:r>
    </w:p>
    <w:p>
      <w:r>
        <w:rPr>
          <w:sz w:val="21"/>
        </w:rPr>
        <w:t xml:space="preserve">   “Did you know that [insert surprising statistic]? This is not just a number; it represents the lives of families in our community.”</w:t>
      </w:r>
    </w:p>
    <w:p>
      <w:pPr>
        <w:pStyle w:val="ListNumber"/>
      </w:pPr>
      <w:r>
        <w:rPr>
          <w:sz w:val="21"/>
        </w:rPr>
      </w:r>
      <w:r>
        <w:rPr>
          <w:b/>
          <w:sz w:val="21"/>
        </w:rPr>
        <w:t>Main Point:</w:t>
      </w:r>
      <w:r>
        <w:rPr>
          <w:sz w:val="21"/>
        </w:rPr>
        <w:t xml:space="preserve">  </w:t>
      </w:r>
    </w:p>
    <w:p>
      <w:r>
        <w:rPr>
          <w:sz w:val="21"/>
        </w:rPr>
        <w:t xml:space="preserve">   “Today, I want to emphasize the urgent need for [specific policy change].”</w:t>
      </w:r>
    </w:p>
    <w:p>
      <w:pPr>
        <w:pStyle w:val="ListNumber"/>
      </w:pPr>
      <w:r>
        <w:rPr>
          <w:sz w:val="21"/>
        </w:rPr>
      </w:r>
      <w:r>
        <w:rPr>
          <w:b/>
          <w:sz w:val="21"/>
        </w:rPr>
        <w:t>Unique Evidence:</w:t>
      </w:r>
      <w:r>
        <w:rPr>
          <w:sz w:val="21"/>
        </w:rPr>
        <w:t xml:space="preserve">  </w:t>
      </w:r>
    </w:p>
    <w:p>
      <w:r>
        <w:rPr>
          <w:sz w:val="21"/>
        </w:rPr>
        <w:t xml:space="preserve">   “Unlike previous testimonies, I want to highlight how this policy specifically impacts [unique perspective].”</w:t>
      </w:r>
    </w:p>
    <w:p>
      <w:pPr>
        <w:pStyle w:val="ListNumber"/>
      </w:pPr>
      <w:r>
        <w:rPr>
          <w:sz w:val="21"/>
        </w:rPr>
      </w:r>
      <w:r>
        <w:rPr>
          <w:b/>
          <w:sz w:val="21"/>
        </w:rPr>
        <w:t>Concise Message:</w:t>
      </w:r>
      <w:r>
        <w:rPr>
          <w:sz w:val="21"/>
        </w:rPr>
        <w:t xml:space="preserve">  </w:t>
      </w:r>
    </w:p>
    <w:p>
      <w:r>
        <w:rPr>
          <w:sz w:val="21"/>
        </w:rPr>
        <w:t xml:space="preserve">   “In just two minutes, I want to cover three key reasons why this change is essential.”</w:t>
      </w:r>
    </w:p>
    <w:p>
      <w:pPr>
        <w:pStyle w:val="ListNumber"/>
      </w:pPr>
      <w:r>
        <w:rPr>
          <w:sz w:val="21"/>
        </w:rPr>
      </w:r>
      <w:r>
        <w:rPr>
          <w:b/>
          <w:sz w:val="21"/>
        </w:rPr>
        <w:t>Memorable Language:</w:t>
      </w:r>
      <w:r>
        <w:rPr>
          <w:sz w:val="21"/>
        </w:rPr>
        <w:t xml:space="preserve">  </w:t>
      </w:r>
    </w:p>
    <w:p>
      <w:r>
        <w:rPr>
          <w:sz w:val="21"/>
        </w:rPr>
        <w:t xml:space="preserve">   “We need action now. Delaying further will cost lives and resources.”</w:t>
      </w:r>
    </w:p>
    <w:p>
      <w:pPr>
        <w:pStyle w:val="ListNumber"/>
      </w:pPr>
      <w:r>
        <w:rPr>
          <w:sz w:val="21"/>
        </w:rPr>
      </w:r>
      <w:r>
        <w:rPr>
          <w:b/>
          <w:sz w:val="21"/>
        </w:rPr>
        <w:t>Personal Story:</w:t>
      </w:r>
      <w:r>
        <w:rPr>
          <w:sz w:val="21"/>
        </w:rPr>
        <w:t xml:space="preserve">  </w:t>
      </w:r>
    </w:p>
    <w:p>
      <w:r>
        <w:rPr>
          <w:sz w:val="21"/>
        </w:rPr>
        <w:t xml:space="preserve">   “Last month, I spoke with a family who faced [specific challenge], illustrating the urgency of our situation.”</w:t>
      </w:r>
    </w:p>
    <w:p>
      <w:pPr>
        <w:pStyle w:val="ListNumber"/>
      </w:pPr>
      <w:r>
        <w:rPr>
          <w:sz w:val="21"/>
        </w:rPr>
      </w:r>
      <w:r>
        <w:rPr>
          <w:b/>
          <w:sz w:val="21"/>
        </w:rPr>
        <w:t>Call to Action:</w:t>
      </w:r>
      <w:r>
        <w:rPr>
          <w:sz w:val="21"/>
        </w:rPr>
        <w:t xml:space="preserve">  </w:t>
      </w:r>
    </w:p>
    <w:p>
      <w:r>
        <w:rPr>
          <w:sz w:val="21"/>
        </w:rPr>
        <w:t xml:space="preserve">   “I urge you to support [specific policy change] that is vital for our community.”</w:t>
      </w:r>
    </w:p>
    <w:p>
      <w:r>
        <w:rPr>
          <w:sz w:val="21"/>
        </w:rPr>
        <w:t>By implementing these strategies, a speaker can effectively maintain the board member’s attention and deliver impactful remarks that stand out in a lengthy hearing. If you need assistance in crafting specific remarks or examples,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#069</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Talking across disagreement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Two neighbors strongly disagree about a proposed development, and previous conversations have become tense.</w:t>
              <w:br/>
              <w:br/>
              <w:t>Explain how one of them could approach a new conversation in a way that reduces defensiveness and creates space for productive dialogue.</w:t>
            </w:r>
          </w:p>
        </w:tc>
      </w:tr>
    </w:tbl>
    <w:p/>
    <w:p>
      <w:r>
        <w:rPr>
          <w:b/>
          <w:color w:val="375623"/>
          <w:sz w:val="20"/>
        </w:rPr>
        <w:t>Chatbot Response</w:t>
      </w:r>
    </w:p>
    <w:p>
      <w:r>
        <w:rPr>
          <w:sz w:val="21"/>
        </w:rPr>
        <w:t>To approach a new conversation about a proposed development in a way that reduces defensiveness and fosters productive dialogue, one neighbor can follow these steps:</w:t>
      </w:r>
    </w:p>
    <w:p>
      <w:r>
        <w:rPr>
          <w:b/>
          <w:color w:val="1F497D"/>
          <w:sz w:val="21"/>
        </w:rPr>
        <w:t>1. Begin with a Friendly Greeting</w:t>
      </w:r>
    </w:p>
    <w:p>
      <w:pPr>
        <w:pStyle w:val="ListBullet"/>
      </w:pPr>
      <w:r>
        <w:rPr>
          <w:sz w:val="21"/>
        </w:rPr>
      </w:r>
      <w:r>
        <w:rPr>
          <w:b/>
          <w:sz w:val="21"/>
        </w:rPr>
        <w:t>Establish a Positive Tone:</w:t>
      </w:r>
      <w:r>
        <w:rPr>
          <w:sz w:val="21"/>
        </w:rPr>
        <w:t xml:space="preserve"> Start the conversation with a warm and friendly greeting to set a collaborative atmosphere.</w:t>
      </w:r>
    </w:p>
    <w:p>
      <w:r>
        <w:rPr>
          <w:sz w:val="21"/>
        </w:rPr>
        <w:t xml:space="preserve">  - Example: “Hi [Neighbor’s Name], I hope you’re doing well. I wanted to talk about the proposed development and see if we can share our thoughts.”</w:t>
      </w:r>
    </w:p>
    <w:p>
      <w:r>
        <w:rPr>
          <w:b/>
          <w:color w:val="1F497D"/>
          <w:sz w:val="21"/>
        </w:rPr>
        <w:t>2. Acknowledge Differences Respectfully</w:t>
      </w:r>
    </w:p>
    <w:p>
      <w:pPr>
        <w:pStyle w:val="ListBullet"/>
      </w:pPr>
      <w:r>
        <w:rPr>
          <w:sz w:val="21"/>
        </w:rPr>
      </w:r>
      <w:r>
        <w:rPr>
          <w:b/>
          <w:sz w:val="21"/>
        </w:rPr>
        <w:t>Recognize the Disagreement:</w:t>
      </w:r>
      <w:r>
        <w:rPr>
          <w:sz w:val="21"/>
        </w:rPr>
        <w:t xml:space="preserve"> Openly acknowledge that both parties have different views. This shows respect for the neighbor’s perspective.</w:t>
      </w:r>
    </w:p>
    <w:p>
      <w:r>
        <w:rPr>
          <w:sz w:val="21"/>
        </w:rPr>
        <w:t xml:space="preserve">  - Example: “I know we have different opinions on the development, and that’s completely understandable.”</w:t>
      </w:r>
    </w:p>
    <w:p>
      <w:r>
        <w:rPr>
          <w:b/>
          <w:color w:val="1F497D"/>
          <w:sz w:val="21"/>
        </w:rPr>
        <w:t>3. Use “I” Statements</w:t>
      </w:r>
    </w:p>
    <w:p>
      <w:pPr>
        <w:pStyle w:val="ListBullet"/>
      </w:pPr>
      <w:r>
        <w:rPr>
          <w:sz w:val="21"/>
        </w:rPr>
      </w:r>
      <w:r>
        <w:rPr>
          <w:b/>
          <w:sz w:val="21"/>
        </w:rPr>
        <w:t>Express Personal Feelings:</w:t>
      </w:r>
      <w:r>
        <w:rPr>
          <w:sz w:val="21"/>
        </w:rPr>
        <w:t xml:space="preserve"> Frame your thoughts using “I” statements to express personal feelings rather than making accusatory “you” statements. This reduces defensiveness.</w:t>
      </w:r>
    </w:p>
    <w:p>
      <w:r>
        <w:rPr>
          <w:sz w:val="21"/>
        </w:rPr>
        <w:t xml:space="preserve">  - Example: “I feel concerned about how the development might impact our neighborhood. I want to understand your perspective too.”</w:t>
      </w:r>
    </w:p>
    <w:p>
      <w:r>
        <w:rPr>
          <w:b/>
          <w:color w:val="1F497D"/>
          <w:sz w:val="21"/>
        </w:rPr>
        <w:t>4. Ask Open-Ended Questions</w:t>
      </w:r>
    </w:p>
    <w:p>
      <w:pPr>
        <w:pStyle w:val="ListBullet"/>
      </w:pPr>
      <w:r>
        <w:rPr>
          <w:sz w:val="21"/>
        </w:rPr>
      </w:r>
      <w:r>
        <w:rPr>
          <w:b/>
          <w:sz w:val="21"/>
        </w:rPr>
        <w:t>Encourage Dialogue:</w:t>
      </w:r>
      <w:r>
        <w:rPr>
          <w:sz w:val="21"/>
        </w:rPr>
        <w:t xml:space="preserve"> Pose open-ended questions to invite the neighbor to share their thoughts and feelings, promoting a two-way conversation.</w:t>
      </w:r>
    </w:p>
    <w:p>
      <w:r>
        <w:rPr>
          <w:sz w:val="21"/>
        </w:rPr>
        <w:t xml:space="preserve">  - Example: “What are your main concerns about the development? I’d really like to hear your thoughts.”</w:t>
      </w:r>
    </w:p>
    <w:p>
      <w:r>
        <w:rPr>
          <w:b/>
          <w:color w:val="1F497D"/>
          <w:sz w:val="21"/>
        </w:rPr>
        <w:t>5. Listen Actively</w:t>
      </w:r>
    </w:p>
    <w:p>
      <w:pPr>
        <w:pStyle w:val="ListBullet"/>
      </w:pPr>
      <w:r>
        <w:rPr>
          <w:sz w:val="21"/>
        </w:rPr>
      </w:r>
      <w:r>
        <w:rPr>
          <w:b/>
          <w:sz w:val="21"/>
        </w:rPr>
        <w:t>Show Genuine Interest:</w:t>
      </w:r>
      <w:r>
        <w:rPr>
          <w:sz w:val="21"/>
        </w:rPr>
        <w:t xml:space="preserve"> Practice active listening by giving full attention to the neighbor’s responses. Nod or provide verbal affirmations to show you are engaged.</w:t>
      </w:r>
    </w:p>
    <w:p>
      <w:r>
        <w:rPr>
          <w:sz w:val="21"/>
        </w:rPr>
        <w:t xml:space="preserve">  - Example: “That’s an interesting point. Can you tell me more about why that matters to you?”</w:t>
      </w:r>
    </w:p>
    <w:p>
      <w:r>
        <w:rPr>
          <w:b/>
          <w:color w:val="1F497D"/>
          <w:sz w:val="21"/>
        </w:rPr>
        <w:t>6. Find Common Ground</w:t>
      </w:r>
    </w:p>
    <w:p>
      <w:pPr>
        <w:pStyle w:val="ListBullet"/>
      </w:pPr>
      <w:r>
        <w:rPr>
          <w:sz w:val="21"/>
        </w:rPr>
      </w:r>
      <w:r>
        <w:rPr>
          <w:b/>
          <w:sz w:val="21"/>
        </w:rPr>
        <w:t>Identify Shared Interests:</w:t>
      </w:r>
      <w:r>
        <w:rPr>
          <w:sz w:val="21"/>
        </w:rPr>
        <w:t xml:space="preserve"> Look for areas of agreement or common interests that can serve as a foundation for collaboration and understanding.</w:t>
      </w:r>
    </w:p>
    <w:p>
      <w:r>
        <w:rPr>
          <w:sz w:val="21"/>
        </w:rPr>
        <w:t xml:space="preserve">  - Example: “We both care about the community and want what’s best for our neighborhood, even if we see different paths to get there.”</w:t>
      </w:r>
    </w:p>
    <w:p>
      <w:r>
        <w:rPr>
          <w:b/>
          <w:color w:val="1F497D"/>
          <w:sz w:val="21"/>
        </w:rPr>
        <w:t>7. Suggest Collaborative Solutions</w:t>
      </w:r>
    </w:p>
    <w:p>
      <w:pPr>
        <w:pStyle w:val="ListBullet"/>
      </w:pPr>
      <w:r>
        <w:rPr>
          <w:sz w:val="21"/>
        </w:rPr>
      </w:r>
      <w:r>
        <w:rPr>
          <w:b/>
          <w:sz w:val="21"/>
        </w:rPr>
        <w:t>Explore Compromise Options:</w:t>
      </w:r>
      <w:r>
        <w:rPr>
          <w:sz w:val="21"/>
        </w:rPr>
        <w:t xml:space="preserve"> After discussing concerns, suggest brainstorming potential solutions or compromises that could address both parties' interests.</w:t>
      </w:r>
    </w:p>
    <w:p>
      <w:r>
        <w:rPr>
          <w:sz w:val="21"/>
        </w:rPr>
        <w:t xml:space="preserve">  - Example: “What if we looked into ways the development could incorporate more green space that benefits everyone?”</w:t>
      </w:r>
    </w:p>
    <w:p>
      <w:r>
        <w:rPr>
          <w:b/>
          <w:color w:val="1F497D"/>
          <w:sz w:val="21"/>
        </w:rPr>
        <w:t>8. End on a Positive Note</w:t>
      </w:r>
    </w:p>
    <w:p>
      <w:pPr>
        <w:pStyle w:val="ListBullet"/>
      </w:pPr>
      <w:r>
        <w:rPr>
          <w:sz w:val="21"/>
        </w:rPr>
      </w:r>
      <w:r>
        <w:rPr>
          <w:b/>
          <w:sz w:val="21"/>
        </w:rPr>
        <w:t>Reinforce a Relationship:</w:t>
      </w:r>
      <w:r>
        <w:rPr>
          <w:sz w:val="21"/>
        </w:rPr>
        <w:t xml:space="preserve"> Conclude the conversation by expressing appreciation for the dialogue and the neighbor’s willingness to share their views.</w:t>
      </w:r>
    </w:p>
    <w:p>
      <w:r>
        <w:rPr>
          <w:sz w:val="21"/>
        </w:rPr>
        <w:t xml:space="preserve">  - Example: “Thank you for talking with me today. I appreciate hearing your perspective, and I hope we can continue this conversation.”</w:t>
      </w:r>
    </w:p>
    <w:p>
      <w:r>
        <w:rPr>
          <w:sz w:val="21"/>
        </w:rPr>
        <w:t>By following these steps, one neighbor can create a more constructive and respectful environment for dialogue, reducing defensiveness and paving the way for productive discussions about the proposed development. If you need assistance with specific phrases or scenarios,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#070</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Talking across disagreement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leader is facilitating a discussion where participants hold deeply opposing views.</w:t>
              <w:br/>
              <w:br/>
              <w:t>Explain strategies for keeping the conversation constructive while allowing disagreement to be expressed.</w:t>
            </w:r>
          </w:p>
        </w:tc>
      </w:tr>
    </w:tbl>
    <w:p/>
    <w:p>
      <w:r>
        <w:rPr>
          <w:b/>
          <w:color w:val="375623"/>
          <w:sz w:val="20"/>
        </w:rPr>
        <w:t>Chatbot Response</w:t>
      </w:r>
    </w:p>
    <w:p>
      <w:r>
        <w:rPr>
          <w:sz w:val="21"/>
        </w:rPr>
        <w:t>To facilitate a discussion among participants with deeply opposing views while maintaining a constructive atmosphere, a community leader can implement the following strategies:</w:t>
      </w:r>
    </w:p>
    <w:p>
      <w:r>
        <w:rPr>
          <w:b/>
          <w:color w:val="1F497D"/>
          <w:sz w:val="21"/>
        </w:rPr>
        <w:t>1. Establish Ground Rules</w:t>
      </w:r>
    </w:p>
    <w:p>
      <w:pPr>
        <w:pStyle w:val="ListBullet"/>
      </w:pPr>
      <w:r>
        <w:rPr>
          <w:sz w:val="21"/>
        </w:rPr>
      </w:r>
      <w:r>
        <w:rPr>
          <w:b/>
          <w:sz w:val="21"/>
        </w:rPr>
        <w:t>Set Clear Guidelines:</w:t>
      </w:r>
      <w:r>
        <w:rPr>
          <w:sz w:val="21"/>
        </w:rPr>
        <w:t xml:space="preserve"> At the beginning of the discussion, establish ground rules that promote respect and constructive dialogue. Ensure everyone understands the importance of listening and refraining from personal attacks.</w:t>
      </w:r>
    </w:p>
    <w:p>
      <w:r>
        <w:rPr>
          <w:sz w:val="21"/>
        </w:rPr>
        <w:t xml:space="preserve">  - Example: “Let’s agree to respect each other’s opinions and focus on the issues, not individuals.”</w:t>
      </w:r>
    </w:p>
    <w:p>
      <w:r>
        <w:rPr>
          <w:b/>
          <w:color w:val="1F497D"/>
          <w:sz w:val="21"/>
        </w:rPr>
        <w:t>2. Create a Safe Space</w:t>
      </w:r>
    </w:p>
    <w:p>
      <w:pPr>
        <w:pStyle w:val="ListBullet"/>
      </w:pPr>
      <w:r>
        <w:rPr>
          <w:sz w:val="21"/>
        </w:rPr>
      </w:r>
      <w:r>
        <w:rPr>
          <w:b/>
          <w:sz w:val="21"/>
        </w:rPr>
        <w:t>Encourage Openness:</w:t>
      </w:r>
      <w:r>
        <w:rPr>
          <w:sz w:val="21"/>
        </w:rPr>
        <w:t xml:space="preserve"> Foster an environment where participants feel safe to express their views without fear of judgment. Emphasize that all opinions are valid.</w:t>
      </w:r>
    </w:p>
    <w:p>
      <w:r>
        <w:rPr>
          <w:sz w:val="21"/>
        </w:rPr>
        <w:t xml:space="preserve">  - Example: “This is a safe space for sharing differing perspectives. Everyone’s voice matters here.”</w:t>
      </w:r>
    </w:p>
    <w:p>
      <w:r>
        <w:rPr>
          <w:b/>
          <w:color w:val="1F497D"/>
          <w:sz w:val="21"/>
        </w:rPr>
        <w:t>3. Use Active Listening Techniques</w:t>
      </w:r>
    </w:p>
    <w:p>
      <w:pPr>
        <w:pStyle w:val="ListBullet"/>
      </w:pPr>
      <w:r>
        <w:rPr>
          <w:sz w:val="21"/>
        </w:rPr>
      </w:r>
      <w:r>
        <w:rPr>
          <w:b/>
          <w:sz w:val="21"/>
        </w:rPr>
        <w:t>Model Good Listening:</w:t>
      </w:r>
      <w:r>
        <w:rPr>
          <w:sz w:val="21"/>
        </w:rPr>
        <w:t xml:space="preserve"> Demonstrate active listening by summarizing and reflecting back what participants say. This shows that their views are heard and valued.</w:t>
      </w:r>
    </w:p>
    <w:p>
      <w:r>
        <w:rPr>
          <w:sz w:val="21"/>
        </w:rPr>
        <w:t xml:space="preserve">  - Example: “So, if I understand correctly, you feel that [summarize viewpoint]. Is that right?”</w:t>
      </w:r>
    </w:p>
    <w:p>
      <w:r>
        <w:rPr>
          <w:b/>
          <w:color w:val="1F497D"/>
          <w:sz w:val="21"/>
        </w:rPr>
        <w:t>4. Allow Time for Expression</w:t>
      </w:r>
    </w:p>
    <w:p>
      <w:pPr>
        <w:pStyle w:val="ListBullet"/>
      </w:pPr>
      <w:r>
        <w:rPr>
          <w:sz w:val="21"/>
        </w:rPr>
      </w:r>
      <w:r>
        <w:rPr>
          <w:b/>
          <w:sz w:val="21"/>
        </w:rPr>
        <w:t>Encourage Full Expression:</w:t>
      </w:r>
      <w:r>
        <w:rPr>
          <w:sz w:val="21"/>
        </w:rPr>
        <w:t xml:space="preserve"> Provide participants with adequate time to express their thoughts and feelings. Avoid interrupting or cutting them off, even if disagreements arise.</w:t>
      </w:r>
    </w:p>
    <w:p>
      <w:r>
        <w:rPr>
          <w:sz w:val="21"/>
        </w:rPr>
        <w:t xml:space="preserve">  - Example: “Let’s take a moment to hear from everyone. I want to make sure each person has the opportunity to share their views.”</w:t>
      </w:r>
    </w:p>
    <w:p>
      <w:r>
        <w:rPr>
          <w:b/>
          <w:color w:val="1F497D"/>
          <w:sz w:val="21"/>
        </w:rPr>
        <w:t>5. Focus on Common Goals</w:t>
      </w:r>
    </w:p>
    <w:p>
      <w:pPr>
        <w:pStyle w:val="ListBullet"/>
      </w:pPr>
      <w:r>
        <w:rPr>
          <w:sz w:val="21"/>
        </w:rPr>
      </w:r>
      <w:r>
        <w:rPr>
          <w:b/>
          <w:sz w:val="21"/>
        </w:rPr>
        <w:t>Identify Shared Interests:</w:t>
      </w:r>
      <w:r>
        <w:rPr>
          <w:sz w:val="21"/>
        </w:rPr>
        <w:t xml:space="preserve"> Help participants recognize common goals or values that can serve as a foundation for collaboration, despite opposing views.</w:t>
      </w:r>
    </w:p>
    <w:p>
      <w:r>
        <w:rPr>
          <w:sz w:val="21"/>
        </w:rPr>
        <w:t xml:space="preserve">  - Example: “While we may disagree on the approach, we all want what’s best for our community.”</w:t>
      </w:r>
    </w:p>
    <w:p>
      <w:r>
        <w:rPr>
          <w:b/>
          <w:color w:val="1F497D"/>
          <w:sz w:val="21"/>
        </w:rPr>
        <w:t>6. Facilitate Structured Dialogue</w:t>
      </w:r>
    </w:p>
    <w:p>
      <w:pPr>
        <w:pStyle w:val="ListBullet"/>
      </w:pPr>
      <w:r>
        <w:rPr>
          <w:sz w:val="21"/>
        </w:rPr>
      </w:r>
      <w:r>
        <w:rPr>
          <w:b/>
          <w:sz w:val="21"/>
        </w:rPr>
        <w:t>Use a Round-Robin Format:</w:t>
      </w:r>
      <w:r>
        <w:rPr>
          <w:sz w:val="21"/>
        </w:rPr>
        <w:t xml:space="preserve"> Consider using a round-robin format where each participant has the opportunity to speak in turn. This structure can help manage the flow of conversation and reduce interruptions.</w:t>
      </w:r>
    </w:p>
    <w:p>
      <w:r>
        <w:rPr>
          <w:sz w:val="21"/>
        </w:rPr>
        <w:t xml:space="preserve">  - Example: “Let’s go around the room and give everyone a chance to share their thoughts without interruption.”</w:t>
      </w:r>
    </w:p>
    <w:p>
      <w:r>
        <w:rPr>
          <w:b/>
          <w:color w:val="1F497D"/>
          <w:sz w:val="21"/>
        </w:rPr>
        <w:t>7. Encourage Questions</w:t>
      </w:r>
    </w:p>
    <w:p>
      <w:pPr>
        <w:pStyle w:val="ListBullet"/>
      </w:pPr>
      <w:r>
        <w:rPr>
          <w:sz w:val="21"/>
        </w:rPr>
      </w:r>
      <w:r>
        <w:rPr>
          <w:b/>
          <w:sz w:val="21"/>
        </w:rPr>
        <w:t>Promote Curiosity:</w:t>
      </w:r>
      <w:r>
        <w:rPr>
          <w:sz w:val="21"/>
        </w:rPr>
        <w:t xml:space="preserve"> Invite participants to ask questions of each other rather than making statements. This can foster understanding and reduce defensiveness.</w:t>
      </w:r>
    </w:p>
    <w:p>
      <w:r>
        <w:rPr>
          <w:sz w:val="21"/>
        </w:rPr>
        <w:t xml:space="preserve">  - Example: “Instead of responding with your opinion right away, let’s ask questions to better understand each other’s perspectives.”</w:t>
      </w:r>
    </w:p>
    <w:p>
      <w:r>
        <w:rPr>
          <w:b/>
          <w:color w:val="1F497D"/>
          <w:sz w:val="21"/>
        </w:rPr>
        <w:t>8. Summarize and Reflect</w:t>
      </w:r>
    </w:p>
    <w:p>
      <w:pPr>
        <w:pStyle w:val="ListBullet"/>
      </w:pPr>
      <w:r>
        <w:rPr>
          <w:sz w:val="21"/>
        </w:rPr>
      </w:r>
      <w:r>
        <w:rPr>
          <w:b/>
          <w:sz w:val="21"/>
        </w:rPr>
        <w:t>Periodically Summarize:</w:t>
      </w:r>
      <w:r>
        <w:rPr>
          <w:sz w:val="21"/>
        </w:rPr>
        <w:t xml:space="preserve"> Throughout the discussion, periodically summarize key points and differing views. This can help clarify the conversation and keep it constructive.</w:t>
      </w:r>
    </w:p>
    <w:p>
      <w:r>
        <w:rPr>
          <w:sz w:val="21"/>
        </w:rPr>
        <w:t xml:space="preserve">  - Example: “We’ve heard some strong points on both sides regarding [specific issue]. Let’s reflect on these before moving forward.”</w:t>
      </w:r>
    </w:p>
    <w:p>
      <w:r>
        <w:rPr>
          <w:b/>
          <w:color w:val="1F497D"/>
          <w:sz w:val="21"/>
        </w:rPr>
        <w:t>9. Guide Towards Solutions</w:t>
      </w:r>
    </w:p>
    <w:p>
      <w:pPr>
        <w:pStyle w:val="ListBullet"/>
      </w:pPr>
      <w:r>
        <w:rPr>
          <w:sz w:val="21"/>
        </w:rPr>
      </w:r>
      <w:r>
        <w:rPr>
          <w:b/>
          <w:sz w:val="21"/>
        </w:rPr>
        <w:t>Encourage Collaborative Problem-Solving:</w:t>
      </w:r>
      <w:r>
        <w:rPr>
          <w:sz w:val="21"/>
        </w:rPr>
        <w:t xml:space="preserve"> After expressing views, steer the conversation toward finding common ground or potential solutions that address the concerns raised.</w:t>
      </w:r>
    </w:p>
    <w:p>
      <w:r>
        <w:rPr>
          <w:sz w:val="21"/>
        </w:rPr>
        <w:t xml:space="preserve">  - Example: “Given our differing perspectives, what are some possible solutions we can explore together?”</w:t>
      </w:r>
    </w:p>
    <w:p>
      <w:r>
        <w:rPr>
          <w:b/>
          <w:color w:val="1F497D"/>
          <w:sz w:val="21"/>
        </w:rPr>
        <w:t>10. End with Appreciation</w:t>
      </w:r>
    </w:p>
    <w:p>
      <w:pPr>
        <w:pStyle w:val="ListBullet"/>
      </w:pPr>
      <w:r>
        <w:rPr>
          <w:sz w:val="21"/>
        </w:rPr>
      </w:r>
      <w:r>
        <w:rPr>
          <w:b/>
          <w:sz w:val="21"/>
        </w:rPr>
        <w:t>Acknowledge Participation:</w:t>
      </w:r>
      <w:r>
        <w:rPr>
          <w:sz w:val="21"/>
        </w:rPr>
        <w:t xml:space="preserve"> Conclude the discussion by thanking participants for their engagement and contributions, reinforcing the value of diverse viewpoints.</w:t>
      </w:r>
    </w:p>
    <w:p>
      <w:r>
        <w:rPr>
          <w:sz w:val="21"/>
        </w:rPr>
        <w:t xml:space="preserve">  - Example: “Thank you all for sharing your thoughts today. Your willingness to engage in this dialogue is vital for our community.”</w:t>
      </w:r>
    </w:p>
    <w:p>
      <w:r>
        <w:rPr>
          <w:sz w:val="21"/>
        </w:rPr>
        <w:t>By employing these strategies, a community leader can facilitate a constructive discussion that allows for disagreement while promoting understanding, respect, and collaboration among participants. If you need assistance with specific facilitation techniques or scenarios,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#071</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Talking across disagreement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volunteer organizer wants to engage people who are skeptical or dismissive of their issue.</w:t>
              <w:br/>
              <w:br/>
              <w:t>Explain how to frame the conversation to increase openness rather than resistance.</w:t>
            </w:r>
          </w:p>
        </w:tc>
      </w:tr>
    </w:tbl>
    <w:p/>
    <w:p>
      <w:r>
        <w:rPr>
          <w:b/>
          <w:color w:val="375623"/>
          <w:sz w:val="20"/>
        </w:rPr>
        <w:t>Chatbot Response</w:t>
      </w:r>
    </w:p>
    <w:p>
      <w:r>
        <w:rPr>
          <w:sz w:val="21"/>
        </w:rPr>
        <w:t>To engage people who are skeptical or dismissive of a volunteer organizer's issue, it is important to frame the conversation in a way that fosters openness and encourages dialogue. Here are effective strategies to achieve this:</w:t>
      </w:r>
    </w:p>
    <w:p>
      <w:r>
        <w:rPr>
          <w:b/>
          <w:color w:val="1F497D"/>
          <w:sz w:val="21"/>
        </w:rPr>
        <w:t>1. Start with Empathy</w:t>
      </w:r>
    </w:p>
    <w:p>
      <w:pPr>
        <w:pStyle w:val="ListBullet"/>
      </w:pPr>
      <w:r>
        <w:rPr>
          <w:sz w:val="21"/>
        </w:rPr>
      </w:r>
      <w:r>
        <w:rPr>
          <w:b/>
          <w:sz w:val="21"/>
        </w:rPr>
        <w:t>Acknowledge Concerns:</w:t>
      </w:r>
      <w:r>
        <w:rPr>
          <w:sz w:val="21"/>
        </w:rPr>
        <w:t xml:space="preserve"> Begin by recognizing that skepticism is valid and that people may have legitimate reasons for their doubts. This helps establish rapport.</w:t>
      </w:r>
    </w:p>
    <w:p>
      <w:r>
        <w:rPr>
          <w:sz w:val="21"/>
        </w:rPr>
        <w:t xml:space="preserve">  - Example: “I understand that many people have concerns or questions about this issue, and I appreciate that perspective.”</w:t>
      </w:r>
    </w:p>
    <w:p>
      <w:r>
        <w:rPr>
          <w:b/>
          <w:color w:val="1F497D"/>
          <w:sz w:val="21"/>
        </w:rPr>
        <w:t>2. Use Relatable Language</w:t>
      </w:r>
    </w:p>
    <w:p>
      <w:pPr>
        <w:pStyle w:val="ListBullet"/>
      </w:pPr>
      <w:r>
        <w:rPr>
          <w:sz w:val="21"/>
        </w:rPr>
      </w:r>
      <w:r>
        <w:rPr>
          <w:b/>
          <w:sz w:val="21"/>
        </w:rPr>
        <w:t>Avoid Jargon:</w:t>
      </w:r>
      <w:r>
        <w:rPr>
          <w:sz w:val="21"/>
        </w:rPr>
        <w:t xml:space="preserve"> Frame the conversation using simple, relatable language that connects with the audience’s everyday experiences. This makes the issue more accessible.</w:t>
      </w:r>
    </w:p>
    <w:p>
      <w:r>
        <w:rPr>
          <w:sz w:val="21"/>
        </w:rPr>
        <w:t xml:space="preserve">  - Example: “This issue affects our community in ways that impact our daily lives, such as [specific relatable examples].”</w:t>
      </w:r>
    </w:p>
    <w:p>
      <w:r>
        <w:rPr>
          <w:b/>
          <w:color w:val="1F497D"/>
          <w:sz w:val="21"/>
        </w:rPr>
        <w:t>3. Share Personal Stories</w:t>
      </w:r>
    </w:p>
    <w:p>
      <w:pPr>
        <w:pStyle w:val="ListBullet"/>
      </w:pPr>
      <w:r>
        <w:rPr>
          <w:sz w:val="21"/>
        </w:rPr>
      </w:r>
      <w:r>
        <w:rPr>
          <w:b/>
          <w:sz w:val="21"/>
        </w:rPr>
        <w:t>Highlight Real Experiences:</w:t>
      </w:r>
      <w:r>
        <w:rPr>
          <w:sz w:val="21"/>
        </w:rPr>
        <w:t xml:space="preserve"> Use personal stories or testimonials that illustrate the issue’s impact. Personal narratives can humanize the topic and resonate emotionally.</w:t>
      </w:r>
    </w:p>
    <w:p>
      <w:r>
        <w:rPr>
          <w:sz w:val="21"/>
        </w:rPr>
        <w:t xml:space="preserve">  - Example: “Let me share a story about someone in our community who faced challenges related to this issue. Their experience highlights why it matters.”</w:t>
      </w:r>
    </w:p>
    <w:p>
      <w:r>
        <w:rPr>
          <w:b/>
          <w:color w:val="1F497D"/>
          <w:sz w:val="21"/>
        </w:rPr>
        <w:t>4. Encourage Questions</w:t>
      </w:r>
    </w:p>
    <w:p>
      <w:pPr>
        <w:pStyle w:val="ListBullet"/>
      </w:pPr>
      <w:r>
        <w:rPr>
          <w:sz w:val="21"/>
        </w:rPr>
      </w:r>
      <w:r>
        <w:rPr>
          <w:b/>
          <w:sz w:val="21"/>
        </w:rPr>
        <w:t>Invite Inquiry:</w:t>
      </w:r>
      <w:r>
        <w:rPr>
          <w:sz w:val="21"/>
        </w:rPr>
        <w:t xml:space="preserve"> Create an environment where questions are welcomed. This encourages dialogue and shows that you value their input and curiosity.</w:t>
      </w:r>
    </w:p>
    <w:p>
      <w:r>
        <w:rPr>
          <w:sz w:val="21"/>
        </w:rPr>
        <w:t xml:space="preserve">  - Example: “I’d love to hear your thoughts or questions about this. What concerns do you have that we can discuss?”</w:t>
      </w:r>
    </w:p>
    <w:p>
      <w:r>
        <w:rPr>
          <w:b/>
          <w:color w:val="1F497D"/>
          <w:sz w:val="21"/>
        </w:rPr>
        <w:t>5. Focus on Common Values</w:t>
      </w:r>
    </w:p>
    <w:p>
      <w:pPr>
        <w:pStyle w:val="ListBullet"/>
      </w:pPr>
      <w:r>
        <w:rPr>
          <w:sz w:val="21"/>
        </w:rPr>
      </w:r>
      <w:r>
        <w:rPr>
          <w:b/>
          <w:sz w:val="21"/>
        </w:rPr>
        <w:t>Identify Shared Goals:</w:t>
      </w:r>
      <w:r>
        <w:rPr>
          <w:sz w:val="21"/>
        </w:rPr>
        <w:t xml:space="preserve"> Emphasize values and goals that resonate with the audience, even if they disagree on specifics. This can create a sense of unity.</w:t>
      </w:r>
    </w:p>
    <w:p>
      <w:r>
        <w:rPr>
          <w:sz w:val="21"/>
        </w:rPr>
        <w:t xml:space="preserve">  - Example: “We all want a thriving community where everyone feels safe and supported. This issue is connected to those values.”</w:t>
      </w:r>
    </w:p>
    <w:p>
      <w:r>
        <w:rPr>
          <w:b/>
          <w:color w:val="1F497D"/>
          <w:sz w:val="21"/>
        </w:rPr>
        <w:t>6. Present Balanced Information</w:t>
      </w:r>
    </w:p>
    <w:p>
      <w:pPr>
        <w:pStyle w:val="ListBullet"/>
      </w:pPr>
      <w:r>
        <w:rPr>
          <w:sz w:val="21"/>
        </w:rPr>
      </w:r>
      <w:r>
        <w:rPr>
          <w:b/>
          <w:sz w:val="21"/>
        </w:rPr>
        <w:t>Offer Diverse Perspectives:</w:t>
      </w:r>
      <w:r>
        <w:rPr>
          <w:sz w:val="21"/>
        </w:rPr>
        <w:t xml:space="preserve"> Provide a well-rounded view of the issue, including different viewpoints, to demonstrate that you acknowledge complexity. </w:t>
      </w:r>
    </w:p>
    <w:p>
      <w:r>
        <w:rPr>
          <w:sz w:val="21"/>
        </w:rPr>
        <w:t xml:space="preserve">  - Example: “There are various opinions on this topic, and I want to share some of the key arguments both for and against.”</w:t>
      </w:r>
    </w:p>
    <w:p>
      <w:r>
        <w:rPr>
          <w:b/>
          <w:color w:val="1F497D"/>
          <w:sz w:val="21"/>
        </w:rPr>
        <w:t>7. Highlight Benefits</w:t>
      </w:r>
    </w:p>
    <w:p>
      <w:pPr>
        <w:pStyle w:val="ListBullet"/>
      </w:pPr>
      <w:r>
        <w:rPr>
          <w:sz w:val="21"/>
        </w:rPr>
      </w:r>
      <w:r>
        <w:rPr>
          <w:b/>
          <w:sz w:val="21"/>
        </w:rPr>
        <w:t>Show Positive Outcomes:</w:t>
      </w:r>
      <w:r>
        <w:rPr>
          <w:sz w:val="21"/>
        </w:rPr>
        <w:t xml:space="preserve"> Frame the conversation around the potential benefits of addressing the issue, rather than just the problem itself. </w:t>
      </w:r>
    </w:p>
    <w:p>
      <w:r>
        <w:rPr>
          <w:sz w:val="21"/>
        </w:rPr>
        <w:t xml:space="preserve">  - Example: “By working together on this, we can create opportunities for growth and improvement in our community.”</w:t>
      </w:r>
    </w:p>
    <w:p>
      <w:r>
        <w:rPr>
          <w:b/>
          <w:color w:val="1F497D"/>
          <w:sz w:val="21"/>
        </w:rPr>
        <w:t>8. Be Open to Dialogue</w:t>
      </w:r>
    </w:p>
    <w:p>
      <w:pPr>
        <w:pStyle w:val="ListBullet"/>
      </w:pPr>
      <w:r>
        <w:rPr>
          <w:sz w:val="21"/>
        </w:rPr>
      </w:r>
      <w:r>
        <w:rPr>
          <w:b/>
          <w:sz w:val="21"/>
        </w:rPr>
        <w:t>Encourage Discussion:</w:t>
      </w:r>
      <w:r>
        <w:rPr>
          <w:sz w:val="21"/>
        </w:rPr>
        <w:t xml:space="preserve"> Maintain a conversational tone that invites discussion rather than debate. Be willing to listen and adapt based on feedback.</w:t>
      </w:r>
    </w:p>
    <w:p>
      <w:r>
        <w:rPr>
          <w:sz w:val="21"/>
        </w:rPr>
        <w:t xml:space="preserve">  - Example: “I’m here to listen as much as to share. Let’s explore this together.”</w:t>
      </w:r>
    </w:p>
    <w:p>
      <w:r>
        <w:rPr>
          <w:b/>
          <w:color w:val="1F497D"/>
          <w:sz w:val="21"/>
        </w:rPr>
        <w:t>9. Offer Involvement Options</w:t>
      </w:r>
    </w:p>
    <w:p>
      <w:pPr>
        <w:pStyle w:val="ListBullet"/>
      </w:pPr>
      <w:r>
        <w:rPr>
          <w:sz w:val="21"/>
        </w:rPr>
      </w:r>
      <w:r>
        <w:rPr>
          <w:b/>
          <w:sz w:val="21"/>
        </w:rPr>
        <w:t>Invite Participation:</w:t>
      </w:r>
      <w:r>
        <w:rPr>
          <w:sz w:val="21"/>
        </w:rPr>
        <w:t xml:space="preserve"> Present ways for skeptics to engage with the issue in low-pressure settings, allowing them to explore without commitment.</w:t>
      </w:r>
    </w:p>
    <w:p>
      <w:r>
        <w:rPr>
          <w:sz w:val="21"/>
        </w:rPr>
        <w:t xml:space="preserve">  - Example: “If you’re interested, we have an upcoming event where you can learn more and share your thoughts in a relaxed environment.”</w:t>
      </w:r>
    </w:p>
    <w:p>
      <w:r>
        <w:rPr>
          <w:b/>
          <w:color w:val="1F497D"/>
          <w:sz w:val="21"/>
        </w:rPr>
        <w:t>10. Follow Up</w:t>
      </w:r>
    </w:p>
    <w:p>
      <w:pPr>
        <w:pStyle w:val="ListBullet"/>
      </w:pPr>
      <w:r>
        <w:rPr>
          <w:sz w:val="21"/>
        </w:rPr>
      </w:r>
      <w:r>
        <w:rPr>
          <w:b/>
          <w:sz w:val="21"/>
        </w:rPr>
        <w:t>Maintain Communication:</w:t>
      </w:r>
      <w:r>
        <w:rPr>
          <w:sz w:val="21"/>
        </w:rPr>
        <w:t xml:space="preserve"> After the initial conversation, follow up with participants to keep the dialogue going. This shows commitment and encourages further exploration.</w:t>
      </w:r>
    </w:p>
    <w:p>
      <w:r>
        <w:rPr>
          <w:sz w:val="21"/>
        </w:rPr>
        <w:t xml:space="preserve">  - Example: “I appreciate your willingness to discuss this. I’d love to keep the conversation going and hear any additional thoughts you may have.”</w:t>
      </w:r>
    </w:p>
    <w:p>
      <w:r>
        <w:rPr>
          <w:sz w:val="21"/>
        </w:rPr>
        <w:t>By employing these strategies, a volunteer organizer can frame conversations in a way that increases openness and encourages constructive dialogue with those who may be skeptical or dismissive of their issue. If you need help with specific messaging or scenarios,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#072</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Talking across disagreement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resident wants to challenge misinformation shared by someone in their community without escalating conflict.</w:t>
              <w:br/>
              <w:br/>
              <w:t>Explain how they can respond in a way that corrects the information while maintaining the relationship.</w:t>
            </w:r>
          </w:p>
        </w:tc>
      </w:tr>
    </w:tbl>
    <w:p/>
    <w:p>
      <w:r>
        <w:rPr>
          <w:b/>
          <w:color w:val="375623"/>
          <w:sz w:val="20"/>
        </w:rPr>
        <w:t>Chatbot Response</w:t>
      </w:r>
    </w:p>
    <w:p>
      <w:r>
        <w:rPr>
          <w:sz w:val="21"/>
        </w:rPr>
        <w:t>To challenge misinformation in a community setting without escalating conflict, a resident can follow these strategies to respond effectively and preserve relationships:</w:t>
      </w:r>
    </w:p>
    <w:p>
      <w:r>
        <w:rPr>
          <w:b/>
          <w:color w:val="1F497D"/>
          <w:sz w:val="21"/>
        </w:rPr>
        <w:t>1. Approach with Curiosity</w:t>
      </w:r>
    </w:p>
    <w:p>
      <w:pPr>
        <w:pStyle w:val="ListBullet"/>
      </w:pPr>
      <w:r>
        <w:rPr>
          <w:sz w:val="21"/>
        </w:rPr>
      </w:r>
      <w:r>
        <w:rPr>
          <w:b/>
          <w:sz w:val="21"/>
        </w:rPr>
        <w:t>Ask Questions:</w:t>
      </w:r>
      <w:r>
        <w:rPr>
          <w:sz w:val="21"/>
        </w:rPr>
        <w:t xml:space="preserve"> Begin by expressing curiosity about the statement. This invites dialogue rather than confrontation and allows the other person to share their perspective.</w:t>
      </w:r>
    </w:p>
    <w:p>
      <w:r>
        <w:rPr>
          <w:sz w:val="21"/>
        </w:rPr>
        <w:t xml:space="preserve">  - Example: “I heard you mention [specific misinformation]. I’d like to understand where that information is coming from.”</w:t>
      </w:r>
    </w:p>
    <w:p>
      <w:r>
        <w:rPr>
          <w:b/>
          <w:color w:val="1F497D"/>
          <w:sz w:val="21"/>
        </w:rPr>
        <w:t>2. Acknowledge Their Perspective</w:t>
      </w:r>
    </w:p>
    <w:p>
      <w:pPr>
        <w:pStyle w:val="ListBullet"/>
      </w:pPr>
      <w:r>
        <w:rPr>
          <w:sz w:val="21"/>
        </w:rPr>
      </w:r>
      <w:r>
        <w:rPr>
          <w:b/>
          <w:sz w:val="21"/>
        </w:rPr>
        <w:t>Show Respect:</w:t>
      </w:r>
      <w:r>
        <w:rPr>
          <w:sz w:val="21"/>
        </w:rPr>
        <w:t xml:space="preserve"> Recognize that the individual may have their reasons for believing the misinformation. This demonstrates respect and can help lower defenses.</w:t>
      </w:r>
    </w:p>
    <w:p>
      <w:r>
        <w:rPr>
          <w:sz w:val="21"/>
        </w:rPr>
        <w:t xml:space="preserve">  - Example: “I understand that this topic can be confusing, and many people have different views on it.”</w:t>
      </w:r>
    </w:p>
    <w:p>
      <w:r>
        <w:rPr>
          <w:b/>
          <w:color w:val="1F497D"/>
          <w:sz w:val="21"/>
        </w:rPr>
        <w:t>3. Share Factual Information</w:t>
      </w:r>
    </w:p>
    <w:p>
      <w:pPr>
        <w:pStyle w:val="ListBullet"/>
      </w:pPr>
      <w:r>
        <w:rPr>
          <w:sz w:val="21"/>
        </w:rPr>
      </w:r>
      <w:r>
        <w:rPr>
          <w:b/>
          <w:sz w:val="21"/>
        </w:rPr>
        <w:t>Present Correct Information:</w:t>
      </w:r>
      <w:r>
        <w:rPr>
          <w:sz w:val="21"/>
        </w:rPr>
        <w:t xml:space="preserve"> Once the conversation is open, provide accurate information in a straightforward manner. Use credible sources to support your points.</w:t>
      </w:r>
    </w:p>
    <w:p>
      <w:r>
        <w:rPr>
          <w:sz w:val="21"/>
        </w:rPr>
        <w:t xml:space="preserve">  - Example: “Actually, according to [reputable source], the situation is more accurately described as [correct information].”</w:t>
      </w:r>
    </w:p>
    <w:p>
      <w:r>
        <w:rPr>
          <w:b/>
          <w:color w:val="1F497D"/>
          <w:sz w:val="21"/>
        </w:rPr>
        <w:t>4. Use “I” Statements</w:t>
      </w:r>
    </w:p>
    <w:p>
      <w:pPr>
        <w:pStyle w:val="ListBullet"/>
      </w:pPr>
      <w:r>
        <w:rPr>
          <w:sz w:val="21"/>
        </w:rPr>
      </w:r>
      <w:r>
        <w:rPr>
          <w:b/>
          <w:sz w:val="21"/>
        </w:rPr>
        <w:t>Express Personal Views:</w:t>
      </w:r>
      <w:r>
        <w:rPr>
          <w:sz w:val="21"/>
        </w:rPr>
        <w:t xml:space="preserve"> Frame your corrections using “I” statements to express your perspective without sounding accusatory.</w:t>
      </w:r>
    </w:p>
    <w:p>
      <w:r>
        <w:rPr>
          <w:sz w:val="21"/>
        </w:rPr>
        <w:t xml:space="preserve">  - Example: “I feel that there’s been some misunderstanding, and I want to clarify what I’ve learned about this topic.”</w:t>
      </w:r>
    </w:p>
    <w:p>
      <w:r>
        <w:rPr>
          <w:b/>
          <w:color w:val="1F497D"/>
          <w:sz w:val="21"/>
        </w:rPr>
        <w:t>5. Focus on Common Goals</w:t>
      </w:r>
    </w:p>
    <w:p>
      <w:pPr>
        <w:pStyle w:val="ListBullet"/>
      </w:pPr>
      <w:r>
        <w:rPr>
          <w:sz w:val="21"/>
        </w:rPr>
      </w:r>
      <w:r>
        <w:rPr>
          <w:b/>
          <w:sz w:val="21"/>
        </w:rPr>
        <w:t>Emphasize Shared Interests:</w:t>
      </w:r>
      <w:r>
        <w:rPr>
          <w:sz w:val="21"/>
        </w:rPr>
        <w:t xml:space="preserve"> Highlight mutual goals or values that relate to the topic, reinforcing a sense of community.</w:t>
      </w:r>
    </w:p>
    <w:p>
      <w:r>
        <w:rPr>
          <w:sz w:val="21"/>
        </w:rPr>
        <w:t xml:space="preserve">  - Example: “We both care about our community’s well-being, and I think it’s important that we base our discussions on accurate information.”</w:t>
      </w:r>
    </w:p>
    <w:p>
      <w:r>
        <w:rPr>
          <w:b/>
          <w:color w:val="1F497D"/>
          <w:sz w:val="21"/>
        </w:rPr>
        <w:t>6. Encourage Further Discussion</w:t>
      </w:r>
    </w:p>
    <w:p>
      <w:pPr>
        <w:pStyle w:val="ListBullet"/>
      </w:pPr>
      <w:r>
        <w:rPr>
          <w:sz w:val="21"/>
        </w:rPr>
      </w:r>
      <w:r>
        <w:rPr>
          <w:b/>
          <w:sz w:val="21"/>
        </w:rPr>
        <w:t>Invite Dialogue:</w:t>
      </w:r>
      <w:r>
        <w:rPr>
          <w:sz w:val="21"/>
        </w:rPr>
        <w:t xml:space="preserve"> Encourage the individual to share their thoughts and be open to a back-and-forth discussion. This promotes a collaborative rather than confrontational atmosphere.</w:t>
      </w:r>
    </w:p>
    <w:p>
      <w:r>
        <w:rPr>
          <w:sz w:val="21"/>
        </w:rPr>
        <w:t xml:space="preserve">  - Example: “What do you think about this perspective? I’d love to hear your thoughts.”</w:t>
      </w:r>
    </w:p>
    <w:p>
      <w:r>
        <w:rPr>
          <w:b/>
          <w:color w:val="1F497D"/>
          <w:sz w:val="21"/>
        </w:rPr>
        <w:t>7. Be Patient and Calm</w:t>
      </w:r>
    </w:p>
    <w:p>
      <w:pPr>
        <w:pStyle w:val="ListBullet"/>
      </w:pPr>
      <w:r>
        <w:rPr>
          <w:sz w:val="21"/>
        </w:rPr>
      </w:r>
      <w:r>
        <w:rPr>
          <w:b/>
          <w:sz w:val="21"/>
        </w:rPr>
        <w:t>Maintain Composure:</w:t>
      </w:r>
      <w:r>
        <w:rPr>
          <w:sz w:val="21"/>
        </w:rPr>
        <w:t xml:space="preserve"> Stay calm and composed throughout the conversation, even if the other person responds defensively. This helps prevent escalation.</w:t>
      </w:r>
    </w:p>
    <w:p>
      <w:r>
        <w:rPr>
          <w:sz w:val="21"/>
        </w:rPr>
        <w:t xml:space="preserve">  - Example: “I appreciate you sharing your thoughts, and I want to ensure we have a respectful dialogue.”</w:t>
      </w:r>
    </w:p>
    <w:p>
      <w:r>
        <w:rPr>
          <w:b/>
          <w:color w:val="1F497D"/>
          <w:sz w:val="21"/>
        </w:rPr>
        <w:t>8. Offer Resources</w:t>
      </w:r>
    </w:p>
    <w:p>
      <w:pPr>
        <w:pStyle w:val="ListBullet"/>
      </w:pPr>
      <w:r>
        <w:rPr>
          <w:sz w:val="21"/>
        </w:rPr>
      </w:r>
      <w:r>
        <w:rPr>
          <w:b/>
          <w:sz w:val="21"/>
        </w:rPr>
        <w:t>Provide Additional Information:</w:t>
      </w:r>
      <w:r>
        <w:rPr>
          <w:sz w:val="21"/>
        </w:rPr>
        <w:t xml:space="preserve"> If appropriate, offer resources where they can find more accurate information. This encourages them to explore further without feeling pressured.</w:t>
      </w:r>
    </w:p>
    <w:p>
      <w:r>
        <w:rPr>
          <w:sz w:val="21"/>
        </w:rPr>
        <w:t xml:space="preserve">  - Example: “If you’re interested, I can share some articles or websites that explain this topic in more detail.”</w:t>
      </w:r>
    </w:p>
    <w:p>
      <w:r>
        <w:rPr>
          <w:b/>
          <w:color w:val="1F497D"/>
          <w:sz w:val="21"/>
        </w:rPr>
        <w:t>9. End on a Positive Note</w:t>
      </w:r>
    </w:p>
    <w:p>
      <w:pPr>
        <w:pStyle w:val="ListBullet"/>
      </w:pPr>
      <w:r>
        <w:rPr>
          <w:sz w:val="21"/>
        </w:rPr>
      </w:r>
      <w:r>
        <w:rPr>
          <w:b/>
          <w:sz w:val="21"/>
        </w:rPr>
        <w:t>Reinforce Relationship:</w:t>
      </w:r>
      <w:r>
        <w:rPr>
          <w:sz w:val="21"/>
        </w:rPr>
        <w:t xml:space="preserve"> Conclude the conversation with a positive remark, expressing appreciation for the discussion and the person’s willingness to engage.</w:t>
      </w:r>
    </w:p>
    <w:p>
      <w:r>
        <w:rPr>
          <w:sz w:val="21"/>
        </w:rPr>
        <w:t xml:space="preserve">  - Example: “Thank you for talking about this with me. I value our conversations and appreciate your openness.”</w:t>
      </w:r>
    </w:p>
    <w:p>
      <w:r>
        <w:rPr>
          <w:b/>
          <w:color w:val="1F497D"/>
          <w:sz w:val="21"/>
        </w:rPr>
        <w:t>10. Follow Up</w:t>
      </w:r>
    </w:p>
    <w:p>
      <w:pPr>
        <w:pStyle w:val="ListBullet"/>
      </w:pPr>
      <w:r>
        <w:rPr>
          <w:sz w:val="21"/>
        </w:rPr>
      </w:r>
      <w:r>
        <w:rPr>
          <w:b/>
          <w:sz w:val="21"/>
        </w:rPr>
        <w:t>Check-In Later:</w:t>
      </w:r>
      <w:r>
        <w:rPr>
          <w:sz w:val="21"/>
        </w:rPr>
        <w:t xml:space="preserve"> If the relationship allows, consider following up with the individual later to maintain the connection and continue the dialogue.</w:t>
      </w:r>
    </w:p>
    <w:p>
      <w:r>
        <w:rPr>
          <w:sz w:val="21"/>
        </w:rPr>
        <w:t xml:space="preserve">  - Example: “I’ve been thinking more about our conversation and would love to chat again if you’re open to it.”</w:t>
      </w:r>
    </w:p>
    <w:p>
      <w:r>
        <w:rPr>
          <w:sz w:val="21"/>
        </w:rPr>
        <w:t>By implementing these strategies, a resident can effectively challenge misinformation while maintaining a respectful and constructive relationship with the individual in their community. If you need assistance with specific scenarios or phrasing,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#073</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Facilitation and meeting design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is hosting a 60-minute community meeting about a controversial proposal with mixed opinions.</w:t>
              <w:br/>
              <w:br/>
              <w:t>Design a facilitation plan that includes structure, ground rules, and a way to ensure all voices are heard.</w:t>
            </w:r>
          </w:p>
        </w:tc>
      </w:tr>
    </w:tbl>
    <w:p/>
    <w:p>
      <w:r>
        <w:rPr>
          <w:b/>
          <w:color w:val="375623"/>
          <w:sz w:val="20"/>
        </w:rPr>
        <w:t>Chatbot Response</w:t>
      </w:r>
    </w:p>
    <w:p>
      <w:r>
        <w:rPr>
          <w:sz w:val="21"/>
        </w:rPr>
        <w:t>Here is a facilitation plan for a 60-minute community meeting addressing a controversial proposal with mixed opinions. This plan includes meeting structure, ground rules, and strategies to ensure all voices are heard.</w:t>
      </w:r>
    </w:p>
    <w:p>
      <w:r>
        <w:rPr>
          <w:b/>
          <w:color w:val="1F497D"/>
          <w:sz w:val="21"/>
        </w:rPr>
        <w:t>Facilitation Plan for Community Meeting</w:t>
      </w:r>
    </w:p>
    <w:p>
      <w:r>
        <w:rPr>
          <w:sz w:val="21"/>
        </w:rPr>
        <w:t>#### Meeting Objectives</w:t>
      </w:r>
    </w:p>
    <w:p>
      <w:pPr>
        <w:pStyle w:val="ListBullet"/>
      </w:pPr>
      <w:r>
        <w:rPr>
          <w:sz w:val="21"/>
        </w:rPr>
        <w:t>To provide information about the controversial proposal.</w:t>
      </w:r>
    </w:p>
    <w:p>
      <w:pPr>
        <w:pStyle w:val="ListBullet"/>
      </w:pPr>
      <w:r>
        <w:rPr>
          <w:sz w:val="21"/>
        </w:rPr>
        <w:t>To facilitate an open dialogue where all participants can express their views.</w:t>
      </w:r>
    </w:p>
    <w:p>
      <w:pPr>
        <w:pStyle w:val="ListBullet"/>
      </w:pPr>
      <w:r>
        <w:rPr>
          <w:sz w:val="21"/>
        </w:rPr>
        <w:t>To identify common concerns and potential solutions.</w:t>
      </w:r>
    </w:p>
    <w:p>
      <w:r>
        <w:rPr>
          <w:sz w:val="21"/>
        </w:rPr>
        <w:t>#### Meeting Structure (60 minutes)</w:t>
      </w:r>
    </w:p>
    <w:p>
      <w:pPr>
        <w:pStyle w:val="ListNumber"/>
      </w:pPr>
      <w:r>
        <w:rPr>
          <w:sz w:val="21"/>
        </w:rPr>
      </w:r>
      <w:r>
        <w:rPr>
          <w:b/>
          <w:sz w:val="21"/>
        </w:rPr>
        <w:t>Welcome and Introduction (5 minutes)</w:t>
      </w:r>
      <w:r>
        <w:rPr>
          <w:sz w:val="21"/>
        </w:rPr>
      </w:r>
    </w:p>
    <w:p>
      <w:pPr>
        <w:pStyle w:val="ListBullet2"/>
      </w:pPr>
      <w:r>
        <w:rPr>
          <w:sz w:val="21"/>
        </w:rPr>
        <w:t>Briefly introduce the purpose of the meeting and the agenda.</w:t>
      </w:r>
    </w:p>
    <w:p>
      <w:pPr>
        <w:pStyle w:val="ListBullet2"/>
      </w:pPr>
      <w:r>
        <w:rPr>
          <w:sz w:val="21"/>
        </w:rPr>
        <w:t>Introduce the facilitator and any key speakers.</w:t>
      </w:r>
    </w:p>
    <w:p>
      <w:pPr>
        <w:pStyle w:val="ListNumber"/>
      </w:pPr>
      <w:r>
        <w:rPr>
          <w:sz w:val="21"/>
        </w:rPr>
      </w:r>
      <w:r>
        <w:rPr>
          <w:b/>
          <w:sz w:val="21"/>
        </w:rPr>
        <w:t>Establish Ground Rules (5 minutes)</w:t>
      </w:r>
      <w:r>
        <w:rPr>
          <w:sz w:val="21"/>
        </w:rPr>
      </w:r>
    </w:p>
    <w:p>
      <w:pPr>
        <w:pStyle w:val="ListBullet2"/>
      </w:pPr>
      <w:r>
        <w:rPr>
          <w:sz w:val="21"/>
        </w:rPr>
        <w:t>Present ground rules to promote respectful dialogue (see below).</w:t>
      </w:r>
    </w:p>
    <w:p>
      <w:pPr>
        <w:pStyle w:val="ListBullet2"/>
      </w:pPr>
      <w:r>
        <w:rPr>
          <w:sz w:val="21"/>
        </w:rPr>
        <w:t>Encourage participants to agree to these guidelines.</w:t>
      </w:r>
    </w:p>
    <w:p>
      <w:pPr>
        <w:pStyle w:val="ListNumber"/>
      </w:pPr>
      <w:r>
        <w:rPr>
          <w:sz w:val="21"/>
        </w:rPr>
      </w:r>
      <w:r>
        <w:rPr>
          <w:b/>
          <w:sz w:val="21"/>
        </w:rPr>
        <w:t>Overview of the Proposal (10 minutes)</w:t>
      </w:r>
      <w:r>
        <w:rPr>
          <w:sz w:val="21"/>
        </w:rPr>
      </w:r>
    </w:p>
    <w:p>
      <w:pPr>
        <w:pStyle w:val="ListBullet2"/>
      </w:pPr>
      <w:r>
        <w:rPr>
          <w:sz w:val="21"/>
        </w:rPr>
        <w:t>Provide a clear and concise presentation of the proposal, including key points and implications.</w:t>
      </w:r>
    </w:p>
    <w:p>
      <w:pPr>
        <w:pStyle w:val="ListBullet2"/>
      </w:pPr>
      <w:r>
        <w:rPr>
          <w:sz w:val="21"/>
        </w:rPr>
        <w:t>Allow time for clarifying questions after the presentation.</w:t>
      </w:r>
    </w:p>
    <w:p>
      <w:pPr>
        <w:pStyle w:val="ListNumber"/>
      </w:pPr>
      <w:r>
        <w:rPr>
          <w:sz w:val="21"/>
        </w:rPr>
      </w:r>
      <w:r>
        <w:rPr>
          <w:b/>
          <w:sz w:val="21"/>
        </w:rPr>
        <w:t>Small Group Discussions (20 minutes)</w:t>
      </w:r>
      <w:r>
        <w:rPr>
          <w:sz w:val="21"/>
        </w:rPr>
      </w:r>
    </w:p>
    <w:p>
      <w:pPr>
        <w:pStyle w:val="ListBullet2"/>
      </w:pPr>
      <w:r>
        <w:rPr>
          <w:sz w:val="21"/>
        </w:rPr>
        <w:t>Divide participants into small groups (4-6 people) to discuss their thoughts on the proposal.</w:t>
      </w:r>
    </w:p>
    <w:p>
      <w:pPr>
        <w:pStyle w:val="ListBullet2"/>
      </w:pPr>
      <w:r>
        <w:rPr>
          <w:sz w:val="21"/>
        </w:rPr>
        <w:t>Assign a facilitator for each group to guide the discussion and ensure everyone participates.</w:t>
      </w:r>
    </w:p>
    <w:p>
      <w:pPr>
        <w:pStyle w:val="ListNumber"/>
      </w:pPr>
      <w:r>
        <w:rPr>
          <w:sz w:val="21"/>
        </w:rPr>
      </w:r>
      <w:r>
        <w:rPr>
          <w:b/>
          <w:sz w:val="21"/>
        </w:rPr>
        <w:t>Share Small Group Insights (10 minutes)</w:t>
      </w:r>
      <w:r>
        <w:rPr>
          <w:sz w:val="21"/>
        </w:rPr>
      </w:r>
    </w:p>
    <w:p>
      <w:pPr>
        <w:pStyle w:val="ListBullet2"/>
      </w:pPr>
      <w:r>
        <w:rPr>
          <w:sz w:val="21"/>
        </w:rPr>
        <w:t>Reconvene as a large group.</w:t>
      </w:r>
    </w:p>
    <w:p>
      <w:pPr>
        <w:pStyle w:val="ListBullet2"/>
      </w:pPr>
      <w:r>
        <w:rPr>
          <w:sz w:val="21"/>
        </w:rPr>
        <w:t>Invite each small group to share key takeaways or concerns from their discussions.</w:t>
      </w:r>
    </w:p>
    <w:p>
      <w:pPr>
        <w:pStyle w:val="ListBullet2"/>
      </w:pPr>
      <w:r>
        <w:rPr>
          <w:sz w:val="21"/>
        </w:rPr>
        <w:t>Use a whiteboard or flip chart to capture main points.</w:t>
      </w:r>
    </w:p>
    <w:p>
      <w:pPr>
        <w:pStyle w:val="ListNumber"/>
      </w:pPr>
      <w:r>
        <w:rPr>
          <w:sz w:val="21"/>
        </w:rPr>
      </w:r>
      <w:r>
        <w:rPr>
          <w:b/>
          <w:sz w:val="21"/>
        </w:rPr>
        <w:t>Open Forum for Additional Comments (5 minutes)</w:t>
      </w:r>
      <w:r>
        <w:rPr>
          <w:sz w:val="21"/>
        </w:rPr>
      </w:r>
    </w:p>
    <w:p>
      <w:pPr>
        <w:pStyle w:val="ListBullet2"/>
      </w:pPr>
      <w:r>
        <w:rPr>
          <w:sz w:val="21"/>
        </w:rPr>
        <w:t>Allow participants to share any additional thoughts or questions not covered in small groups.</w:t>
      </w:r>
    </w:p>
    <w:p>
      <w:pPr>
        <w:pStyle w:val="ListBullet2"/>
      </w:pPr>
      <w:r>
        <w:rPr>
          <w:sz w:val="21"/>
        </w:rPr>
        <w:t>Encourage respectful dialogue and active listening.</w:t>
      </w:r>
    </w:p>
    <w:p>
      <w:pPr>
        <w:pStyle w:val="ListNumber"/>
      </w:pPr>
      <w:r>
        <w:rPr>
          <w:sz w:val="21"/>
        </w:rPr>
      </w:r>
      <w:r>
        <w:rPr>
          <w:b/>
          <w:sz w:val="21"/>
        </w:rPr>
        <w:t>Wrap-Up and Next Steps (5 minutes)</w:t>
      </w:r>
      <w:r>
        <w:rPr>
          <w:sz w:val="21"/>
        </w:rPr>
      </w:r>
    </w:p>
    <w:p>
      <w:pPr>
        <w:pStyle w:val="ListBullet2"/>
      </w:pPr>
      <w:r>
        <w:rPr>
          <w:sz w:val="21"/>
        </w:rPr>
        <w:t>Summarize key themes from the discussion.</w:t>
      </w:r>
    </w:p>
    <w:p>
      <w:pPr>
        <w:pStyle w:val="ListBullet2"/>
      </w:pPr>
      <w:r>
        <w:rPr>
          <w:sz w:val="21"/>
        </w:rPr>
        <w:t>Outline next steps, including how feedback will be used and any upcoming meetings or actions.</w:t>
      </w:r>
    </w:p>
    <w:p>
      <w:pPr>
        <w:pStyle w:val="ListBullet2"/>
      </w:pPr>
      <w:r>
        <w:rPr>
          <w:sz w:val="21"/>
        </w:rPr>
        <w:t>Thank participants for their engagement.</w:t>
      </w:r>
    </w:p>
    <w:p>
      <w:r>
        <w:rPr>
          <w:sz w:val="21"/>
        </w:rPr>
        <w:t>#### Ground Rules</w:t>
      </w:r>
    </w:p>
    <w:p>
      <w:pPr>
        <w:pStyle w:val="ListBullet"/>
      </w:pPr>
      <w:r>
        <w:rPr>
          <w:sz w:val="21"/>
        </w:rPr>
      </w:r>
      <w:r>
        <w:rPr>
          <w:b/>
          <w:sz w:val="21"/>
        </w:rPr>
        <w:t>Respectful Listening:</w:t>
      </w:r>
      <w:r>
        <w:rPr>
          <w:sz w:val="21"/>
        </w:rPr>
        <w:t xml:space="preserve"> Allow others to speak without interruption. Everyone’s opinion is valid.</w:t>
      </w:r>
    </w:p>
    <w:p>
      <w:pPr>
        <w:pStyle w:val="ListBullet"/>
      </w:pPr>
      <w:r>
        <w:rPr>
          <w:sz w:val="21"/>
        </w:rPr>
      </w:r>
      <w:r>
        <w:rPr>
          <w:b/>
          <w:sz w:val="21"/>
        </w:rPr>
        <w:t>Stay on Topic:</w:t>
      </w:r>
      <w:r>
        <w:rPr>
          <w:sz w:val="21"/>
        </w:rPr>
        <w:t xml:space="preserve"> Focus discussions on the proposal and related concerns.</w:t>
      </w:r>
    </w:p>
    <w:p>
      <w:pPr>
        <w:pStyle w:val="ListBullet"/>
      </w:pPr>
      <w:r>
        <w:rPr>
          <w:sz w:val="21"/>
        </w:rPr>
      </w:r>
      <w:r>
        <w:rPr>
          <w:b/>
          <w:sz w:val="21"/>
        </w:rPr>
        <w:t>Use “I” Statements:</w:t>
      </w:r>
      <w:r>
        <w:rPr>
          <w:sz w:val="21"/>
        </w:rPr>
        <w:t xml:space="preserve"> Share personal perspectives and experiences rather than making generalizations.</w:t>
      </w:r>
    </w:p>
    <w:p>
      <w:pPr>
        <w:pStyle w:val="ListBullet"/>
      </w:pPr>
      <w:r>
        <w:rPr>
          <w:sz w:val="21"/>
        </w:rPr>
      </w:r>
      <w:r>
        <w:rPr>
          <w:b/>
          <w:sz w:val="21"/>
        </w:rPr>
        <w:t>No Personal Attacks:</w:t>
      </w:r>
      <w:r>
        <w:rPr>
          <w:sz w:val="21"/>
        </w:rPr>
        <w:t xml:space="preserve"> Critique ideas, not individuals. Maintain a respectful tone.</w:t>
      </w:r>
    </w:p>
    <w:p>
      <w:pPr>
        <w:pStyle w:val="ListBullet"/>
      </w:pPr>
      <w:r>
        <w:rPr>
          <w:sz w:val="21"/>
        </w:rPr>
      </w:r>
      <w:r>
        <w:rPr>
          <w:b/>
          <w:sz w:val="21"/>
        </w:rPr>
        <w:t>Encourage Participation:</w:t>
      </w:r>
      <w:r>
        <w:rPr>
          <w:sz w:val="21"/>
        </w:rPr>
        <w:t xml:space="preserve"> Everyone is encouraged to contribute, but it’s okay to pass if someone prefers not to speak.</w:t>
      </w:r>
    </w:p>
    <w:p>
      <w:r>
        <w:rPr>
          <w:sz w:val="21"/>
        </w:rPr>
        <w:t>#### Ensuring All Voices are Heard</w:t>
      </w:r>
    </w:p>
    <w:p>
      <w:pPr>
        <w:pStyle w:val="ListBullet"/>
      </w:pPr>
      <w:r>
        <w:rPr>
          <w:sz w:val="21"/>
        </w:rPr>
      </w:r>
      <w:r>
        <w:rPr>
          <w:b/>
          <w:sz w:val="21"/>
        </w:rPr>
        <w:t>Small Group Dynamics:</w:t>
      </w:r>
      <w:r>
        <w:rPr>
          <w:sz w:val="21"/>
        </w:rPr>
        <w:t xml:space="preserve"> By breaking into small groups, participants may feel more comfortable sharing their views in a less intimidating setting.</w:t>
      </w:r>
    </w:p>
    <w:p>
      <w:pPr>
        <w:pStyle w:val="ListBullet"/>
      </w:pPr>
      <w:r>
        <w:rPr>
          <w:sz w:val="21"/>
        </w:rPr>
      </w:r>
      <w:r>
        <w:rPr>
          <w:b/>
          <w:sz w:val="21"/>
        </w:rPr>
        <w:t>Facilitator Roles:</w:t>
      </w:r>
      <w:r>
        <w:rPr>
          <w:sz w:val="21"/>
        </w:rPr>
        <w:t xml:space="preserve"> Assign facilitators in small groups to actively engage quieter participants and ensure balanced participation.</w:t>
      </w:r>
    </w:p>
    <w:p>
      <w:pPr>
        <w:pStyle w:val="ListBullet"/>
      </w:pPr>
      <w:r>
        <w:rPr>
          <w:sz w:val="21"/>
        </w:rPr>
      </w:r>
      <w:r>
        <w:rPr>
          <w:b/>
          <w:sz w:val="21"/>
        </w:rPr>
        <w:t>Anonymous Feedback:</w:t>
      </w:r>
      <w:r>
        <w:rPr>
          <w:sz w:val="21"/>
        </w:rPr>
        <w:t xml:space="preserve"> Provide anonymous feedback forms at the end of the meeting for those who may not feel comfortable speaking up during discussions.</w:t>
      </w:r>
    </w:p>
    <w:p>
      <w:pPr>
        <w:pStyle w:val="ListBullet"/>
      </w:pPr>
      <w:r>
        <w:rPr>
          <w:sz w:val="21"/>
        </w:rPr>
      </w:r>
      <w:r>
        <w:rPr>
          <w:b/>
          <w:sz w:val="21"/>
        </w:rPr>
        <w:t>Diverse Representation:</w:t>
      </w:r>
      <w:r>
        <w:rPr>
          <w:sz w:val="21"/>
        </w:rPr>
        <w:t xml:space="preserve"> Ensure that small groups are diverse in opinion to facilitate balanced discussion and avoid echo chambers.</w:t>
      </w:r>
    </w:p>
    <w:p>
      <w:r>
        <w:rPr>
          <w:sz w:val="21"/>
        </w:rPr>
        <w:t>By following this facilitation plan, the nonprofit can create a structured environment that encourages open dialogue, respects differing opinions, and ensures all participants have the opportunity to be heard. If you need further details or adjustments,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#074</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Facilitation and meeting design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facilitator notices that a few participants dominate discussion while others stay silent. </w:t>
              <w:br/>
              <w:br/>
              <w:t>Explain strategies to rebalance participation and improve the quality of input.</w:t>
            </w:r>
          </w:p>
        </w:tc>
      </w:tr>
    </w:tbl>
    <w:p/>
    <w:p>
      <w:r>
        <w:rPr>
          <w:b/>
          <w:color w:val="375623"/>
          <w:sz w:val="20"/>
        </w:rPr>
        <w:t>Chatbot Response</w:t>
      </w:r>
    </w:p>
    <w:p>
      <w:r>
        <w:rPr>
          <w:sz w:val="21"/>
        </w:rPr>
        <w:t>To rebalance participation in a discussion where some participants dominate while others remain silent, a facilitator can employ several effective strategies:</w:t>
      </w:r>
    </w:p>
    <w:p>
      <w:r>
        <w:rPr>
          <w:b/>
          <w:color w:val="1F497D"/>
          <w:sz w:val="21"/>
        </w:rPr>
        <w:t>1. Set Participation Norms</w:t>
      </w:r>
    </w:p>
    <w:p>
      <w:pPr>
        <w:pStyle w:val="ListBullet"/>
      </w:pPr>
      <w:r>
        <w:rPr>
          <w:sz w:val="21"/>
        </w:rPr>
      </w:r>
      <w:r>
        <w:rPr>
          <w:b/>
          <w:sz w:val="21"/>
        </w:rPr>
        <w:t>Reiterate Ground Rules:</w:t>
      </w:r>
      <w:r>
        <w:rPr>
          <w:sz w:val="21"/>
        </w:rPr>
        <w:t xml:space="preserve"> Remind participants of the established ground rules, emphasizing respectful listening and equal opportunity for everyone to contribute.</w:t>
      </w:r>
    </w:p>
    <w:p>
      <w:r>
        <w:rPr>
          <w:sz w:val="21"/>
        </w:rPr>
        <w:t xml:space="preserve">  - Example: “As a reminder, let’s make sure we’re allowing space for everyone to share their thoughts.”</w:t>
      </w:r>
    </w:p>
    <w:p>
      <w:r>
        <w:rPr>
          <w:b/>
          <w:color w:val="1F497D"/>
          <w:sz w:val="21"/>
        </w:rPr>
        <w:t>2. Directly Engage Quiet Participants</w:t>
      </w:r>
    </w:p>
    <w:p>
      <w:pPr>
        <w:pStyle w:val="ListBullet"/>
      </w:pPr>
      <w:r>
        <w:rPr>
          <w:sz w:val="21"/>
        </w:rPr>
      </w:r>
      <w:r>
        <w:rPr>
          <w:b/>
          <w:sz w:val="21"/>
        </w:rPr>
        <w:t>Invite Input:</w:t>
      </w:r>
      <w:r>
        <w:rPr>
          <w:sz w:val="21"/>
        </w:rPr>
        <w:t xml:space="preserve"> Gently prompt quieter participants by asking direct questions or inviting them to share their thoughts.</w:t>
      </w:r>
    </w:p>
    <w:p>
      <w:r>
        <w:rPr>
          <w:sz w:val="21"/>
        </w:rPr>
        <w:t xml:space="preserve">  - Example: “I’d love to hear from those who haven’t had a chance to speak yet. [Name], what are your thoughts on this?”</w:t>
      </w:r>
    </w:p>
    <w:p>
      <w:r>
        <w:rPr>
          <w:b/>
          <w:color w:val="1F497D"/>
          <w:sz w:val="21"/>
        </w:rPr>
        <w:t>3. Use Structured Turn-Taking</w:t>
      </w:r>
    </w:p>
    <w:p>
      <w:pPr>
        <w:pStyle w:val="ListBullet"/>
      </w:pPr>
      <w:r>
        <w:rPr>
          <w:sz w:val="21"/>
        </w:rPr>
      </w:r>
      <w:r>
        <w:rPr>
          <w:b/>
          <w:sz w:val="21"/>
        </w:rPr>
        <w:t>Establish a Speaking Order:</w:t>
      </w:r>
      <w:r>
        <w:rPr>
          <w:sz w:val="21"/>
        </w:rPr>
        <w:t xml:space="preserve"> Implement a structured turn-taking system where participants speak in a designated order or use a talking piece that is passed around the group.</w:t>
      </w:r>
    </w:p>
    <w:p>
      <w:r>
        <w:rPr>
          <w:sz w:val="21"/>
        </w:rPr>
        <w:t xml:space="preserve">  - Example: “Let’s take turns sharing our thoughts. We can go around the room and each person can have a minute to express their views.”</w:t>
      </w:r>
    </w:p>
    <w:p>
      <w:r>
        <w:rPr>
          <w:b/>
          <w:color w:val="1F497D"/>
          <w:sz w:val="21"/>
        </w:rPr>
        <w:t>4. Break into Smaller Groups</w:t>
      </w:r>
    </w:p>
    <w:p>
      <w:pPr>
        <w:pStyle w:val="ListBullet"/>
      </w:pPr>
      <w:r>
        <w:rPr>
          <w:sz w:val="21"/>
        </w:rPr>
      </w:r>
      <w:r>
        <w:rPr>
          <w:b/>
          <w:sz w:val="21"/>
        </w:rPr>
        <w:t>Facilitate Small Group Discussions:</w:t>
      </w:r>
      <w:r>
        <w:rPr>
          <w:sz w:val="21"/>
        </w:rPr>
        <w:t xml:space="preserve"> Divide participants into smaller groups for a short period to discuss specific questions. This can create a more comfortable environment for quieter individuals to express themselves.</w:t>
      </w:r>
    </w:p>
    <w:p>
      <w:r>
        <w:rPr>
          <w:sz w:val="21"/>
        </w:rPr>
        <w:t xml:space="preserve">  - Example: “Let’s break into small groups for 10 minutes to discuss this topic. Then we’ll share insights with the larger group.”</w:t>
      </w:r>
    </w:p>
    <w:p>
      <w:r>
        <w:rPr>
          <w:b/>
          <w:color w:val="1F497D"/>
          <w:sz w:val="21"/>
        </w:rPr>
        <w:t>5. Encourage Reflection Time</w:t>
      </w:r>
    </w:p>
    <w:p>
      <w:pPr>
        <w:pStyle w:val="ListBullet"/>
      </w:pPr>
      <w:r>
        <w:rPr>
          <w:sz w:val="21"/>
        </w:rPr>
      </w:r>
      <w:r>
        <w:rPr>
          <w:b/>
          <w:sz w:val="21"/>
        </w:rPr>
        <w:t>Pause for Thought:</w:t>
      </w:r>
      <w:r>
        <w:rPr>
          <w:sz w:val="21"/>
        </w:rPr>
        <w:t xml:space="preserve"> After a dominant participant speaks, pause for a moment to give others time to reflect and formulate their responses before moving on.</w:t>
      </w:r>
    </w:p>
    <w:p>
      <w:r>
        <w:rPr>
          <w:sz w:val="21"/>
        </w:rPr>
        <w:t xml:space="preserve">  - Example: “Let’s take a moment to think about what was just shared before we continue. Does anyone have a different perspective or additional thoughts?”</w:t>
      </w:r>
    </w:p>
    <w:p>
      <w:r>
        <w:rPr>
          <w:b/>
          <w:color w:val="1F497D"/>
          <w:sz w:val="21"/>
        </w:rPr>
        <w:t>6. Use Anonymous Feedback Methods</w:t>
      </w:r>
    </w:p>
    <w:p>
      <w:pPr>
        <w:pStyle w:val="ListBullet"/>
      </w:pPr>
      <w:r>
        <w:rPr>
          <w:sz w:val="21"/>
        </w:rPr>
      </w:r>
      <w:r>
        <w:rPr>
          <w:b/>
          <w:sz w:val="21"/>
        </w:rPr>
        <w:t>Collect Input Anonymously:</w:t>
      </w:r>
      <w:r>
        <w:rPr>
          <w:sz w:val="21"/>
        </w:rPr>
        <w:t xml:space="preserve"> Provide a way for participants to submit thoughts or questions anonymously, such as through a written note or digital tool. This can encourage those hesitant to speak up.</w:t>
      </w:r>
    </w:p>
    <w:p>
      <w:r>
        <w:rPr>
          <w:sz w:val="21"/>
        </w:rPr>
        <w:t xml:space="preserve">  - Example: “If you prefer, feel free to jot down your thoughts or questions on a card, and I’ll read them aloud.”</w:t>
      </w:r>
    </w:p>
    <w:p>
      <w:r>
        <w:rPr>
          <w:b/>
          <w:color w:val="1F497D"/>
          <w:sz w:val="21"/>
        </w:rPr>
        <w:t>7. Acknowledge Contributions</w:t>
      </w:r>
    </w:p>
    <w:p>
      <w:pPr>
        <w:pStyle w:val="ListBullet"/>
      </w:pPr>
      <w:r>
        <w:rPr>
          <w:sz w:val="21"/>
        </w:rPr>
      </w:r>
      <w:r>
        <w:rPr>
          <w:b/>
          <w:sz w:val="21"/>
        </w:rPr>
        <w:t>Recognize All Voices:</w:t>
      </w:r>
      <w:r>
        <w:rPr>
          <w:sz w:val="21"/>
        </w:rPr>
        <w:t xml:space="preserve"> Make a point to acknowledge contributions from quieter participants when they do share, reinforcing the value of their input.</w:t>
      </w:r>
    </w:p>
    <w:p>
      <w:r>
        <w:rPr>
          <w:sz w:val="21"/>
        </w:rPr>
        <w:t xml:space="preserve">  - Example: “Thank you for sharing your perspective, [Name]. It’s important to hear from all sides.”</w:t>
      </w:r>
    </w:p>
    <w:p>
      <w:r>
        <w:rPr>
          <w:b/>
          <w:color w:val="1F497D"/>
          <w:sz w:val="21"/>
        </w:rPr>
        <w:t>8. Address Dominance Directly</w:t>
      </w:r>
    </w:p>
    <w:p>
      <w:pPr>
        <w:pStyle w:val="ListBullet"/>
      </w:pPr>
      <w:r>
        <w:rPr>
          <w:sz w:val="21"/>
        </w:rPr>
      </w:r>
      <w:r>
        <w:rPr>
          <w:b/>
          <w:sz w:val="21"/>
        </w:rPr>
        <w:t>Gently Intervene:</w:t>
      </w:r>
      <w:r>
        <w:rPr>
          <w:sz w:val="21"/>
        </w:rPr>
        <w:t xml:space="preserve"> If specific participants dominate the conversation, intervene politely to redirect the discussion and encourage broader participation.</w:t>
      </w:r>
    </w:p>
    <w:p>
      <w:r>
        <w:rPr>
          <w:sz w:val="21"/>
        </w:rPr>
        <w:t xml:space="preserve">  - Example: “I appreciate your enthusiasm, [Name]. Let’s hear from some others to ensure we have a variety of perspectives.”</w:t>
      </w:r>
    </w:p>
    <w:p>
      <w:r>
        <w:rPr>
          <w:b/>
          <w:color w:val="1F497D"/>
          <w:sz w:val="21"/>
        </w:rPr>
        <w:t>9. Utilize Visual Aids</w:t>
      </w:r>
    </w:p>
    <w:p>
      <w:pPr>
        <w:pStyle w:val="ListBullet"/>
      </w:pPr>
      <w:r>
        <w:rPr>
          <w:sz w:val="21"/>
        </w:rPr>
      </w:r>
      <w:r>
        <w:rPr>
          <w:b/>
          <w:sz w:val="21"/>
        </w:rPr>
        <w:t>Use a Whiteboard or Flipchart:</w:t>
      </w:r>
      <w:r>
        <w:rPr>
          <w:sz w:val="21"/>
        </w:rPr>
        <w:t xml:space="preserve"> Capture key points visually as they are shared, which can help quieter participants feel more engaged and encourage them to contribute.</w:t>
      </w:r>
    </w:p>
    <w:p>
      <w:r>
        <w:rPr>
          <w:sz w:val="21"/>
        </w:rPr>
        <w:t xml:space="preserve">  - Example: “As we discuss, I’ll write down the main points. This way, we can all see the ideas being shared.”</w:t>
      </w:r>
    </w:p>
    <w:p>
      <w:r>
        <w:rPr>
          <w:b/>
          <w:color w:val="1F497D"/>
          <w:sz w:val="21"/>
        </w:rPr>
        <w:t>10. Follow Up After the Meeting</w:t>
      </w:r>
    </w:p>
    <w:p>
      <w:pPr>
        <w:pStyle w:val="ListBullet"/>
      </w:pPr>
      <w:r>
        <w:rPr>
          <w:sz w:val="21"/>
        </w:rPr>
      </w:r>
      <w:r>
        <w:rPr>
          <w:b/>
          <w:sz w:val="21"/>
        </w:rPr>
        <w:t>Encourage Post-Meeting Input:</w:t>
      </w:r>
      <w:r>
        <w:rPr>
          <w:sz w:val="21"/>
        </w:rPr>
        <w:t xml:space="preserve"> After the meeting, invite participants to share additional thoughts or feedback through email or another platform, especially those who may not have spoken up during the discussion.</w:t>
      </w:r>
    </w:p>
    <w:p>
      <w:r>
        <w:rPr>
          <w:sz w:val="21"/>
        </w:rPr>
        <w:t xml:space="preserve">  - Example: “If you have further thoughts after today’s meeting, please feel free to reach out via email. I’d love to hear from you.”</w:t>
      </w:r>
    </w:p>
    <w:p>
      <w:r>
        <w:rPr>
          <w:sz w:val="21"/>
        </w:rPr>
        <w:t>By implementing these strategies, a facilitator can create a more balanced and inclusive discussion environment, encouraging participation from all attendees and improving the overall quality of input. If you need more specific examples or adjustments,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#075</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Facilitation and meeting design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city staff member is organizing a public meeting but wants to avoid it turning into unproductive conflict.</w:t>
              <w:br/>
              <w:br/>
              <w:t>Explain how to design the meeting to encourage constructive dialogue and useful feedback.</w:t>
            </w:r>
          </w:p>
        </w:tc>
      </w:tr>
    </w:tbl>
    <w:p/>
    <w:p>
      <w:r>
        <w:rPr>
          <w:b/>
          <w:color w:val="375623"/>
          <w:sz w:val="20"/>
        </w:rPr>
        <w:t>Chatbot Response</w:t>
      </w:r>
    </w:p>
    <w:p>
      <w:r>
        <w:rPr>
          <w:sz w:val="21"/>
        </w:rPr>
        <w:t>To design a public meeting that encourages constructive dialogue and minimizes the potential for unproductive conflict, a city staff member can follow these strategies:</w:t>
      </w:r>
    </w:p>
    <w:p>
      <w:r>
        <w:rPr>
          <w:b/>
          <w:color w:val="1F497D"/>
          <w:sz w:val="21"/>
        </w:rPr>
        <w:t>1. Define Clear Objectives</w:t>
      </w:r>
    </w:p>
    <w:p>
      <w:pPr>
        <w:pStyle w:val="ListBullet"/>
      </w:pPr>
      <w:r>
        <w:rPr>
          <w:sz w:val="21"/>
        </w:rPr>
      </w:r>
      <w:r>
        <w:rPr>
          <w:b/>
          <w:sz w:val="21"/>
        </w:rPr>
        <w:t>Establish Purpose:</w:t>
      </w:r>
      <w:r>
        <w:rPr>
          <w:sz w:val="21"/>
        </w:rPr>
        <w:t xml:space="preserve"> Clearly outline the meeting's goals to guide discussions and keep participants focused on productive outcomes.</w:t>
      </w:r>
    </w:p>
    <w:p>
      <w:r>
        <w:rPr>
          <w:sz w:val="21"/>
        </w:rPr>
        <w:t xml:space="preserve">  - Example: “The purpose of this meeting is to gather community feedback on the proposed project and discuss potential concerns.”</w:t>
      </w:r>
    </w:p>
    <w:p>
      <w:r>
        <w:rPr>
          <w:b/>
          <w:color w:val="1F497D"/>
          <w:sz w:val="21"/>
        </w:rPr>
        <w:t>2. Develop an Inclusive Agenda</w:t>
      </w:r>
    </w:p>
    <w:p>
      <w:pPr>
        <w:pStyle w:val="ListBullet"/>
      </w:pPr>
      <w:r>
        <w:rPr>
          <w:sz w:val="21"/>
        </w:rPr>
      </w:r>
      <w:r>
        <w:rPr>
          <w:b/>
          <w:sz w:val="21"/>
        </w:rPr>
        <w:t>Structure the Agenda:</w:t>
      </w:r>
      <w:r>
        <w:rPr>
          <w:sz w:val="21"/>
        </w:rPr>
        <w:t xml:space="preserve"> Create a structured agenda that allocates time for presentations, discussions, and Q&amp;A, ensuring a balanced flow of information.</w:t>
      </w:r>
    </w:p>
    <w:p>
      <w:r>
        <w:rPr>
          <w:sz w:val="21"/>
        </w:rPr>
        <w:t xml:space="preserve">  - Example: Include sections for information sharing, small group discussions, and open feedback.</w:t>
      </w:r>
    </w:p>
    <w:p>
      <w:r>
        <w:rPr>
          <w:b/>
          <w:color w:val="1F497D"/>
          <w:sz w:val="21"/>
        </w:rPr>
        <w:t>3. Set Ground Rules</w:t>
      </w:r>
    </w:p>
    <w:p>
      <w:pPr>
        <w:pStyle w:val="ListBullet"/>
      </w:pPr>
      <w:r>
        <w:rPr>
          <w:sz w:val="21"/>
        </w:rPr>
      </w:r>
      <w:r>
        <w:rPr>
          <w:b/>
          <w:sz w:val="21"/>
        </w:rPr>
        <w:t>Establish Guidelines:</w:t>
      </w:r>
      <w:r>
        <w:rPr>
          <w:sz w:val="21"/>
        </w:rPr>
        <w:t xml:space="preserve"> Before the meeting begins, present ground rules to promote respectful dialogue and constructive participation.</w:t>
      </w:r>
    </w:p>
    <w:p>
      <w:r>
        <w:rPr>
          <w:sz w:val="21"/>
        </w:rPr>
        <w:t xml:space="preserve">  - Example: “Let’s agree to listen actively, avoid personal attacks, and focus on ideas rather than individuals.”</w:t>
      </w:r>
    </w:p>
    <w:p>
      <w:r>
        <w:rPr>
          <w:b/>
          <w:color w:val="1F497D"/>
          <w:sz w:val="21"/>
        </w:rPr>
        <w:t>4. Use a Skilled Facilitator</w:t>
      </w:r>
    </w:p>
    <w:p>
      <w:pPr>
        <w:pStyle w:val="ListBullet"/>
      </w:pPr>
      <w:r>
        <w:rPr>
          <w:sz w:val="21"/>
        </w:rPr>
      </w:r>
      <w:r>
        <w:rPr>
          <w:b/>
          <w:sz w:val="21"/>
        </w:rPr>
        <w:t>Engage an Experienced Moderator:</w:t>
      </w:r>
      <w:r>
        <w:rPr>
          <w:sz w:val="21"/>
        </w:rPr>
        <w:t xml:space="preserve"> Consider hiring or designating a neutral facilitator who can manage discussions, redirect conflicts, and ensure everyone has the opportunity to speak.</w:t>
      </w:r>
    </w:p>
    <w:p>
      <w:r>
        <w:rPr>
          <w:sz w:val="21"/>
        </w:rPr>
        <w:t xml:space="preserve">  - Example: “Our facilitator will help guide the conversation and ensure all voices are heard.”</w:t>
      </w:r>
    </w:p>
    <w:p>
      <w:r>
        <w:rPr>
          <w:b/>
          <w:color w:val="1F497D"/>
          <w:sz w:val="21"/>
        </w:rPr>
        <w:t>5. Encourage Diverse Participation</w:t>
      </w:r>
    </w:p>
    <w:p>
      <w:pPr>
        <w:pStyle w:val="ListBullet"/>
      </w:pPr>
      <w:r>
        <w:rPr>
          <w:sz w:val="21"/>
        </w:rPr>
      </w:r>
      <w:r>
        <w:rPr>
          <w:b/>
          <w:sz w:val="21"/>
        </w:rPr>
        <w:t>Invite a Broad Audience:</w:t>
      </w:r>
      <w:r>
        <w:rPr>
          <w:sz w:val="21"/>
        </w:rPr>
        <w:t xml:space="preserve"> Reach out to various community groups and stakeholders to ensure diverse perspectives and encourage broader participation.</w:t>
      </w:r>
    </w:p>
    <w:p>
      <w:r>
        <w:rPr>
          <w:sz w:val="21"/>
        </w:rPr>
        <w:t xml:space="preserve">  - Example: “We want to hear from everyone, including residents, business owners, and community organizations.”</w:t>
      </w:r>
    </w:p>
    <w:p>
      <w:r>
        <w:rPr>
          <w:b/>
          <w:color w:val="1F497D"/>
          <w:sz w:val="21"/>
        </w:rPr>
        <w:t>6. Incorporate Structured Activities</w:t>
      </w:r>
    </w:p>
    <w:p>
      <w:pPr>
        <w:pStyle w:val="ListBullet"/>
      </w:pPr>
      <w:r>
        <w:rPr>
          <w:sz w:val="21"/>
        </w:rPr>
      </w:r>
      <w:r>
        <w:rPr>
          <w:b/>
          <w:sz w:val="21"/>
        </w:rPr>
        <w:t>Utilize Breakout Sessions:</w:t>
      </w:r>
      <w:r>
        <w:rPr>
          <w:sz w:val="21"/>
        </w:rPr>
        <w:t xml:space="preserve"> Divide participants into smaller groups for focused discussions on specific topics, allowing for more intimate and constructive exchanges.</w:t>
      </w:r>
    </w:p>
    <w:p>
      <w:r>
        <w:rPr>
          <w:sz w:val="21"/>
        </w:rPr>
        <w:t xml:space="preserve">  - Example: “We’ll have breakout sessions focused on different aspects of the proposal to encourage detailed feedback.”</w:t>
      </w:r>
    </w:p>
    <w:p>
      <w:r>
        <w:rPr>
          <w:b/>
          <w:color w:val="1F497D"/>
          <w:sz w:val="21"/>
        </w:rPr>
        <w:t>7. Implement Active Listening Techniques</w:t>
      </w:r>
    </w:p>
    <w:p>
      <w:pPr>
        <w:pStyle w:val="ListBullet"/>
      </w:pPr>
      <w:r>
        <w:rPr>
          <w:sz w:val="21"/>
        </w:rPr>
      </w:r>
      <w:r>
        <w:rPr>
          <w:b/>
          <w:sz w:val="21"/>
        </w:rPr>
        <w:t>Practice Reflective Listening:</w:t>
      </w:r>
      <w:r>
        <w:rPr>
          <w:sz w:val="21"/>
        </w:rPr>
        <w:t xml:space="preserve"> Encourage participants to summarize or reflect back what they’ve heard before responding, fostering understanding and reducing misunderstandings.</w:t>
      </w:r>
    </w:p>
    <w:p>
      <w:r>
        <w:rPr>
          <w:sz w:val="21"/>
        </w:rPr>
        <w:t xml:space="preserve">  - Example: “When someone shares, let’s take a moment to reflect on their points before moving on.”</w:t>
      </w:r>
    </w:p>
    <w:p>
      <w:r>
        <w:rPr>
          <w:b/>
          <w:color w:val="1F497D"/>
          <w:sz w:val="21"/>
        </w:rPr>
        <w:t>8. Provide Clear Information</w:t>
      </w:r>
    </w:p>
    <w:p>
      <w:pPr>
        <w:pStyle w:val="ListBullet"/>
      </w:pPr>
      <w:r>
        <w:rPr>
          <w:sz w:val="21"/>
        </w:rPr>
      </w:r>
      <w:r>
        <w:rPr>
          <w:b/>
          <w:sz w:val="21"/>
        </w:rPr>
        <w:t>Share Relevant Data:</w:t>
      </w:r>
      <w:r>
        <w:rPr>
          <w:sz w:val="21"/>
        </w:rPr>
        <w:t xml:space="preserve"> Distribute background information, data, and context before the meeting to ensure participants are well-informed and can engage meaningfully.</w:t>
      </w:r>
    </w:p>
    <w:p>
      <w:r>
        <w:rPr>
          <w:sz w:val="21"/>
        </w:rPr>
        <w:t xml:space="preserve">  - Example: “Prior to the meeting, we’ll send out materials that outline the proposal and key facts.”</w:t>
      </w:r>
    </w:p>
    <w:p>
      <w:r>
        <w:rPr>
          <w:b/>
          <w:color w:val="1F497D"/>
          <w:sz w:val="21"/>
        </w:rPr>
        <w:t>9. Foster a Solution-Oriented Environment</w:t>
      </w:r>
    </w:p>
    <w:p>
      <w:pPr>
        <w:pStyle w:val="ListBullet"/>
      </w:pPr>
      <w:r>
        <w:rPr>
          <w:sz w:val="21"/>
        </w:rPr>
      </w:r>
      <w:r>
        <w:rPr>
          <w:b/>
          <w:sz w:val="21"/>
        </w:rPr>
        <w:t>Encourage Constructive Feedback:</w:t>
      </w:r>
      <w:r>
        <w:rPr>
          <w:sz w:val="21"/>
        </w:rPr>
        <w:t xml:space="preserve"> Frame questions to focus on solutions rather than just identifying problems. This helps steer the conversation towards actionable ideas.</w:t>
      </w:r>
    </w:p>
    <w:p>
      <w:r>
        <w:rPr>
          <w:sz w:val="21"/>
        </w:rPr>
        <w:t xml:space="preserve">  - Example: “What are some potential solutions or alternatives to address the concerns raised?”</w:t>
      </w:r>
    </w:p>
    <w:p>
      <w:r>
        <w:rPr>
          <w:b/>
          <w:color w:val="1F497D"/>
          <w:sz w:val="21"/>
        </w:rPr>
        <w:t>10. Summarize and Follow Up</w:t>
      </w:r>
    </w:p>
    <w:p>
      <w:pPr>
        <w:pStyle w:val="ListBullet"/>
      </w:pPr>
      <w:r>
        <w:rPr>
          <w:sz w:val="21"/>
        </w:rPr>
      </w:r>
      <w:r>
        <w:rPr>
          <w:b/>
          <w:sz w:val="21"/>
        </w:rPr>
        <w:t>Recap Key Points:</w:t>
      </w:r>
      <w:r>
        <w:rPr>
          <w:sz w:val="21"/>
        </w:rPr>
        <w:t xml:space="preserve"> At the end of the meeting, summarize the main themes and feedback gathered, highlighting constructive input and next steps.</w:t>
      </w:r>
    </w:p>
    <w:p>
      <w:r>
        <w:rPr>
          <w:sz w:val="21"/>
        </w:rPr>
        <w:t xml:space="preserve">  - Example: “Thank you for your valuable insights today. We’ll compile the feedback and share it with everyone following the meeting.”</w:t>
      </w:r>
    </w:p>
    <w:p>
      <w:r>
        <w:rPr>
          <w:b/>
          <w:color w:val="1F497D"/>
          <w:sz w:val="21"/>
        </w:rPr>
        <w:t>11. Create Opportunities for Ongoing Engagement</w:t>
      </w:r>
    </w:p>
    <w:p>
      <w:pPr>
        <w:pStyle w:val="ListBullet"/>
      </w:pPr>
      <w:r>
        <w:rPr>
          <w:sz w:val="21"/>
        </w:rPr>
      </w:r>
      <w:r>
        <w:rPr>
          <w:b/>
          <w:sz w:val="21"/>
        </w:rPr>
        <w:t>Encourage Continued Dialogue:</w:t>
      </w:r>
      <w:r>
        <w:rPr>
          <w:sz w:val="21"/>
        </w:rPr>
        <w:t xml:space="preserve"> Provide avenues for participants to share additional thoughts or feedback after the meeting, such as through surveys or follow-up sessions.</w:t>
      </w:r>
    </w:p>
    <w:p>
      <w:r>
        <w:rPr>
          <w:sz w:val="21"/>
        </w:rPr>
        <w:t xml:space="preserve">  - Example: “We’ll send out a survey for further comments and will hold additional meetings to discuss next steps.”</w:t>
      </w:r>
    </w:p>
    <w:p>
      <w:r>
        <w:rPr>
          <w:sz w:val="21"/>
        </w:rPr>
        <w:t>By implementing these strategies, the city staff member can create a public meeting environment that encourages constructive dialogue, fosters respect among participants, and leads to useful feedback for decision-making. If you need further details or specific examples tailored to your context,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#076</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Facilitation and meeting design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is gathering input from a diverse group of stakeholders and needs to synthesize perspectives fairly.</w:t>
              <w:br/>
              <w:br/>
              <w:t>Explain how to structure the discussion and capture input in a way that maintains legitimacy and trust.</w:t>
            </w:r>
          </w:p>
        </w:tc>
      </w:tr>
    </w:tbl>
    <w:p/>
    <w:p>
      <w:r>
        <w:rPr>
          <w:b/>
          <w:color w:val="375623"/>
          <w:sz w:val="20"/>
        </w:rPr>
        <w:t>Chatbot Response</w:t>
      </w:r>
    </w:p>
    <w:p>
      <w:r>
        <w:rPr>
          <w:sz w:val="21"/>
        </w:rPr>
        <w:t>To structure a discussion and capture input from a diverse group of stakeholders while maintaining legitimacy and trust, a coalition can implement the following strategies:</w:t>
      </w:r>
    </w:p>
    <w:p>
      <w:r>
        <w:rPr>
          <w:b/>
          <w:color w:val="1F497D"/>
          <w:sz w:val="21"/>
        </w:rPr>
        <w:t>1. Establish Clear Objectives</w:t>
      </w:r>
    </w:p>
    <w:p>
      <w:pPr>
        <w:pStyle w:val="ListBullet"/>
      </w:pPr>
      <w:r>
        <w:rPr>
          <w:sz w:val="21"/>
        </w:rPr>
      </w:r>
      <w:r>
        <w:rPr>
          <w:b/>
          <w:sz w:val="21"/>
        </w:rPr>
        <w:t>Define the Purpose:</w:t>
      </w:r>
      <w:r>
        <w:rPr>
          <w:sz w:val="21"/>
        </w:rPr>
        <w:t xml:space="preserve"> Clearly articulate the goals of the discussion to all participants, ensuring everyone understands the significance of their input.</w:t>
      </w:r>
    </w:p>
    <w:p>
      <w:r>
        <w:rPr>
          <w:sz w:val="21"/>
        </w:rPr>
        <w:t xml:space="preserve">  - Example: “Today, we aim to gather diverse perspectives on the proposed initiative to inform our collective action.”</w:t>
      </w:r>
    </w:p>
    <w:p>
      <w:r>
        <w:rPr>
          <w:b/>
          <w:color w:val="1F497D"/>
          <w:sz w:val="21"/>
        </w:rPr>
        <w:t>2. Create an Inclusive Agenda</w:t>
      </w:r>
    </w:p>
    <w:p>
      <w:pPr>
        <w:pStyle w:val="ListBullet"/>
      </w:pPr>
      <w:r>
        <w:rPr>
          <w:sz w:val="21"/>
        </w:rPr>
      </w:r>
      <w:r>
        <w:rPr>
          <w:b/>
          <w:sz w:val="21"/>
        </w:rPr>
        <w:t>Design the Agenda:</w:t>
      </w:r>
      <w:r>
        <w:rPr>
          <w:sz w:val="21"/>
        </w:rPr>
        <w:t xml:space="preserve"> Develop an agenda that allocates time for each stakeholder group to share their views, ensuring balanced representation.</w:t>
      </w:r>
    </w:p>
    <w:p>
      <w:r>
        <w:rPr>
          <w:sz w:val="21"/>
        </w:rPr>
        <w:t xml:space="preserve">  - Example: Include specific time slots for each group to present their perspectives and address questions.</w:t>
      </w:r>
    </w:p>
    <w:p>
      <w:r>
        <w:rPr>
          <w:b/>
          <w:color w:val="1F497D"/>
          <w:sz w:val="21"/>
        </w:rPr>
        <w:t>3. Set Ground Rules for Engagement</w:t>
      </w:r>
    </w:p>
    <w:p>
      <w:pPr>
        <w:pStyle w:val="ListBullet"/>
      </w:pPr>
      <w:r>
        <w:rPr>
          <w:sz w:val="21"/>
        </w:rPr>
      </w:r>
      <w:r>
        <w:rPr>
          <w:b/>
          <w:sz w:val="21"/>
        </w:rPr>
        <w:t>Establish Guidelines:</w:t>
      </w:r>
      <w:r>
        <w:rPr>
          <w:sz w:val="21"/>
        </w:rPr>
        <w:t xml:space="preserve"> Present ground rules that promote respect, active listening, and constructive feedback to foster a safe environment for sharing.</w:t>
      </w:r>
    </w:p>
    <w:p>
      <w:r>
        <w:rPr>
          <w:sz w:val="21"/>
        </w:rPr>
        <w:t xml:space="preserve">  - Example: “Let’s agree to listen without interruption and focus on solutions rather than criticisms.”</w:t>
      </w:r>
    </w:p>
    <w:p>
      <w:r>
        <w:rPr>
          <w:b/>
          <w:color w:val="1F497D"/>
          <w:sz w:val="21"/>
        </w:rPr>
        <w:t>4. Use a Skilled Facilitator</w:t>
      </w:r>
    </w:p>
    <w:p>
      <w:pPr>
        <w:pStyle w:val="ListBullet"/>
      </w:pPr>
      <w:r>
        <w:rPr>
          <w:sz w:val="21"/>
        </w:rPr>
      </w:r>
      <w:r>
        <w:rPr>
          <w:b/>
          <w:sz w:val="21"/>
        </w:rPr>
        <w:t>Engage a Neutral Moderator:</w:t>
      </w:r>
      <w:r>
        <w:rPr>
          <w:sz w:val="21"/>
        </w:rPr>
        <w:t xml:space="preserve"> Utilize a facilitator who is experienced in managing diverse groups and can ensure that all voices are heard and respected.</w:t>
      </w:r>
    </w:p>
    <w:p>
      <w:r>
        <w:rPr>
          <w:sz w:val="21"/>
        </w:rPr>
        <w:t xml:space="preserve">  - Example: “Our facilitator will guide the discussion and help ensure that everyone has an opportunity to contribute.”</w:t>
      </w:r>
    </w:p>
    <w:p>
      <w:r>
        <w:rPr>
          <w:b/>
          <w:color w:val="1F497D"/>
          <w:sz w:val="21"/>
        </w:rPr>
        <w:t>5. Employ Structured Input Methods</w:t>
      </w:r>
    </w:p>
    <w:p>
      <w:pPr>
        <w:pStyle w:val="ListBullet"/>
      </w:pPr>
      <w:r>
        <w:rPr>
          <w:sz w:val="21"/>
        </w:rPr>
      </w:r>
      <w:r>
        <w:rPr>
          <w:b/>
          <w:sz w:val="21"/>
        </w:rPr>
        <w:t>Utilize Various Formats:</w:t>
      </w:r>
      <w:r>
        <w:rPr>
          <w:sz w:val="21"/>
        </w:rPr>
        <w:t xml:space="preserve"> Implement different methods for capturing input, such as small group discussions, individual reflections, and large group sharing, to accommodate different communication styles.</w:t>
      </w:r>
    </w:p>
    <w:p>
      <w:r>
        <w:rPr>
          <w:sz w:val="21"/>
        </w:rPr>
        <w:t xml:space="preserve">  - Example: Start with small group discussions, then reconvene to share insights with the larger group.</w:t>
      </w:r>
    </w:p>
    <w:p>
      <w:r>
        <w:rPr>
          <w:b/>
          <w:color w:val="1F497D"/>
          <w:sz w:val="21"/>
        </w:rPr>
        <w:t>6. Capture Input Visually</w:t>
      </w:r>
    </w:p>
    <w:p>
      <w:pPr>
        <w:pStyle w:val="ListBullet"/>
      </w:pPr>
      <w:r>
        <w:rPr>
          <w:sz w:val="21"/>
        </w:rPr>
      </w:r>
      <w:r>
        <w:rPr>
          <w:b/>
          <w:sz w:val="21"/>
        </w:rPr>
        <w:t>Use Visual Aids:</w:t>
      </w:r>
      <w:r>
        <w:rPr>
          <w:sz w:val="21"/>
        </w:rPr>
        <w:t xml:space="preserve"> Employ whiteboards, flip charts, or digital tools to visually document key points and themes during discussions, allowing participants to see their contributions being acknowledged.</w:t>
      </w:r>
    </w:p>
    <w:p>
      <w:r>
        <w:rPr>
          <w:sz w:val="21"/>
        </w:rPr>
        <w:t xml:space="preserve">  - Example: “We’ll be capturing your insights on the board so we can all see the collective input.”</w:t>
      </w:r>
    </w:p>
    <w:p>
      <w:r>
        <w:rPr>
          <w:b/>
          <w:color w:val="1F497D"/>
          <w:sz w:val="21"/>
        </w:rPr>
        <w:t>7. Encourage Diverse Perspectives</w:t>
      </w:r>
    </w:p>
    <w:p>
      <w:pPr>
        <w:pStyle w:val="ListBullet"/>
      </w:pPr>
      <w:r>
        <w:rPr>
          <w:sz w:val="21"/>
        </w:rPr>
      </w:r>
      <w:r>
        <w:rPr>
          <w:b/>
          <w:sz w:val="21"/>
        </w:rPr>
        <w:t>Invite All Stakeholders:</w:t>
      </w:r>
      <w:r>
        <w:rPr>
          <w:sz w:val="21"/>
        </w:rPr>
        <w:t xml:space="preserve"> Ensure that all relevant stakeholder groups are invited and encouraged to share their views, fostering a sense of ownership over the process.</w:t>
      </w:r>
    </w:p>
    <w:p>
      <w:r>
        <w:rPr>
          <w:sz w:val="21"/>
        </w:rPr>
        <w:t xml:space="preserve">  - Example: “We value each perspective and want to ensure that everyone feels included in this conversation.”</w:t>
      </w:r>
    </w:p>
    <w:p>
      <w:r>
        <w:rPr>
          <w:b/>
          <w:color w:val="1F497D"/>
          <w:sz w:val="21"/>
        </w:rPr>
        <w:t>8. Use Reflective Techniques</w:t>
      </w:r>
    </w:p>
    <w:p>
      <w:pPr>
        <w:pStyle w:val="ListBullet"/>
      </w:pPr>
      <w:r>
        <w:rPr>
          <w:sz w:val="21"/>
        </w:rPr>
      </w:r>
      <w:r>
        <w:rPr>
          <w:b/>
          <w:sz w:val="21"/>
        </w:rPr>
        <w:t>Practice Active Listening:</w:t>
      </w:r>
      <w:r>
        <w:rPr>
          <w:sz w:val="21"/>
        </w:rPr>
        <w:t xml:space="preserve"> Encourage participants to summarize what they’ve heard before responding, reinforcing understanding and validating contributions.</w:t>
      </w:r>
    </w:p>
    <w:p>
      <w:r>
        <w:rPr>
          <w:sz w:val="21"/>
        </w:rPr>
        <w:t xml:space="preserve">  - Example: “Before we move on, let’s take a moment to reflect on what was just shared.”</w:t>
      </w:r>
    </w:p>
    <w:p>
      <w:r>
        <w:rPr>
          <w:b/>
          <w:color w:val="1F497D"/>
          <w:sz w:val="21"/>
        </w:rPr>
        <w:t>9. Synthesize Input Collaboratively</w:t>
      </w:r>
    </w:p>
    <w:p>
      <w:pPr>
        <w:pStyle w:val="ListBullet"/>
      </w:pPr>
      <w:r>
        <w:rPr>
          <w:sz w:val="21"/>
        </w:rPr>
      </w:r>
      <w:r>
        <w:rPr>
          <w:b/>
          <w:sz w:val="21"/>
        </w:rPr>
        <w:t>Facilitate Group Synthesis:</w:t>
      </w:r>
      <w:r>
        <w:rPr>
          <w:sz w:val="21"/>
        </w:rPr>
        <w:t xml:space="preserve"> After gathering input, work collaboratively with stakeholders to identify common themes and areas of agreement, ensuring that all perspectives are represented.</w:t>
      </w:r>
    </w:p>
    <w:p>
      <w:r>
        <w:rPr>
          <w:sz w:val="21"/>
        </w:rPr>
        <w:t xml:space="preserve">  - Example: “Let’s review the key points and see where there is consensus or differing viewpoints.”</w:t>
      </w:r>
    </w:p>
    <w:p>
      <w:r>
        <w:rPr>
          <w:b/>
          <w:color w:val="1F497D"/>
          <w:sz w:val="21"/>
        </w:rPr>
        <w:t>10. Document and Share Findings</w:t>
      </w:r>
    </w:p>
    <w:p>
      <w:pPr>
        <w:pStyle w:val="ListBullet"/>
      </w:pPr>
      <w:r>
        <w:rPr>
          <w:sz w:val="21"/>
        </w:rPr>
      </w:r>
      <w:r>
        <w:rPr>
          <w:b/>
          <w:sz w:val="21"/>
        </w:rPr>
        <w:t>Create a Summary Report:</w:t>
      </w:r>
      <w:r>
        <w:rPr>
          <w:sz w:val="21"/>
        </w:rPr>
        <w:t xml:space="preserve"> Compile the synthesized input into a clear and accessible report, highlighting key themes, differing perspectives, and next steps.</w:t>
      </w:r>
    </w:p>
    <w:p>
      <w:r>
        <w:rPr>
          <w:sz w:val="21"/>
        </w:rPr>
        <w:t xml:space="preserve">  - Example: “We will share a summary of today’s discussion, including your insights, to ensure transparency in how we move forward.”</w:t>
      </w:r>
    </w:p>
    <w:p>
      <w:r>
        <w:rPr>
          <w:b/>
          <w:color w:val="1F497D"/>
          <w:sz w:val="21"/>
        </w:rPr>
        <w:t>11. Invite Ongoing Engagement</w:t>
      </w:r>
    </w:p>
    <w:p>
      <w:pPr>
        <w:pStyle w:val="ListBullet"/>
      </w:pPr>
      <w:r>
        <w:rPr>
          <w:sz w:val="21"/>
        </w:rPr>
      </w:r>
      <w:r>
        <w:rPr>
          <w:b/>
          <w:sz w:val="21"/>
        </w:rPr>
        <w:t>Encourage Continued Input:</w:t>
      </w:r>
      <w:r>
        <w:rPr>
          <w:sz w:val="21"/>
        </w:rPr>
        <w:t xml:space="preserve"> Provide opportunities for stakeholders to share additional thoughts or feedback after the discussion, reinforcing the ongoing nature of the dialogue.</w:t>
      </w:r>
    </w:p>
    <w:p>
      <w:r>
        <w:rPr>
          <w:sz w:val="21"/>
        </w:rPr>
        <w:t xml:space="preserve">  - Example: “We’ll send out a follow-up survey to gather any further input you may have after reflecting on today’s conversation.”</w:t>
      </w:r>
    </w:p>
    <w:p>
      <w:r>
        <w:rPr>
          <w:b/>
          <w:color w:val="1F497D"/>
          <w:sz w:val="21"/>
        </w:rPr>
        <w:t>12. Build Trust Through Transparency</w:t>
      </w:r>
    </w:p>
    <w:p>
      <w:pPr>
        <w:pStyle w:val="ListBullet"/>
      </w:pPr>
      <w:r>
        <w:rPr>
          <w:sz w:val="21"/>
        </w:rPr>
      </w:r>
      <w:r>
        <w:rPr>
          <w:b/>
          <w:sz w:val="21"/>
        </w:rPr>
        <w:t>Communicate Next Steps:</w:t>
      </w:r>
      <w:r>
        <w:rPr>
          <w:sz w:val="21"/>
        </w:rPr>
        <w:t xml:space="preserve"> Clearly outline how the gathered input will be used and the timeline for decisions, reinforcing trust in the process.</w:t>
      </w:r>
    </w:p>
    <w:p>
      <w:r>
        <w:rPr>
          <w:sz w:val="21"/>
        </w:rPr>
        <w:t xml:space="preserve">  - Example: “Based on today’s discussions, we’ll outline our next steps and keep you informed of our progress.”</w:t>
      </w:r>
    </w:p>
    <w:p>
      <w:r>
        <w:rPr>
          <w:sz w:val="21"/>
        </w:rPr>
        <w:t>By implementing these strategies, the coalition can effectively structure discussions, capture diverse input fairly, and maintain legitimacy and trust among stakeholders. If you need more specific examples or adjustments tailored to your situation,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#077</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facing persuasion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journalist is writing an opinion piece about a local policy issue and wants to persuade readers without alienating those who disagree.</w:t>
              <w:br/>
              <w:br/>
              <w:t>Explain how to structure the argument to be compelling while avoiding polarizing language.</w:t>
            </w:r>
          </w:p>
        </w:tc>
      </w:tr>
    </w:tbl>
    <w:p/>
    <w:p>
      <w:r>
        <w:rPr>
          <w:b/>
          <w:color w:val="375623"/>
          <w:sz w:val="20"/>
        </w:rPr>
        <w:t>Chatbot Response</w:t>
      </w:r>
    </w:p>
    <w:p>
      <w:r>
        <w:rPr>
          <w:sz w:val="21"/>
        </w:rPr>
        <w:t>To structure an opinion piece that is compelling and persuasive while avoiding polarizing language, a journalist can follow these strategies:</w:t>
      </w:r>
    </w:p>
    <w:p>
      <w:r>
        <w:rPr>
          <w:b/>
          <w:color w:val="1F497D"/>
          <w:sz w:val="21"/>
        </w:rPr>
        <w:t>1. Start with a Strong Introduction</w:t>
      </w:r>
    </w:p>
    <w:p>
      <w:pPr>
        <w:pStyle w:val="ListBullet"/>
      </w:pPr>
      <w:r>
        <w:rPr>
          <w:sz w:val="21"/>
        </w:rPr>
      </w:r>
      <w:r>
        <w:rPr>
          <w:b/>
          <w:sz w:val="21"/>
        </w:rPr>
        <w:t>Engage the Reader:</w:t>
      </w:r>
      <w:r>
        <w:rPr>
          <w:sz w:val="21"/>
        </w:rPr>
        <w:t xml:space="preserve"> Begin with a relatable anecdote, statistic, or question that captures attention and highlights the relevance of the policy issue.</w:t>
      </w:r>
    </w:p>
    <w:p>
      <w:r>
        <w:rPr>
          <w:sz w:val="21"/>
        </w:rPr>
        <w:t xml:space="preserve">  - Example: “In a community where neighbors look out for one another, the recent discussions around [policy issue] present an opportunity for us to come together for a common goal.”</w:t>
      </w:r>
    </w:p>
    <w:p>
      <w:r>
        <w:rPr>
          <w:b/>
          <w:color w:val="1F497D"/>
          <w:sz w:val="21"/>
        </w:rPr>
        <w:t>2. Acknowledge Multiple Perspectives</w:t>
      </w:r>
    </w:p>
    <w:p>
      <w:pPr>
        <w:pStyle w:val="ListBullet"/>
      </w:pPr>
      <w:r>
        <w:rPr>
          <w:sz w:val="21"/>
        </w:rPr>
      </w:r>
      <w:r>
        <w:rPr>
          <w:b/>
          <w:sz w:val="21"/>
        </w:rPr>
        <w:t>Recognize Different Viewpoints:</w:t>
      </w:r>
      <w:r>
        <w:rPr>
          <w:sz w:val="21"/>
        </w:rPr>
        <w:t xml:space="preserve"> Briefly outline the various opinions surrounding the issue, validating the concerns or values of those who may disagree.</w:t>
      </w:r>
    </w:p>
    <w:p>
      <w:r>
        <w:rPr>
          <w:sz w:val="21"/>
        </w:rPr>
        <w:t xml:space="preserve">  - Example: “While some believe that [opposing viewpoint] is essential for [reason], others argue that [your viewpoint] could lead to [positive outcome].”</w:t>
      </w:r>
    </w:p>
    <w:p>
      <w:r>
        <w:rPr>
          <w:b/>
          <w:color w:val="1F497D"/>
          <w:sz w:val="21"/>
        </w:rPr>
        <w:t>3. Present a Clear Thesis</w:t>
      </w:r>
    </w:p>
    <w:p>
      <w:pPr>
        <w:pStyle w:val="ListBullet"/>
      </w:pPr>
      <w:r>
        <w:rPr>
          <w:sz w:val="21"/>
        </w:rPr>
      </w:r>
      <w:r>
        <w:rPr>
          <w:b/>
          <w:sz w:val="21"/>
        </w:rPr>
        <w:t>State Your Position:</w:t>
      </w:r>
      <w:r>
        <w:rPr>
          <w:sz w:val="21"/>
        </w:rPr>
        <w:t xml:space="preserve"> Clearly articulate your perspective on the policy issue, ensuring it is framed positively and constructively.</w:t>
      </w:r>
    </w:p>
    <w:p>
      <w:r>
        <w:rPr>
          <w:sz w:val="21"/>
        </w:rPr>
        <w:t xml:space="preserve">  - Example: “I believe that adopting [your policy solution] can enhance our community’s well-being by [specific benefits].”</w:t>
      </w:r>
    </w:p>
    <w:p>
      <w:r>
        <w:rPr>
          <w:b/>
          <w:color w:val="1F497D"/>
          <w:sz w:val="21"/>
        </w:rPr>
        <w:t>4. Use Evidence and Reasoning</w:t>
      </w:r>
    </w:p>
    <w:p>
      <w:pPr>
        <w:pStyle w:val="ListBullet"/>
      </w:pPr>
      <w:r>
        <w:rPr>
          <w:sz w:val="21"/>
        </w:rPr>
      </w:r>
      <w:r>
        <w:rPr>
          <w:b/>
          <w:sz w:val="21"/>
        </w:rPr>
        <w:t>Support Your Argument:</w:t>
      </w:r>
      <w:r>
        <w:rPr>
          <w:sz w:val="21"/>
        </w:rPr>
        <w:t xml:space="preserve"> Provide data, examples, or expert opinions that substantiate your position without dismissing opposing views.</w:t>
      </w:r>
    </w:p>
    <w:p>
      <w:r>
        <w:rPr>
          <w:sz w:val="21"/>
        </w:rPr>
        <w:t xml:space="preserve">  - Example: “Research from [source] indicates that [evidence supporting your argument], showing how this approach benefits everyone.”</w:t>
      </w:r>
    </w:p>
    <w:p>
      <w:r>
        <w:rPr>
          <w:b/>
          <w:color w:val="1F497D"/>
          <w:sz w:val="21"/>
        </w:rPr>
        <w:t>5. Appeal to Shared Values</w:t>
      </w:r>
    </w:p>
    <w:p>
      <w:pPr>
        <w:pStyle w:val="ListBullet"/>
      </w:pPr>
      <w:r>
        <w:rPr>
          <w:sz w:val="21"/>
        </w:rPr>
      </w:r>
      <w:r>
        <w:rPr>
          <w:b/>
          <w:sz w:val="21"/>
        </w:rPr>
        <w:t>Highlight Common Goals:</w:t>
      </w:r>
      <w:r>
        <w:rPr>
          <w:sz w:val="21"/>
        </w:rPr>
        <w:t xml:space="preserve"> Emphasize values that resonate with all readers, such as community, safety, or economic growth, to create a sense of unity.</w:t>
      </w:r>
    </w:p>
    <w:p>
      <w:r>
        <w:rPr>
          <w:sz w:val="21"/>
        </w:rPr>
        <w:t xml:space="preserve">  - Example: “Ultimately, we all want a thriving community where everyone has access to [shared value].”</w:t>
      </w:r>
    </w:p>
    <w:p>
      <w:r>
        <w:rPr>
          <w:b/>
          <w:color w:val="1F497D"/>
          <w:sz w:val="21"/>
        </w:rPr>
        <w:t>6. Address Counterarguments Respectfully</w:t>
      </w:r>
    </w:p>
    <w:p>
      <w:pPr>
        <w:pStyle w:val="ListBullet"/>
      </w:pPr>
      <w:r>
        <w:rPr>
          <w:sz w:val="21"/>
        </w:rPr>
      </w:r>
      <w:r>
        <w:rPr>
          <w:b/>
          <w:sz w:val="21"/>
        </w:rPr>
        <w:t>Engage with Opposing Views:</w:t>
      </w:r>
      <w:r>
        <w:rPr>
          <w:sz w:val="21"/>
        </w:rPr>
        <w:t xml:space="preserve"> Rather than ignoring or attacking counterarguments, address them thoughtfully and explain why your perspective offers a better solution.</w:t>
      </w:r>
    </w:p>
    <w:p>
      <w:r>
        <w:rPr>
          <w:sz w:val="21"/>
        </w:rPr>
        <w:t xml:space="preserve">  - Example: “While concerns about [counterargument] are valid, it’s important to consider how [your viewpoint] can mitigate those issues through [specific solutions].”</w:t>
      </w:r>
    </w:p>
    <w:p>
      <w:r>
        <w:rPr>
          <w:b/>
          <w:color w:val="1F497D"/>
          <w:sz w:val="21"/>
        </w:rPr>
        <w:t>7. Propose Collaborative Solutions</w:t>
      </w:r>
    </w:p>
    <w:p>
      <w:pPr>
        <w:pStyle w:val="ListBullet"/>
      </w:pPr>
      <w:r>
        <w:rPr>
          <w:sz w:val="21"/>
        </w:rPr>
      </w:r>
      <w:r>
        <w:rPr>
          <w:b/>
          <w:sz w:val="21"/>
        </w:rPr>
        <w:t>Encourage Dialogue:</w:t>
      </w:r>
      <w:r>
        <w:rPr>
          <w:sz w:val="21"/>
        </w:rPr>
        <w:t xml:space="preserve"> Suggest ways for the community to engage in constructive discussions and work together towards a solution, inviting input from all sides.</w:t>
      </w:r>
    </w:p>
    <w:p>
      <w:r>
        <w:rPr>
          <w:sz w:val="21"/>
        </w:rPr>
        <w:t xml:space="preserve">  - Example: “By engaging in open forums and discussions, we can collaboratively explore how to implement [your policy] effectively while addressing concerns.”</w:t>
      </w:r>
    </w:p>
    <w:p>
      <w:r>
        <w:rPr>
          <w:b/>
          <w:color w:val="1F497D"/>
          <w:sz w:val="21"/>
        </w:rPr>
        <w:t>8. Conclude with a Call to Action</w:t>
      </w:r>
    </w:p>
    <w:p>
      <w:pPr>
        <w:pStyle w:val="ListBullet"/>
      </w:pPr>
      <w:r>
        <w:rPr>
          <w:sz w:val="21"/>
        </w:rPr>
      </w:r>
      <w:r>
        <w:rPr>
          <w:b/>
          <w:sz w:val="21"/>
        </w:rPr>
        <w:t>Inspire Engagement:</w:t>
      </w:r>
      <w:r>
        <w:rPr>
          <w:sz w:val="21"/>
        </w:rPr>
        <w:t xml:space="preserve"> End with a compelling call to action that encourages readers to consider your viewpoint and participate in the discussion constructively.</w:t>
      </w:r>
    </w:p>
    <w:p>
      <w:r>
        <w:rPr>
          <w:sz w:val="21"/>
        </w:rPr>
        <w:t xml:space="preserve">  - Example: “Let’s come together to support [your policy] and ensure that our community thrives for everyone. Join the conversation and share your thoughts.”</w:t>
      </w:r>
    </w:p>
    <w:p>
      <w:r>
        <w:rPr>
          <w:b/>
          <w:color w:val="1F497D"/>
          <w:sz w:val="21"/>
        </w:rPr>
        <w:t>9. Maintain Respectful Tone Throughout</w:t>
      </w:r>
    </w:p>
    <w:p>
      <w:pPr>
        <w:pStyle w:val="ListBullet"/>
      </w:pPr>
      <w:r>
        <w:rPr>
          <w:sz w:val="21"/>
        </w:rPr>
      </w:r>
      <w:r>
        <w:rPr>
          <w:b/>
          <w:sz w:val="21"/>
        </w:rPr>
        <w:t>Use Inclusive Language:</w:t>
      </w:r>
      <w:r>
        <w:rPr>
          <w:sz w:val="21"/>
        </w:rPr>
        <w:t xml:space="preserve"> Be mindful of language that may alienate or polarize readers. Avoid absolutes and focus on inclusive terms that foster dialogue.</w:t>
      </w:r>
    </w:p>
    <w:p>
      <w:r>
        <w:rPr>
          <w:sz w:val="21"/>
        </w:rPr>
        <w:t xml:space="preserve">  - Example: Instead of saying “Those who oppose this are mistaken,” frame it as “Some may see this differently, but I believe there is a pathway that benefits us all.”</w:t>
      </w:r>
    </w:p>
    <w:p>
      <w:r>
        <w:rPr>
          <w:sz w:val="21"/>
        </w:rPr>
        <w:t>By structuring the argument in this way, the journalist can create a persuasive opinion piece that resonates with a broad audience while fostering respectful dialogue and understanding among those with differing views. If you need additional examples or details,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#078</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facing persuasion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An advocacy group is drafting a letter to the editor and expects pushback from opposing viewpoints.</w:t>
              <w:br/>
              <w:br/>
              <w:t>Explain how they should anticipate and address counterarguments.</w:t>
            </w:r>
          </w:p>
        </w:tc>
      </w:tr>
    </w:tbl>
    <w:p/>
    <w:p>
      <w:r>
        <w:rPr>
          <w:b/>
          <w:color w:val="375623"/>
          <w:sz w:val="20"/>
        </w:rPr>
        <w:t>Chatbot Response</w:t>
      </w:r>
    </w:p>
    <w:p>
      <w:r>
        <w:rPr>
          <w:sz w:val="21"/>
        </w:rPr>
        <w:t>When drafting a letter to the editor, an advocacy group can effectively anticipate and address counterarguments by following these strategies:</w:t>
      </w:r>
    </w:p>
    <w:p>
      <w:r>
        <w:rPr>
          <w:b/>
          <w:color w:val="1F497D"/>
          <w:sz w:val="21"/>
        </w:rPr>
        <w:t>1. Acknowledge Opposing Views</w:t>
      </w:r>
    </w:p>
    <w:p>
      <w:pPr>
        <w:pStyle w:val="ListBullet"/>
      </w:pPr>
      <w:r>
        <w:rPr>
          <w:sz w:val="21"/>
        </w:rPr>
      </w:r>
      <w:r>
        <w:rPr>
          <w:b/>
          <w:sz w:val="21"/>
        </w:rPr>
        <w:t>Recognize Different Perspectives:</w:t>
      </w:r>
      <w:r>
        <w:rPr>
          <w:sz w:val="21"/>
        </w:rPr>
        <w:t xml:space="preserve"> Begin by briefly acknowledging the opposing viewpoints to demonstrate that the group understands the broader context of the issue.</w:t>
      </w:r>
    </w:p>
    <w:p>
      <w:r>
        <w:rPr>
          <w:sz w:val="21"/>
        </w:rPr>
        <w:t xml:space="preserve">  - Example: “While some may argue that [opposing viewpoint], it is important to consider the implications of this stance.”</w:t>
      </w:r>
    </w:p>
    <w:p>
      <w:r>
        <w:rPr>
          <w:b/>
          <w:color w:val="1F497D"/>
          <w:sz w:val="21"/>
        </w:rPr>
        <w:t>2. Present Counterarguments Respectfully</w:t>
      </w:r>
    </w:p>
    <w:p>
      <w:pPr>
        <w:pStyle w:val="ListBullet"/>
      </w:pPr>
      <w:r>
        <w:rPr>
          <w:sz w:val="21"/>
        </w:rPr>
      </w:r>
      <w:r>
        <w:rPr>
          <w:b/>
          <w:sz w:val="21"/>
        </w:rPr>
        <w:t>Frame Counterarguments Fairly:</w:t>
      </w:r>
      <w:r>
        <w:rPr>
          <w:sz w:val="21"/>
        </w:rPr>
        <w:t xml:space="preserve"> When presenting opposing views, do so in a way that is respectful and accurate, avoiding misrepresentation or derogatory language.</w:t>
      </w:r>
    </w:p>
    <w:p>
      <w:r>
        <w:rPr>
          <w:sz w:val="21"/>
        </w:rPr>
        <w:t xml:space="preserve">  - Example: “Opponents may express concerns about [specific issue], highlighting their commitment to [value or principle].”</w:t>
      </w:r>
    </w:p>
    <w:p>
      <w:r>
        <w:rPr>
          <w:b/>
          <w:color w:val="1F497D"/>
          <w:sz w:val="21"/>
        </w:rPr>
        <w:t>3. Provide Evidence and Reasoning</w:t>
      </w:r>
    </w:p>
    <w:p>
      <w:pPr>
        <w:pStyle w:val="ListBullet"/>
      </w:pPr>
      <w:r>
        <w:rPr>
          <w:sz w:val="21"/>
        </w:rPr>
      </w:r>
      <w:r>
        <w:rPr>
          <w:b/>
          <w:sz w:val="21"/>
        </w:rPr>
        <w:t>Support Your Position with Facts:</w:t>
      </w:r>
      <w:r>
        <w:rPr>
          <w:sz w:val="21"/>
        </w:rPr>
        <w:t xml:space="preserve"> Use data, studies, or expert opinions to counter the opposing arguments, showing why your perspective is valid and supported by evidence.</w:t>
      </w:r>
    </w:p>
    <w:p>
      <w:r>
        <w:rPr>
          <w:sz w:val="21"/>
        </w:rPr>
        <w:t xml:space="preserve">  - Example: “However, research from [source] shows that [evidence countering the opposing argument], indicating that [your position] is more beneficial.”</w:t>
      </w:r>
    </w:p>
    <w:p>
      <w:r>
        <w:rPr>
          <w:b/>
          <w:color w:val="1F497D"/>
          <w:sz w:val="21"/>
        </w:rPr>
        <w:t>4. Address Concerns Directly</w:t>
      </w:r>
    </w:p>
    <w:p>
      <w:pPr>
        <w:pStyle w:val="ListBullet"/>
      </w:pPr>
      <w:r>
        <w:rPr>
          <w:sz w:val="21"/>
        </w:rPr>
      </w:r>
      <w:r>
        <w:rPr>
          <w:b/>
          <w:sz w:val="21"/>
        </w:rPr>
        <w:t>Respond to Specific Points:</w:t>
      </w:r>
      <w:r>
        <w:rPr>
          <w:sz w:val="21"/>
        </w:rPr>
        <w:t xml:space="preserve"> Identify key concerns raised by the opposition and address them directly with reasoned responses that clarify misunderstandings or provide alternative viewpoints.</w:t>
      </w:r>
    </w:p>
    <w:p>
      <w:r>
        <w:rPr>
          <w:sz w:val="21"/>
        </w:rPr>
        <w:t xml:space="preserve">  - Example: “While the concern about [specific issue] is legitimate, it is essential to recognize that [your response or solution].”</w:t>
      </w:r>
    </w:p>
    <w:p>
      <w:r>
        <w:rPr>
          <w:b/>
          <w:color w:val="1F497D"/>
          <w:sz w:val="21"/>
        </w:rPr>
        <w:t>5. Emphasize Common Goals</w:t>
      </w:r>
    </w:p>
    <w:p>
      <w:pPr>
        <w:pStyle w:val="ListBullet"/>
      </w:pPr>
      <w:r>
        <w:rPr>
          <w:sz w:val="21"/>
        </w:rPr>
      </w:r>
      <w:r>
        <w:rPr>
          <w:b/>
          <w:sz w:val="21"/>
        </w:rPr>
        <w:t>Highlight Shared Values:</w:t>
      </w:r>
      <w:r>
        <w:rPr>
          <w:sz w:val="21"/>
        </w:rPr>
        <w:t xml:space="preserve"> Reinforce the idea that, despite differing opinions, all parties ultimately desire similar outcomes, such as community welfare or economic stability.</w:t>
      </w:r>
    </w:p>
    <w:p>
      <w:r>
        <w:rPr>
          <w:sz w:val="21"/>
        </w:rPr>
        <w:t xml:space="preserve">  - Example: “At the heart of this debate is our shared goal of [common objective], and it is crucial that we find a path that serves everyone.”</w:t>
      </w:r>
    </w:p>
    <w:p>
      <w:r>
        <w:rPr>
          <w:b/>
          <w:color w:val="1F497D"/>
          <w:sz w:val="21"/>
        </w:rPr>
        <w:t>6. Propose Collaborative Solutions</w:t>
      </w:r>
    </w:p>
    <w:p>
      <w:pPr>
        <w:pStyle w:val="ListBullet"/>
      </w:pPr>
      <w:r>
        <w:rPr>
          <w:sz w:val="21"/>
        </w:rPr>
      </w:r>
      <w:r>
        <w:rPr>
          <w:b/>
          <w:sz w:val="21"/>
        </w:rPr>
        <w:t>Encourage Constructive Dialogue:</w:t>
      </w:r>
      <w:r>
        <w:rPr>
          <w:sz w:val="21"/>
        </w:rPr>
        <w:t xml:space="preserve"> Suggest ways to address concerns collaboratively, inviting readers from all sides to engage in discussions that lead to mutually beneficial solutions.</w:t>
      </w:r>
    </w:p>
    <w:p>
      <w:r>
        <w:rPr>
          <w:sz w:val="21"/>
        </w:rPr>
        <w:t xml:space="preserve">  - Example: “By working together, we can explore options that address [concerns] while advancing [your position].”</w:t>
      </w:r>
    </w:p>
    <w:p>
      <w:r>
        <w:rPr>
          <w:b/>
          <w:color w:val="1F497D"/>
          <w:sz w:val="21"/>
        </w:rPr>
        <w:t>7. Conclude with a Unifying Message</w:t>
      </w:r>
    </w:p>
    <w:p>
      <w:pPr>
        <w:pStyle w:val="ListBullet"/>
      </w:pPr>
      <w:r>
        <w:rPr>
          <w:sz w:val="21"/>
        </w:rPr>
      </w:r>
      <w:r>
        <w:rPr>
          <w:b/>
          <w:sz w:val="21"/>
        </w:rPr>
        <w:t>End on a Positive Note:</w:t>
      </w:r>
      <w:r>
        <w:rPr>
          <w:sz w:val="21"/>
        </w:rPr>
        <w:t xml:space="preserve"> Conclude the letter with a message that encourages unity and constructive engagement, reinforcing the importance of dialogue and collaboration.</w:t>
      </w:r>
    </w:p>
    <w:p>
      <w:r>
        <w:rPr>
          <w:sz w:val="21"/>
        </w:rPr>
        <w:t xml:space="preserve">  - Example: “Let’s come together as a community to ensure that [positive outcome], recognizing that diverse perspectives strengthen our collective efforts.”</w:t>
      </w:r>
    </w:p>
    <w:p>
      <w:r>
        <w:rPr>
          <w:b/>
          <w:color w:val="1F497D"/>
          <w:sz w:val="21"/>
        </w:rPr>
        <w:t>8. Maintain a Respectful Tone</w:t>
      </w:r>
    </w:p>
    <w:p>
      <w:pPr>
        <w:pStyle w:val="ListBullet"/>
      </w:pPr>
      <w:r>
        <w:rPr>
          <w:sz w:val="21"/>
        </w:rPr>
      </w:r>
      <w:r>
        <w:rPr>
          <w:b/>
          <w:sz w:val="21"/>
        </w:rPr>
        <w:t>Use Inclusive Language:</w:t>
      </w:r>
      <w:r>
        <w:rPr>
          <w:sz w:val="21"/>
        </w:rPr>
        <w:t xml:space="preserve"> Throughout the letter, choose language that is inclusive and avoids polarizing terms, fostering a respectful tone that encourages readers to consider your perspective.</w:t>
      </w:r>
    </w:p>
    <w:p>
      <w:r>
        <w:rPr>
          <w:sz w:val="21"/>
        </w:rPr>
        <w:t xml:space="preserve">  - Example: “We invite all community members to engage in this important conversation and share their thoughts.”</w:t>
      </w:r>
    </w:p>
    <w:p>
      <w:r>
        <w:rPr>
          <w:sz w:val="21"/>
        </w:rPr>
        <w:t>By anticipating and addressing counterarguments in this manner, the advocacy group can strengthen its letter to the editor, fostering a constructive dialogue and potentially swaying readers who may initially disagree. If you would like assistance drafting specific sections or need further clarification,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#079</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facing persuasion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organization wants to build broader support for an issue beyond its usual audience.</w:t>
              <w:br/>
              <w:br/>
              <w:t>Explain how to frame messaging so it resonates with people who may not already agree.</w:t>
            </w:r>
          </w:p>
        </w:tc>
      </w:tr>
    </w:tbl>
    <w:p/>
    <w:p>
      <w:r>
        <w:rPr>
          <w:b/>
          <w:color w:val="375623"/>
          <w:sz w:val="20"/>
        </w:rPr>
        <w:t>Chatbot Response</w:t>
      </w:r>
    </w:p>
    <w:p>
      <w:r>
        <w:rPr>
          <w:sz w:val="21"/>
        </w:rPr>
        <w:t>To build broader support for an issue beyond its usual audience, a community organization can frame its messaging effectively by employing the following strategies:</w:t>
      </w:r>
    </w:p>
    <w:p>
      <w:r>
        <w:rPr>
          <w:b/>
          <w:color w:val="1F497D"/>
          <w:sz w:val="21"/>
        </w:rPr>
        <w:t>1. Identify Common Values</w:t>
      </w:r>
    </w:p>
    <w:p>
      <w:pPr>
        <w:pStyle w:val="ListBullet"/>
      </w:pPr>
      <w:r>
        <w:rPr>
          <w:sz w:val="21"/>
        </w:rPr>
      </w:r>
      <w:r>
        <w:rPr>
          <w:b/>
          <w:sz w:val="21"/>
        </w:rPr>
        <w:t>Focus on Shared Interests:</w:t>
      </w:r>
      <w:r>
        <w:rPr>
          <w:sz w:val="21"/>
        </w:rPr>
        <w:t xml:space="preserve"> Highlight values that resonate with a wider audience, such as community well-being, safety, economic growth, or environmental sustainability.</w:t>
      </w:r>
    </w:p>
    <w:p>
      <w:r>
        <w:rPr>
          <w:sz w:val="21"/>
        </w:rPr>
        <w:t xml:space="preserve">  - Example: “Together, we all want a thriving community where our families can grow and prosper.”</w:t>
      </w:r>
    </w:p>
    <w:p>
      <w:r>
        <w:rPr>
          <w:b/>
          <w:color w:val="1F497D"/>
          <w:sz w:val="21"/>
        </w:rPr>
        <w:t>2. Use Inclusive Language</w:t>
      </w:r>
    </w:p>
    <w:p>
      <w:pPr>
        <w:pStyle w:val="ListBullet"/>
      </w:pPr>
      <w:r>
        <w:rPr>
          <w:sz w:val="21"/>
        </w:rPr>
      </w:r>
      <w:r>
        <w:rPr>
          <w:b/>
          <w:sz w:val="21"/>
        </w:rPr>
        <w:t>Avoid Jargon and Polarizing Terms:</w:t>
      </w:r>
      <w:r>
        <w:rPr>
          <w:sz w:val="21"/>
        </w:rPr>
        <w:t xml:space="preserve"> Select language that is accessible and relatable to a diverse audience, steering clear of technical jargon or divisive phrases.</w:t>
      </w:r>
    </w:p>
    <w:p>
      <w:r>
        <w:rPr>
          <w:sz w:val="21"/>
        </w:rPr>
        <w:t xml:space="preserve">  - Example: Instead of “advocacy for social justice,” use “working together for fairness and opportunity for everyone.”</w:t>
      </w:r>
    </w:p>
    <w:p>
      <w:r>
        <w:rPr>
          <w:b/>
          <w:color w:val="1F497D"/>
          <w:sz w:val="21"/>
        </w:rPr>
        <w:t>3. Tell Compelling Stories</w:t>
      </w:r>
    </w:p>
    <w:p>
      <w:pPr>
        <w:pStyle w:val="ListBullet"/>
      </w:pPr>
      <w:r>
        <w:rPr>
          <w:sz w:val="21"/>
        </w:rPr>
      </w:r>
      <w:r>
        <w:rPr>
          <w:b/>
          <w:sz w:val="21"/>
        </w:rPr>
        <w:t>Share Personal Narratives:</w:t>
      </w:r>
      <w:r>
        <w:rPr>
          <w:sz w:val="21"/>
        </w:rPr>
        <w:t xml:space="preserve"> Use real-life stories that illustrate the impact of the issue on individuals or families, making the message more relatable and emotionally engaging.</w:t>
      </w:r>
    </w:p>
    <w:p>
      <w:r>
        <w:rPr>
          <w:sz w:val="21"/>
        </w:rPr>
        <w:t xml:space="preserve">  - Example: “Meet Sarah, a local small business owner whose livelihood depends on [issue]. Her story reflects the challenges many in our community face.”</w:t>
      </w:r>
    </w:p>
    <w:p>
      <w:r>
        <w:rPr>
          <w:b/>
          <w:color w:val="1F497D"/>
          <w:sz w:val="21"/>
        </w:rPr>
        <w:t>4. Highlight Benefits for All</w:t>
      </w:r>
    </w:p>
    <w:p>
      <w:pPr>
        <w:pStyle w:val="ListBullet"/>
      </w:pPr>
      <w:r>
        <w:rPr>
          <w:sz w:val="21"/>
        </w:rPr>
      </w:r>
      <w:r>
        <w:rPr>
          <w:b/>
          <w:sz w:val="21"/>
        </w:rPr>
        <w:t>Emphasize Collective Advantages:</w:t>
      </w:r>
      <w:r>
        <w:rPr>
          <w:sz w:val="21"/>
        </w:rPr>
        <w:t xml:space="preserve"> Clearly articulate how the issue and proposed solutions benefit not just a specific group, but the entire community.</w:t>
      </w:r>
    </w:p>
    <w:p>
      <w:r>
        <w:rPr>
          <w:sz w:val="21"/>
        </w:rPr>
        <w:t xml:space="preserve">  - Example: “By supporting [initiative], we can create jobs, improve public safety, and enhance the quality of life for everyone.”</w:t>
      </w:r>
    </w:p>
    <w:p>
      <w:r>
        <w:rPr>
          <w:b/>
          <w:color w:val="1F497D"/>
          <w:sz w:val="21"/>
        </w:rPr>
        <w:t>5. Address Misconceptions Directly</w:t>
      </w:r>
    </w:p>
    <w:p>
      <w:pPr>
        <w:pStyle w:val="ListBullet"/>
      </w:pPr>
      <w:r>
        <w:rPr>
          <w:sz w:val="21"/>
        </w:rPr>
      </w:r>
      <w:r>
        <w:rPr>
          <w:b/>
          <w:sz w:val="21"/>
        </w:rPr>
        <w:t>Clarify Common Misunderstandings:</w:t>
      </w:r>
      <w:r>
        <w:rPr>
          <w:sz w:val="21"/>
        </w:rPr>
        <w:t xml:space="preserve"> Identify and address any misconceptions or fears that may exist within the broader audience, providing factual information to counteract these beliefs.</w:t>
      </w:r>
    </w:p>
    <w:p>
      <w:r>
        <w:rPr>
          <w:sz w:val="21"/>
        </w:rPr>
        <w:t xml:space="preserve">  - Example: “Some may worry that [misconception]. However, studies show that [correct information], ensuring that everyone can benefit.”</w:t>
      </w:r>
    </w:p>
    <w:p>
      <w:r>
        <w:rPr>
          <w:b/>
          <w:color w:val="1F497D"/>
          <w:sz w:val="21"/>
        </w:rPr>
        <w:t>6. Invite Participation and Input</w:t>
      </w:r>
    </w:p>
    <w:p>
      <w:pPr>
        <w:pStyle w:val="ListBullet"/>
      </w:pPr>
      <w:r>
        <w:rPr>
          <w:sz w:val="21"/>
        </w:rPr>
      </w:r>
      <w:r>
        <w:rPr>
          <w:b/>
          <w:sz w:val="21"/>
        </w:rPr>
        <w:t>Encourage Engagement:</w:t>
      </w:r>
      <w:r>
        <w:rPr>
          <w:sz w:val="21"/>
        </w:rPr>
        <w:t xml:space="preserve"> Create opportunities for community members to get involved, share their thoughts, and contribute to the conversation, fostering a sense of ownership.</w:t>
      </w:r>
    </w:p>
    <w:p>
      <w:r>
        <w:rPr>
          <w:sz w:val="21"/>
        </w:rPr>
        <w:t xml:space="preserve">  - Example: “We invite you to join us for a community forum to discuss how we can work together on [issue]. Your voice matters!”</w:t>
      </w:r>
    </w:p>
    <w:p>
      <w:r>
        <w:rPr>
          <w:b/>
          <w:color w:val="1F497D"/>
          <w:sz w:val="21"/>
        </w:rPr>
        <w:t>7. Use Visuals and Infographics</w:t>
      </w:r>
    </w:p>
    <w:p>
      <w:pPr>
        <w:pStyle w:val="ListBullet"/>
      </w:pPr>
      <w:r>
        <w:rPr>
          <w:sz w:val="21"/>
        </w:rPr>
      </w:r>
      <w:r>
        <w:rPr>
          <w:b/>
          <w:sz w:val="21"/>
        </w:rPr>
        <w:t>Simplify Complex Information:</w:t>
      </w:r>
      <w:r>
        <w:rPr>
          <w:sz w:val="21"/>
        </w:rPr>
        <w:t xml:space="preserve"> Utilize visuals to present data or concepts in an easily digestible format, enhancing understanding and engagement.</w:t>
      </w:r>
    </w:p>
    <w:p>
      <w:r>
        <w:rPr>
          <w:sz w:val="21"/>
        </w:rPr>
        <w:t xml:space="preserve">  - Example: “Check out our infographic that illustrates the positive impact of [issue] on our community’s future.”</w:t>
      </w:r>
    </w:p>
    <w:p>
      <w:r>
        <w:rPr>
          <w:b/>
          <w:color w:val="1F497D"/>
          <w:sz w:val="21"/>
        </w:rPr>
        <w:t>8. Build Relationships with Influencers</w:t>
      </w:r>
    </w:p>
    <w:p>
      <w:pPr>
        <w:pStyle w:val="ListBullet"/>
      </w:pPr>
      <w:r>
        <w:rPr>
          <w:sz w:val="21"/>
        </w:rPr>
      </w:r>
      <w:r>
        <w:rPr>
          <w:b/>
          <w:sz w:val="21"/>
        </w:rPr>
        <w:t>Engage Local Leaders:</w:t>
      </w:r>
      <w:r>
        <w:rPr>
          <w:sz w:val="21"/>
        </w:rPr>
        <w:t xml:space="preserve"> Partner with respected community figures or organizations that can lend credibility and amplify the message to broader audiences.</w:t>
      </w:r>
    </w:p>
    <w:p>
      <w:r>
        <w:rPr>
          <w:sz w:val="21"/>
        </w:rPr>
        <w:t xml:space="preserve">  - Example: “Local leaders from various sectors support this initiative because they see the positive impact it can have on our community.”</w:t>
      </w:r>
    </w:p>
    <w:p>
      <w:r>
        <w:rPr>
          <w:b/>
          <w:color w:val="1F497D"/>
          <w:sz w:val="21"/>
        </w:rPr>
        <w:t>9. Create a Clear Call to Action</w:t>
      </w:r>
    </w:p>
    <w:p>
      <w:pPr>
        <w:pStyle w:val="ListBullet"/>
      </w:pPr>
      <w:r>
        <w:rPr>
          <w:sz w:val="21"/>
        </w:rPr>
      </w:r>
      <w:r>
        <w:rPr>
          <w:b/>
          <w:sz w:val="21"/>
        </w:rPr>
        <w:t>Encourage Specific Actions:</w:t>
      </w:r>
      <w:r>
        <w:rPr>
          <w:sz w:val="21"/>
        </w:rPr>
        <w:t xml:space="preserve"> Clearly outline steps that individuals can take to support the issue, making it easy for them to engage.</w:t>
      </w:r>
    </w:p>
    <w:p>
      <w:r>
        <w:rPr>
          <w:sz w:val="21"/>
        </w:rPr>
        <w:t xml:space="preserve">  - Example: “Join us in advocating for [issue] by signing our petition, attending our next meeting, or sharing this message with your network.”</w:t>
      </w:r>
    </w:p>
    <w:p>
      <w:r>
        <w:rPr>
          <w:b/>
          <w:color w:val="1F497D"/>
          <w:sz w:val="21"/>
        </w:rPr>
        <w:t>10. Maintain a Respectful Tone</w:t>
      </w:r>
    </w:p>
    <w:p>
      <w:pPr>
        <w:pStyle w:val="ListBullet"/>
      </w:pPr>
      <w:r>
        <w:rPr>
          <w:sz w:val="21"/>
        </w:rPr>
      </w:r>
      <w:r>
        <w:rPr>
          <w:b/>
          <w:sz w:val="21"/>
        </w:rPr>
        <w:t>Foster Constructive Dialogue:</w:t>
      </w:r>
      <w:r>
        <w:rPr>
          <w:sz w:val="21"/>
        </w:rPr>
        <w:t xml:space="preserve"> Throughout all communications, maintain a tone that is respectful and open to differing viewpoints, inviting discussion rather than confrontation.</w:t>
      </w:r>
    </w:p>
    <w:p>
      <w:r>
        <w:rPr>
          <w:sz w:val="21"/>
        </w:rPr>
        <w:t xml:space="preserve">  - Example: “We recognize that opinions may vary, and we welcome the opportunity to hear from everyone in our community.”</w:t>
      </w:r>
    </w:p>
    <w:p>
      <w:r>
        <w:rPr>
          <w:sz w:val="21"/>
        </w:rPr>
        <w:t>By employing these strategies, the community organization can effectively frame its messaging to resonate with a broader audience, fostering understanding and support for the issue at hand. If you would like assistance with specific messaging examples or formats,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#080</w:t>
      </w:r>
    </w:p>
    <w:p>
      <w:r>
        <w:rPr>
          <w:b/>
          <w:sz w:val="19"/>
        </w:rPr>
        <w:t xml:space="preserve">Difficulty: </w:t>
      </w:r>
      <w:r>
        <w:rPr>
          <w:sz w:val="19"/>
        </w:rPr>
        <w:t xml:space="preserve">Hard    </w:t>
      </w:r>
      <w:r>
        <w:rPr>
          <w:b/>
          <w:sz w:val="19"/>
        </w:rPr>
        <w:t xml:space="preserve">Category: </w:t>
      </w:r>
      <w:r>
        <w:rPr>
          <w:sz w:val="19"/>
        </w:rPr>
        <w:t xml:space="preserve">Civic Communication &amp; Deliberation    </w:t>
      </w:r>
      <w:r>
        <w:rPr>
          <w:b/>
          <w:sz w:val="19"/>
        </w:rPr>
        <w:t xml:space="preserve">Subcategory: </w:t>
      </w:r>
      <w:r>
        <w:rPr>
          <w:sz w:val="19"/>
        </w:rPr>
        <w:t>Public facing persuasion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policy advocate wants to communicate urgency about an issue without overstating claims or losing credibility.</w:t>
              <w:br/>
              <w:br/>
              <w:t>Explain how to balance strong messaging with accuracy and trustworthiness.</w:t>
            </w:r>
          </w:p>
        </w:tc>
      </w:tr>
    </w:tbl>
    <w:p/>
    <w:p>
      <w:r>
        <w:rPr>
          <w:b/>
          <w:color w:val="375623"/>
          <w:sz w:val="20"/>
        </w:rPr>
        <w:t>Chatbot Response</w:t>
      </w:r>
    </w:p>
    <w:p>
      <w:r>
        <w:rPr>
          <w:sz w:val="21"/>
        </w:rPr>
        <w:t>To communicate urgency about an issue while maintaining accuracy and trustworthiness, a policy advocate can follow these strategies:</w:t>
      </w:r>
    </w:p>
    <w:p>
      <w:r>
        <w:rPr>
          <w:b/>
          <w:color w:val="1F497D"/>
          <w:sz w:val="21"/>
        </w:rPr>
        <w:t>1. Use Data and Evidence</w:t>
      </w:r>
    </w:p>
    <w:p>
      <w:pPr>
        <w:pStyle w:val="ListBullet"/>
      </w:pPr>
      <w:r>
        <w:rPr>
          <w:sz w:val="21"/>
        </w:rPr>
      </w:r>
      <w:r>
        <w:rPr>
          <w:b/>
          <w:sz w:val="21"/>
        </w:rPr>
        <w:t>Support Claims with Facts:</w:t>
      </w:r>
      <w:r>
        <w:rPr>
          <w:sz w:val="21"/>
        </w:rPr>
        <w:t xml:space="preserve"> Base urgent messaging on reliable data and credible sources. This adds weight to the argument without exaggerating the situation.</w:t>
      </w:r>
    </w:p>
    <w:p>
      <w:r>
        <w:rPr>
          <w:sz w:val="21"/>
        </w:rPr>
        <w:t xml:space="preserve">  - Example: “According to [source], [statistic or fact] indicates that immediate action is necessary to address [issue].”</w:t>
      </w:r>
    </w:p>
    <w:p>
      <w:r>
        <w:rPr>
          <w:b/>
          <w:color w:val="1F497D"/>
          <w:sz w:val="21"/>
        </w:rPr>
        <w:t>2. Frame the Context Clearly</w:t>
      </w:r>
    </w:p>
    <w:p>
      <w:pPr>
        <w:pStyle w:val="ListBullet"/>
      </w:pPr>
      <w:r>
        <w:rPr>
          <w:sz w:val="21"/>
        </w:rPr>
      </w:r>
      <w:r>
        <w:rPr>
          <w:b/>
          <w:sz w:val="21"/>
        </w:rPr>
        <w:t>Provide Background Information:</w:t>
      </w:r>
      <w:r>
        <w:rPr>
          <w:sz w:val="21"/>
        </w:rPr>
        <w:t xml:space="preserve"> Explain the context of the issue to help the audience understand why it is urgent. This can prevent misunderstandings and highlight the significance.</w:t>
      </w:r>
    </w:p>
    <w:p>
      <w:r>
        <w:rPr>
          <w:sz w:val="21"/>
        </w:rPr>
        <w:t xml:space="preserve">  - Example: “Over the past year, we have seen [specific developments] that have led to an increased risk of [issue].”</w:t>
      </w:r>
    </w:p>
    <w:p>
      <w:r>
        <w:rPr>
          <w:b/>
          <w:color w:val="1F497D"/>
          <w:sz w:val="21"/>
        </w:rPr>
        <w:t>3. Highlight Consequences of Inaction</w:t>
      </w:r>
    </w:p>
    <w:p>
      <w:pPr>
        <w:pStyle w:val="ListBullet"/>
      </w:pPr>
      <w:r>
        <w:rPr>
          <w:sz w:val="21"/>
        </w:rPr>
      </w:r>
      <w:r>
        <w:rPr>
          <w:b/>
          <w:sz w:val="21"/>
        </w:rPr>
        <w:t>Explain Potential Outcomes:</w:t>
      </w:r>
      <w:r>
        <w:rPr>
          <w:sz w:val="21"/>
        </w:rPr>
        <w:t xml:space="preserve"> Clearly outline the consequences of not addressing the issue without using inflammatory language. Focus on realistic scenarios.</w:t>
      </w:r>
    </w:p>
    <w:p>
      <w:r>
        <w:rPr>
          <w:sz w:val="21"/>
        </w:rPr>
        <w:t xml:space="preserve">  - Example: “If we do not act now, we may face [specific negative outcomes], which could impact our community in significant ways.”</w:t>
      </w:r>
    </w:p>
    <w:p>
      <w:r>
        <w:rPr>
          <w:b/>
          <w:color w:val="1F497D"/>
          <w:sz w:val="21"/>
        </w:rPr>
        <w:t>4. Use Clear and Direct Language</w:t>
      </w:r>
    </w:p>
    <w:p>
      <w:pPr>
        <w:pStyle w:val="ListBullet"/>
      </w:pPr>
      <w:r>
        <w:rPr>
          <w:sz w:val="21"/>
        </w:rPr>
      </w:r>
      <w:r>
        <w:rPr>
          <w:b/>
          <w:sz w:val="21"/>
        </w:rPr>
        <w:t>Be Concise and Precise:</w:t>
      </w:r>
      <w:r>
        <w:rPr>
          <w:sz w:val="21"/>
        </w:rPr>
        <w:t xml:space="preserve"> Avoid overly dramatic language that could be seen as fear-mongering. Instead, use straightforward language that conveys urgency without overstating claims.</w:t>
      </w:r>
    </w:p>
    <w:p>
      <w:r>
        <w:rPr>
          <w:sz w:val="21"/>
        </w:rPr>
        <w:t xml:space="preserve">  - Example: “It is critical that we address [issue] within the next [timeframe] to ensure [desired outcome].”</w:t>
      </w:r>
    </w:p>
    <w:p>
      <w:r>
        <w:rPr>
          <w:b/>
          <w:color w:val="1F497D"/>
          <w:sz w:val="21"/>
        </w:rPr>
        <w:t>5. Provide a Call to Action</w:t>
      </w:r>
    </w:p>
    <w:p>
      <w:pPr>
        <w:pStyle w:val="ListBullet"/>
      </w:pPr>
      <w:r>
        <w:rPr>
          <w:sz w:val="21"/>
        </w:rPr>
      </w:r>
      <w:r>
        <w:rPr>
          <w:b/>
          <w:sz w:val="21"/>
        </w:rPr>
        <w:t>Encourage Immediate Engagement:</w:t>
      </w:r>
      <w:r>
        <w:rPr>
          <w:sz w:val="21"/>
        </w:rPr>
        <w:t xml:space="preserve"> Clearly articulate specific actions that individuals or stakeholders can take to address the issue, reinforcing the sense of urgency.</w:t>
      </w:r>
    </w:p>
    <w:p>
      <w:r>
        <w:rPr>
          <w:sz w:val="21"/>
        </w:rPr>
        <w:t xml:space="preserve">  - Example: “We urge you to contact your representatives by [specific date] to advocate for [solution].”</w:t>
      </w:r>
    </w:p>
    <w:p>
      <w:r>
        <w:rPr>
          <w:b/>
          <w:color w:val="1F497D"/>
          <w:sz w:val="21"/>
        </w:rPr>
        <w:t>6. Share Real Stories</w:t>
      </w:r>
    </w:p>
    <w:p>
      <w:pPr>
        <w:pStyle w:val="ListBullet"/>
      </w:pPr>
      <w:r>
        <w:rPr>
          <w:sz w:val="21"/>
        </w:rPr>
      </w:r>
      <w:r>
        <w:rPr>
          <w:b/>
          <w:sz w:val="21"/>
        </w:rPr>
        <w:t>Personalize the Issue:</w:t>
      </w:r>
      <w:r>
        <w:rPr>
          <w:sz w:val="21"/>
        </w:rPr>
        <w:t xml:space="preserve"> Use testimonials or personal stories to illustrate the real impact of the issue on individuals or communities, making the urgency more relatable.</w:t>
      </w:r>
    </w:p>
    <w:p>
      <w:r>
        <w:rPr>
          <w:sz w:val="21"/>
        </w:rPr>
        <w:t xml:space="preserve">  - Example: “Hear from [individual’s name], who has experienced [specific impact] due to [issue]. Their story underscores why we need to act now.”</w:t>
      </w:r>
    </w:p>
    <w:p>
      <w:r>
        <w:rPr>
          <w:b/>
          <w:color w:val="1F497D"/>
          <w:sz w:val="21"/>
        </w:rPr>
        <w:t>7. Acknowledge Complexity</w:t>
      </w:r>
    </w:p>
    <w:p>
      <w:pPr>
        <w:pStyle w:val="ListBullet"/>
      </w:pPr>
      <w:r>
        <w:rPr>
          <w:sz w:val="21"/>
        </w:rPr>
      </w:r>
      <w:r>
        <w:rPr>
          <w:b/>
          <w:sz w:val="21"/>
        </w:rPr>
        <w:t>Recognize Nuances:</w:t>
      </w:r>
      <w:r>
        <w:rPr>
          <w:sz w:val="21"/>
        </w:rPr>
        <w:t xml:space="preserve"> Acknowledge that while urgency is important, the issue may have complexities that require careful consideration. This demonstrates thoughtfulness and credibility.</w:t>
      </w:r>
    </w:p>
    <w:p>
      <w:r>
        <w:rPr>
          <w:sz w:val="21"/>
        </w:rPr>
        <w:t xml:space="preserve">  - Example: “While the situation is pressing, it is essential to consider [specific factors] as we develop our response.”</w:t>
      </w:r>
    </w:p>
    <w:p>
      <w:r>
        <w:rPr>
          <w:b/>
          <w:color w:val="1F497D"/>
          <w:sz w:val="21"/>
        </w:rPr>
        <w:t>8. Maintain Transparency</w:t>
      </w:r>
    </w:p>
    <w:p>
      <w:pPr>
        <w:pStyle w:val="ListBullet"/>
      </w:pPr>
      <w:r>
        <w:rPr>
          <w:sz w:val="21"/>
        </w:rPr>
      </w:r>
      <w:r>
        <w:rPr>
          <w:b/>
          <w:sz w:val="21"/>
        </w:rPr>
        <w:t>Be Honest About Limitations:</w:t>
      </w:r>
      <w:r>
        <w:rPr>
          <w:sz w:val="21"/>
        </w:rPr>
        <w:t xml:space="preserve"> If there are uncertainties or ongoing discussions, communicate these openly to maintain trust.</w:t>
      </w:r>
    </w:p>
    <w:p>
      <w:r>
        <w:rPr>
          <w:sz w:val="21"/>
        </w:rPr>
        <w:t xml:space="preserve">  - Example: “While we cannot predict every outcome, the evidence suggests that timely action is our best option.”</w:t>
      </w:r>
    </w:p>
    <w:p>
      <w:r>
        <w:rPr>
          <w:b/>
          <w:color w:val="1F497D"/>
          <w:sz w:val="21"/>
        </w:rPr>
        <w:t>9. Build Credibility</w:t>
      </w:r>
    </w:p>
    <w:p>
      <w:pPr>
        <w:pStyle w:val="ListBullet"/>
      </w:pPr>
      <w:r>
        <w:rPr>
          <w:sz w:val="21"/>
        </w:rPr>
      </w:r>
      <w:r>
        <w:rPr>
          <w:b/>
          <w:sz w:val="21"/>
        </w:rPr>
        <w:t>Cite Experts and Research:</w:t>
      </w:r>
      <w:r>
        <w:rPr>
          <w:sz w:val="21"/>
        </w:rPr>
        <w:t xml:space="preserve"> Reference credible experts or studies that support the urgency of the issue, enhancing the trustworthiness of the message.</w:t>
      </w:r>
    </w:p>
    <w:p>
      <w:r>
        <w:rPr>
          <w:sz w:val="21"/>
        </w:rPr>
        <w:t xml:space="preserve">  - Example: “Experts from [organization or field] agree that addressing [issue] urgently is vital for [reason].”</w:t>
      </w:r>
    </w:p>
    <w:p>
      <w:r>
        <w:rPr>
          <w:b/>
          <w:color w:val="1F497D"/>
          <w:sz w:val="21"/>
        </w:rPr>
        <w:t>10. Foster Dialogue</w:t>
      </w:r>
    </w:p>
    <w:p>
      <w:pPr>
        <w:pStyle w:val="ListBullet"/>
      </w:pPr>
      <w:r>
        <w:rPr>
          <w:sz w:val="21"/>
        </w:rPr>
      </w:r>
      <w:r>
        <w:rPr>
          <w:b/>
          <w:sz w:val="21"/>
        </w:rPr>
        <w:t>Encourage Discussion:</w:t>
      </w:r>
      <w:r>
        <w:rPr>
          <w:sz w:val="21"/>
        </w:rPr>
        <w:t xml:space="preserve"> Invite questions and discussions around the issue, demonstrating openness to different viewpoints and reinforcing trust.</w:t>
      </w:r>
    </w:p>
    <w:p>
      <w:r>
        <w:rPr>
          <w:sz w:val="21"/>
        </w:rPr>
        <w:t xml:space="preserve">  - Example: “We welcome feedback and questions about our approach to [issue], as we believe collaboration is key to effective solutions.”</w:t>
      </w:r>
    </w:p>
    <w:p>
      <w:r>
        <w:rPr>
          <w:sz w:val="21"/>
        </w:rPr>
        <w:t>By balancing these strategies, a policy advocate can effectively communicate urgency about an issue while maintaining accuracy and credibility, ultimately fostering a more informed and engaged audience. If you need assistance with specific messaging examples or formats, feel free to ask!</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#081</w:t>
      </w:r>
    </w:p>
    <w:p>
      <w:r>
        <w:rPr>
          <w:b/>
          <w:sz w:val="19"/>
        </w:rPr>
        <w:t xml:space="preserve">Difficulty: </w:t>
      </w:r>
      <w:r>
        <w:rPr>
          <w:sz w:val="19"/>
        </w:rPr>
        <w:t xml:space="preserve">Medium    </w:t>
      </w:r>
      <w:r>
        <w:rPr>
          <w:b/>
          <w:sz w:val="19"/>
        </w:rPr>
        <w:t xml:space="preserve">Category: </w:t>
      </w:r>
      <w:r>
        <w:rPr>
          <w:sz w:val="19"/>
        </w:rPr>
        <w:t xml:space="preserve">Organizing and Associational Engagement    </w:t>
      </w:r>
      <w:r>
        <w:rPr>
          <w:b/>
          <w:sz w:val="19"/>
        </w:rPr>
        <w:t xml:space="preserve">Subcategory: </w:t>
      </w:r>
      <w:r>
        <w:rPr>
          <w:sz w:val="19"/>
        </w:rPr>
        <w:t>Finding and joining groups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tenant recently affected by rising rents wants to get involved in local housing advocacy but is overwhelmed by the number of organizations online and isn’t sure which are actually effective.</w:t>
              <w:br/>
              <w:br/>
              <w:t>Explain how they can identify relevant groups, evaluate their credibility and impact, and decide where to invest their time.</w:t>
            </w:r>
          </w:p>
        </w:tc>
      </w:tr>
    </w:tbl>
    <w:p/>
    <w:p>
      <w:r>
        <w:rPr>
          <w:b/>
          <w:color w:val="375623"/>
          <w:sz w:val="20"/>
        </w:rPr>
        <w:t>Chatbot Response</w:t>
      </w:r>
    </w:p>
    <w:p>
      <w:r>
        <w:rPr>
          <w:sz w:val="21"/>
        </w:rPr>
        <w:t>Getting involved in local housing advocacy can be a valuable way for a tenant to make a difference, but it is essential to identify and evaluate relevant organizations effectively. Here’s how to approach this:</w:t>
      </w:r>
    </w:p>
    <w:p>
      <w:r>
        <w:rPr>
          <w:b/>
          <w:color w:val="1F497D"/>
          <w:sz w:val="21"/>
        </w:rPr>
        <w:t>1. Research Local Organizations</w:t>
      </w:r>
    </w:p>
    <w:p>
      <w:pPr>
        <w:pStyle w:val="ListBullet"/>
      </w:pPr>
      <w:r>
        <w:rPr>
          <w:sz w:val="21"/>
        </w:rPr>
      </w:r>
      <w:r>
        <w:rPr>
          <w:b/>
          <w:sz w:val="21"/>
        </w:rPr>
        <w:t>Start with Local Listings:</w:t>
      </w:r>
      <w:r>
        <w:rPr>
          <w:sz w:val="21"/>
        </w:rPr>
        <w:t xml:space="preserve"> Look for housing advocacy organizations in your area through local government websites, community boards, or social media platforms.</w:t>
      </w:r>
    </w:p>
    <w:p>
      <w:pPr>
        <w:pStyle w:val="ListBullet"/>
      </w:pPr>
      <w:r>
        <w:rPr>
          <w:sz w:val="21"/>
        </w:rPr>
      </w:r>
      <w:r>
        <w:rPr>
          <w:b/>
          <w:sz w:val="21"/>
        </w:rPr>
        <w:t>Check Community Resources:</w:t>
      </w:r>
      <w:r>
        <w:rPr>
          <w:sz w:val="21"/>
        </w:rPr>
        <w:t xml:space="preserve"> Visit local libraries or community centers that may have information on active advocacy groups.</w:t>
      </w:r>
    </w:p>
    <w:p>
      <w:r>
        <w:rPr>
          <w:b/>
          <w:color w:val="1F497D"/>
          <w:sz w:val="21"/>
        </w:rPr>
        <w:t>2. Evaluate Credibility</w:t>
      </w:r>
    </w:p>
    <w:p>
      <w:pPr>
        <w:pStyle w:val="ListBullet"/>
      </w:pPr>
      <w:r>
        <w:rPr>
          <w:sz w:val="21"/>
        </w:rPr>
      </w:r>
      <w:r>
        <w:rPr>
          <w:b/>
          <w:sz w:val="21"/>
        </w:rPr>
        <w:t>Review Their Mission and Values:</w:t>
      </w:r>
      <w:r>
        <w:rPr>
          <w:sz w:val="21"/>
        </w:rPr>
        <w:t xml:space="preserve"> Look for organizations that clearly state their mission, values, and goals related to housing advocacy. This information is usually found on their websites.</w:t>
      </w:r>
    </w:p>
    <w:p>
      <w:pPr>
        <w:pStyle w:val="ListBullet"/>
      </w:pPr>
      <w:r>
        <w:rPr>
          <w:sz w:val="21"/>
        </w:rPr>
      </w:r>
      <w:r>
        <w:rPr>
          <w:b/>
          <w:sz w:val="21"/>
        </w:rPr>
        <w:t>Check Leadership and Staff:</w:t>
      </w:r>
      <w:r>
        <w:rPr>
          <w:sz w:val="21"/>
        </w:rPr>
        <w:t xml:space="preserve"> Research the backgrounds of the organization’s leaders and staff to assess their experience and expertise in housing issues.</w:t>
      </w:r>
    </w:p>
    <w:p>
      <w:r>
        <w:rPr>
          <w:b/>
          <w:color w:val="1F497D"/>
          <w:sz w:val="21"/>
        </w:rPr>
        <w:t>3. Assess Impact and Effectiveness</w:t>
      </w:r>
    </w:p>
    <w:p>
      <w:pPr>
        <w:pStyle w:val="ListBullet"/>
      </w:pPr>
      <w:r>
        <w:rPr>
          <w:sz w:val="21"/>
        </w:rPr>
      </w:r>
      <w:r>
        <w:rPr>
          <w:b/>
          <w:sz w:val="21"/>
        </w:rPr>
        <w:t>Look for Success Stories:</w:t>
      </w:r>
      <w:r>
        <w:rPr>
          <w:sz w:val="21"/>
        </w:rPr>
        <w:t xml:space="preserve"> Seek out information on past campaigns or initiatives the organization has led. Effective groups often share their successes and the impact of their work.</w:t>
      </w:r>
    </w:p>
    <w:p>
      <w:pPr>
        <w:pStyle w:val="ListBullet"/>
      </w:pPr>
      <w:r>
        <w:rPr>
          <w:sz w:val="21"/>
        </w:rPr>
      </w:r>
      <w:r>
        <w:rPr>
          <w:b/>
          <w:sz w:val="21"/>
        </w:rPr>
        <w:t>Read Testimonials:</w:t>
      </w:r>
      <w:r>
        <w:rPr>
          <w:sz w:val="21"/>
        </w:rPr>
        <w:t xml:space="preserve"> Look for testimonials from community members or partners that highlight the organization’s effectiveness and credibility.</w:t>
      </w:r>
    </w:p>
    <w:p>
      <w:r>
        <w:rPr>
          <w:b/>
          <w:color w:val="1F497D"/>
          <w:sz w:val="21"/>
        </w:rPr>
        <w:t>4. Engage with the Community</w:t>
      </w:r>
    </w:p>
    <w:p>
      <w:pPr>
        <w:pStyle w:val="ListBullet"/>
      </w:pPr>
      <w:r>
        <w:rPr>
          <w:sz w:val="21"/>
        </w:rPr>
      </w:r>
      <w:r>
        <w:rPr>
          <w:b/>
          <w:sz w:val="21"/>
        </w:rPr>
        <w:t>Attend Events or Meetings:</w:t>
      </w:r>
      <w:r>
        <w:rPr>
          <w:sz w:val="21"/>
        </w:rPr>
        <w:t xml:space="preserve"> Participate in community meetings or events hosted by the organizations to gain firsthand experience and see how they operate.</w:t>
      </w:r>
    </w:p>
    <w:p>
      <w:pPr>
        <w:pStyle w:val="ListBullet"/>
      </w:pPr>
      <w:r>
        <w:rPr>
          <w:sz w:val="21"/>
        </w:rPr>
      </w:r>
      <w:r>
        <w:rPr>
          <w:b/>
          <w:sz w:val="21"/>
        </w:rPr>
        <w:t>Network with Other Advocates:</w:t>
      </w:r>
      <w:r>
        <w:rPr>
          <w:sz w:val="21"/>
        </w:rPr>
        <w:t xml:space="preserve"> Connect with other tenants or advocates who are involved in housing issues. They can provide recommendations and insights about effective organizations.</w:t>
      </w:r>
    </w:p>
    <w:p>
      <w:r>
        <w:rPr>
          <w:b/>
          <w:color w:val="1F497D"/>
          <w:sz w:val="21"/>
        </w:rPr>
        <w:t>5. Check for Transparency and Accountability</w:t>
      </w:r>
    </w:p>
    <w:p>
      <w:pPr>
        <w:pStyle w:val="ListBullet"/>
      </w:pPr>
      <w:r>
        <w:rPr>
          <w:sz w:val="21"/>
        </w:rPr>
      </w:r>
      <w:r>
        <w:rPr>
          <w:b/>
          <w:sz w:val="21"/>
        </w:rPr>
        <w:t>Review Financial Information:</w:t>
      </w:r>
      <w:r>
        <w:rPr>
          <w:sz w:val="21"/>
        </w:rPr>
        <w:t xml:space="preserve"> Look for transparency regarding funding sources and financial practices. Credible organizations often provide annual reports or financial statements.</w:t>
      </w:r>
    </w:p>
    <w:p>
      <w:pPr>
        <w:pStyle w:val="ListBullet"/>
      </w:pPr>
      <w:r>
        <w:rPr>
          <w:sz w:val="21"/>
        </w:rPr>
      </w:r>
      <w:r>
        <w:rPr>
          <w:b/>
          <w:sz w:val="21"/>
        </w:rPr>
        <w:t>Understand Their Advocacy Approach:</w:t>
      </w:r>
      <w:r>
        <w:rPr>
          <w:sz w:val="21"/>
        </w:rPr>
        <w:t xml:space="preserve"> Assess whether the organization uses inclusive and collaborative strategies, as this can indicate a commitment to the community’s needs.</w:t>
      </w:r>
    </w:p>
    <w:p>
      <w:r>
        <w:rPr>
          <w:b/>
          <w:color w:val="1F497D"/>
          <w:sz w:val="21"/>
        </w:rPr>
        <w:t>6. Evaluate Engagement Opportunities</w:t>
      </w:r>
    </w:p>
    <w:p>
      <w:pPr>
        <w:pStyle w:val="ListBullet"/>
      </w:pPr>
      <w:r>
        <w:rPr>
          <w:sz w:val="21"/>
        </w:rPr>
      </w:r>
      <w:r>
        <w:rPr>
          <w:b/>
          <w:sz w:val="21"/>
        </w:rPr>
        <w:t>Identify Volunteer Roles:</w:t>
      </w:r>
      <w:r>
        <w:rPr>
          <w:sz w:val="21"/>
        </w:rPr>
        <w:t xml:space="preserve"> Look for organizations that offer meaningful volunteer opportunities or ways to get involved that align with your interests and skills.</w:t>
      </w:r>
    </w:p>
    <w:p>
      <w:pPr>
        <w:pStyle w:val="ListBullet"/>
      </w:pPr>
      <w:r>
        <w:rPr>
          <w:sz w:val="21"/>
        </w:rPr>
      </w:r>
      <w:r>
        <w:rPr>
          <w:b/>
          <w:sz w:val="21"/>
        </w:rPr>
        <w:t>Consider Time Commitment:</w:t>
      </w:r>
      <w:r>
        <w:rPr>
          <w:sz w:val="21"/>
        </w:rPr>
        <w:t xml:space="preserve"> Determine how much time you are able to invest and whether the organization offers flexible engagement options.</w:t>
      </w:r>
    </w:p>
    <w:p>
      <w:r>
        <w:rPr>
          <w:b/>
          <w:color w:val="1F497D"/>
          <w:sz w:val="21"/>
        </w:rPr>
        <w:t>7. Start Small</w:t>
      </w:r>
    </w:p>
    <w:p>
      <w:pPr>
        <w:pStyle w:val="ListBullet"/>
      </w:pPr>
      <w:r>
        <w:rPr>
          <w:sz w:val="21"/>
        </w:rPr>
      </w:r>
      <w:r>
        <w:rPr>
          <w:b/>
          <w:sz w:val="21"/>
        </w:rPr>
        <w:t>Engage Gradually:</w:t>
      </w:r>
      <w:r>
        <w:rPr>
          <w:sz w:val="21"/>
        </w:rPr>
        <w:t xml:space="preserve"> Consider starting by attending a few events or volunteering for a one-time project to gauge the organization’s culture and effectiveness before committing long-term.</w:t>
      </w:r>
    </w:p>
    <w:p>
      <w:pPr>
        <w:pStyle w:val="ListBullet"/>
      </w:pPr>
      <w:r>
        <w:rPr>
          <w:sz w:val="21"/>
        </w:rPr>
      </w:r>
      <w:r>
        <w:rPr>
          <w:b/>
          <w:sz w:val="21"/>
        </w:rPr>
        <w:t>Stay Open to Exploration:</w:t>
      </w:r>
      <w:r>
        <w:rPr>
          <w:sz w:val="21"/>
        </w:rPr>
        <w:t xml:space="preserve"> Be willing to explore multiple organizations to find the right fit for your advocacy goals.</w:t>
      </w:r>
    </w:p>
    <w:p>
      <w:r>
        <w:rPr>
          <w:b/>
          <w:color w:val="1F497D"/>
          <w:sz w:val="21"/>
        </w:rPr>
        <w:t>8. Reflect on Your Goals</w:t>
      </w:r>
    </w:p>
    <w:p>
      <w:pPr>
        <w:pStyle w:val="ListBullet"/>
      </w:pPr>
      <w:r>
        <w:rPr>
          <w:sz w:val="21"/>
        </w:rPr>
      </w:r>
      <w:r>
        <w:rPr>
          <w:b/>
          <w:sz w:val="21"/>
        </w:rPr>
        <w:t>Clarify Your Interests:</w:t>
      </w:r>
      <w:r>
        <w:rPr>
          <w:sz w:val="21"/>
        </w:rPr>
        <w:t xml:space="preserve"> Think about what specific housing issues you are passionate about (e.g., rent control, affordable housing, tenant rights) and seek organizations that align with these interests.</w:t>
      </w:r>
    </w:p>
    <w:p>
      <w:pPr>
        <w:pStyle w:val="ListBullet"/>
      </w:pPr>
      <w:r>
        <w:rPr>
          <w:sz w:val="21"/>
        </w:rPr>
      </w:r>
      <w:r>
        <w:rPr>
          <w:b/>
          <w:sz w:val="21"/>
        </w:rPr>
        <w:t>Set Your Advocacy Objectives:</w:t>
      </w:r>
      <w:r>
        <w:rPr>
          <w:sz w:val="21"/>
        </w:rPr>
        <w:t xml:space="preserve"> Establish what you hope to achieve through your involvement, which can guide your decision on where to invest your time.</w:t>
      </w:r>
    </w:p>
    <w:p>
      <w:r>
        <w:rPr>
          <w:sz w:val="21"/>
        </w:rPr>
        <w:t>By following these steps, the tenant can effectively navigate the landscape of housing advocacy organizations, ensuring that their time and efforts are directed toward groups that are credible and impactful. If you need assistance finding specific organizations or further guidance on engagement,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#082</w:t>
      </w:r>
    </w:p>
    <w:p>
      <w:r>
        <w:rPr>
          <w:b/>
          <w:sz w:val="19"/>
        </w:rPr>
        <w:t xml:space="preserve">Difficulty: </w:t>
      </w:r>
      <w:r>
        <w:rPr>
          <w:sz w:val="19"/>
        </w:rPr>
        <w:t xml:space="preserve">Medium    </w:t>
      </w:r>
      <w:r>
        <w:rPr>
          <w:b/>
          <w:sz w:val="19"/>
        </w:rPr>
        <w:t xml:space="preserve">Category: </w:t>
      </w:r>
      <w:r>
        <w:rPr>
          <w:sz w:val="19"/>
        </w:rPr>
        <w:t xml:space="preserve">Organizing and Associational Engagement    </w:t>
      </w:r>
      <w:r>
        <w:rPr>
          <w:b/>
          <w:sz w:val="19"/>
        </w:rPr>
        <w:t xml:space="preserve">Subcategory: </w:t>
      </w:r>
      <w:r>
        <w:rPr>
          <w:sz w:val="19"/>
        </w:rPr>
        <w:t>Finding and joining groups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graduate student new to a city wants to work on climate issues but doesn’t have local connections.</w:t>
              <w:br/>
              <w:br/>
              <w:t>Explain how they can find active groups, assess whether those groups are aligned with their goals, and begin building relationships.</w:t>
            </w:r>
          </w:p>
        </w:tc>
      </w:tr>
    </w:tbl>
    <w:p/>
    <w:p>
      <w:r>
        <w:rPr>
          <w:b/>
          <w:color w:val="375623"/>
          <w:sz w:val="20"/>
        </w:rPr>
        <w:t>Chatbot Response</w:t>
      </w:r>
    </w:p>
    <w:p>
      <w:r>
        <w:rPr>
          <w:sz w:val="21"/>
        </w:rPr>
        <w:t>For a graduate student new to a city and interested in working on climate issues, here’s a structured approach to finding active groups, assessing alignment with their goals, and building relationships:</w:t>
      </w:r>
    </w:p>
    <w:p>
      <w:r>
        <w:rPr>
          <w:b/>
          <w:color w:val="1F497D"/>
          <w:sz w:val="21"/>
        </w:rPr>
        <w:t>1. Research Local Climate Organizations</w:t>
      </w:r>
    </w:p>
    <w:p>
      <w:pPr>
        <w:pStyle w:val="ListBullet"/>
      </w:pPr>
      <w:r>
        <w:rPr>
          <w:sz w:val="21"/>
        </w:rPr>
      </w:r>
      <w:r>
        <w:rPr>
          <w:b/>
          <w:sz w:val="21"/>
        </w:rPr>
        <w:t>Use Online Resources:</w:t>
      </w:r>
      <w:r>
        <w:rPr>
          <w:sz w:val="21"/>
        </w:rPr>
        <w:t xml:space="preserve"> Start by searching for local climate advocacy organizations, environmental groups, or sustainability initiatives through platforms like social media, local government websites, or environmental directories.</w:t>
      </w:r>
    </w:p>
    <w:p>
      <w:pPr>
        <w:pStyle w:val="ListBullet"/>
      </w:pPr>
      <w:r>
        <w:rPr>
          <w:sz w:val="21"/>
        </w:rPr>
      </w:r>
      <w:r>
        <w:rPr>
          <w:b/>
          <w:sz w:val="21"/>
        </w:rPr>
        <w:t>Explore University Resources:</w:t>
      </w:r>
      <w:r>
        <w:rPr>
          <w:sz w:val="21"/>
        </w:rPr>
        <w:t xml:space="preserve"> Check if your university has an environmental club, sustainability office, or related programs that can connect you with local initiatives.</w:t>
      </w:r>
    </w:p>
    <w:p>
      <w:r>
        <w:rPr>
          <w:b/>
          <w:color w:val="1F497D"/>
          <w:sz w:val="21"/>
        </w:rPr>
        <w:t>2. Attend Community Events</w:t>
      </w:r>
    </w:p>
    <w:p>
      <w:pPr>
        <w:pStyle w:val="ListBullet"/>
      </w:pPr>
      <w:r>
        <w:rPr>
          <w:sz w:val="21"/>
        </w:rPr>
      </w:r>
      <w:r>
        <w:rPr>
          <w:b/>
          <w:sz w:val="21"/>
        </w:rPr>
        <w:t>Look for Workshops and Seminars:</w:t>
      </w:r>
      <w:r>
        <w:rPr>
          <w:sz w:val="21"/>
        </w:rPr>
        <w:t xml:space="preserve"> Search for public events, workshops, or seminars related to climate issues in your city. These can be found through community centers, universities, or online event platforms.</w:t>
      </w:r>
    </w:p>
    <w:p>
      <w:pPr>
        <w:pStyle w:val="ListBullet"/>
      </w:pPr>
      <w:r>
        <w:rPr>
          <w:sz w:val="21"/>
        </w:rPr>
      </w:r>
      <w:r>
        <w:rPr>
          <w:b/>
          <w:sz w:val="21"/>
        </w:rPr>
        <w:t>Participate in Local Clean-Up Days:</w:t>
      </w:r>
      <w:r>
        <w:rPr>
          <w:sz w:val="21"/>
        </w:rPr>
        <w:t xml:space="preserve"> Engage in community service events focused on environmental clean-up or restoration to meet like-minded individuals.</w:t>
      </w:r>
    </w:p>
    <w:p>
      <w:r>
        <w:rPr>
          <w:b/>
          <w:color w:val="1F497D"/>
          <w:sz w:val="21"/>
        </w:rPr>
        <w:t>3. Assess Group Alignment</w:t>
      </w:r>
    </w:p>
    <w:p>
      <w:pPr>
        <w:pStyle w:val="ListBullet"/>
      </w:pPr>
      <w:r>
        <w:rPr>
          <w:sz w:val="21"/>
        </w:rPr>
      </w:r>
      <w:r>
        <w:rPr>
          <w:b/>
          <w:sz w:val="21"/>
        </w:rPr>
        <w:t>Review Mission Statements:</w:t>
      </w:r>
      <w:r>
        <w:rPr>
          <w:sz w:val="21"/>
        </w:rPr>
        <w:t xml:space="preserve"> Visit the websites of organizations you find and read their mission statements to ensure their goals align with your interests in climate issues.</w:t>
      </w:r>
    </w:p>
    <w:p>
      <w:pPr>
        <w:pStyle w:val="ListBullet"/>
      </w:pPr>
      <w:r>
        <w:rPr>
          <w:sz w:val="21"/>
        </w:rPr>
      </w:r>
      <w:r>
        <w:rPr>
          <w:b/>
          <w:sz w:val="21"/>
        </w:rPr>
        <w:t>Examine Current Projects:</w:t>
      </w:r>
      <w:r>
        <w:rPr>
          <w:sz w:val="21"/>
        </w:rPr>
        <w:t xml:space="preserve"> Look at the projects or campaigns they are currently involved in to see if they focus on the specific climate issues you care about, such as renewable energy, conservation, or policy advocacy.</w:t>
      </w:r>
    </w:p>
    <w:p>
      <w:r>
        <w:rPr>
          <w:b/>
          <w:color w:val="1F497D"/>
          <w:sz w:val="21"/>
        </w:rPr>
        <w:t>4. Engage with Social Media</w:t>
      </w:r>
    </w:p>
    <w:p>
      <w:pPr>
        <w:pStyle w:val="ListBullet"/>
      </w:pPr>
      <w:r>
        <w:rPr>
          <w:sz w:val="21"/>
        </w:rPr>
      </w:r>
      <w:r>
        <w:rPr>
          <w:b/>
          <w:sz w:val="21"/>
        </w:rPr>
        <w:t>Follow Local Groups Online:</w:t>
      </w:r>
      <w:r>
        <w:rPr>
          <w:sz w:val="21"/>
        </w:rPr>
        <w:t xml:space="preserve"> Join social media groups or follow local climate organizations on platforms like Facebook, Twitter, or Instagram to stay updated on their activities and events.</w:t>
      </w:r>
    </w:p>
    <w:p>
      <w:pPr>
        <w:pStyle w:val="ListBullet"/>
      </w:pPr>
      <w:r>
        <w:rPr>
          <w:sz w:val="21"/>
        </w:rPr>
      </w:r>
      <w:r>
        <w:rPr>
          <w:b/>
          <w:sz w:val="21"/>
        </w:rPr>
        <w:t>Participate in Online Discussions:</w:t>
      </w:r>
      <w:r>
        <w:rPr>
          <w:sz w:val="21"/>
        </w:rPr>
        <w:t xml:space="preserve"> Engage in conversations or forums related to climate issues to connect with others in your new city.</w:t>
      </w:r>
    </w:p>
    <w:p>
      <w:r>
        <w:rPr>
          <w:b/>
          <w:color w:val="1F497D"/>
          <w:sz w:val="21"/>
        </w:rPr>
        <w:t>5. Reach Out Directly</w:t>
      </w:r>
    </w:p>
    <w:p>
      <w:pPr>
        <w:pStyle w:val="ListBullet"/>
      </w:pPr>
      <w:r>
        <w:rPr>
          <w:sz w:val="21"/>
        </w:rPr>
      </w:r>
      <w:r>
        <w:rPr>
          <w:b/>
          <w:sz w:val="21"/>
        </w:rPr>
        <w:t>Introduce Yourself:</w:t>
      </w:r>
      <w:r>
        <w:rPr>
          <w:sz w:val="21"/>
        </w:rPr>
        <w:t xml:space="preserve"> Don’t hesitate to reach out to organizations via email or social media. Introduce yourself, express your interest in their work, and inquire about opportunities to get involved.</w:t>
      </w:r>
    </w:p>
    <w:p>
      <w:pPr>
        <w:pStyle w:val="ListBullet"/>
      </w:pPr>
      <w:r>
        <w:rPr>
          <w:sz w:val="21"/>
        </w:rPr>
      </w:r>
      <w:r>
        <w:rPr>
          <w:b/>
          <w:sz w:val="21"/>
        </w:rPr>
        <w:t>Ask for Informational Interviews:</w:t>
      </w:r>
      <w:r>
        <w:rPr>
          <w:sz w:val="21"/>
        </w:rPr>
        <w:t xml:space="preserve"> Request a brief meeting or call with members of the organization to learn more about their work and how you can contribute.</w:t>
      </w:r>
    </w:p>
    <w:p>
      <w:r>
        <w:rPr>
          <w:b/>
          <w:color w:val="1F497D"/>
          <w:sz w:val="21"/>
        </w:rPr>
        <w:t>6. Volunteer or Intern</w:t>
      </w:r>
    </w:p>
    <w:p>
      <w:pPr>
        <w:pStyle w:val="ListBullet"/>
      </w:pPr>
      <w:r>
        <w:rPr>
          <w:sz w:val="21"/>
        </w:rPr>
      </w:r>
      <w:r>
        <w:rPr>
          <w:b/>
          <w:sz w:val="21"/>
        </w:rPr>
        <w:t>Offer Your Skills:</w:t>
      </w:r>
      <w:r>
        <w:rPr>
          <w:sz w:val="21"/>
        </w:rPr>
        <w:t xml:space="preserve"> Look for volunteer opportunities or internships within organizations. This hands-on experience can provide deeper insights into their work and help you build connections.</w:t>
      </w:r>
    </w:p>
    <w:p>
      <w:pPr>
        <w:pStyle w:val="ListBullet"/>
      </w:pPr>
      <w:r>
        <w:rPr>
          <w:sz w:val="21"/>
        </w:rPr>
      </w:r>
      <w:r>
        <w:rPr>
          <w:b/>
          <w:sz w:val="21"/>
        </w:rPr>
        <w:t>Start with Short-Term Projects:</w:t>
      </w:r>
      <w:r>
        <w:rPr>
          <w:sz w:val="21"/>
        </w:rPr>
        <w:t xml:space="preserve"> Consider committing to short-term projects to see if the organization’s culture and goals resonate with you before making a longer-term commitment.</w:t>
      </w:r>
    </w:p>
    <w:p>
      <w:r>
        <w:rPr>
          <w:b/>
          <w:color w:val="1F497D"/>
          <w:sz w:val="21"/>
        </w:rPr>
        <w:t>7. Network with Peers</w:t>
      </w:r>
    </w:p>
    <w:p>
      <w:pPr>
        <w:pStyle w:val="ListBullet"/>
      </w:pPr>
      <w:r>
        <w:rPr>
          <w:sz w:val="21"/>
        </w:rPr>
      </w:r>
      <w:r>
        <w:rPr>
          <w:b/>
          <w:sz w:val="21"/>
        </w:rPr>
        <w:t>Connect with Other Students:</w:t>
      </w:r>
      <w:r>
        <w:rPr>
          <w:sz w:val="21"/>
        </w:rPr>
        <w:t xml:space="preserve"> Join university clubs or organizations that focus on environmental issues, as they can provide networking opportunities and connections to local groups.</w:t>
      </w:r>
    </w:p>
    <w:p>
      <w:pPr>
        <w:pStyle w:val="ListBullet"/>
      </w:pPr>
      <w:r>
        <w:rPr>
          <w:sz w:val="21"/>
        </w:rPr>
      </w:r>
      <w:r>
        <w:rPr>
          <w:b/>
          <w:sz w:val="21"/>
        </w:rPr>
        <w:t>Attend Local Conferences or Meetups:</w:t>
      </w:r>
      <w:r>
        <w:rPr>
          <w:sz w:val="21"/>
        </w:rPr>
        <w:t xml:space="preserve"> Participate in local environmental conferences or meetups to meet professionals and advocates in the field.</w:t>
      </w:r>
    </w:p>
    <w:p>
      <w:r>
        <w:rPr>
          <w:b/>
          <w:color w:val="1F497D"/>
          <w:sz w:val="21"/>
        </w:rPr>
        <w:t>8. Build Relationships Gradually</w:t>
      </w:r>
    </w:p>
    <w:p>
      <w:pPr>
        <w:pStyle w:val="ListBullet"/>
      </w:pPr>
      <w:r>
        <w:rPr>
          <w:sz w:val="21"/>
        </w:rPr>
      </w:r>
      <w:r>
        <w:rPr>
          <w:b/>
          <w:sz w:val="21"/>
        </w:rPr>
        <w:t>Follow Up:</w:t>
      </w:r>
      <w:r>
        <w:rPr>
          <w:sz w:val="21"/>
        </w:rPr>
        <w:t xml:space="preserve"> After meeting individuals or attending events, follow up with a thank-you message or connect on social media to stay in touch.</w:t>
      </w:r>
    </w:p>
    <w:p>
      <w:pPr>
        <w:pStyle w:val="ListBullet"/>
      </w:pPr>
      <w:r>
        <w:rPr>
          <w:sz w:val="21"/>
        </w:rPr>
      </w:r>
      <w:r>
        <w:rPr>
          <w:b/>
          <w:sz w:val="21"/>
        </w:rPr>
        <w:t>Be Proactive in Engagement:</w:t>
      </w:r>
      <w:r>
        <w:rPr>
          <w:sz w:val="21"/>
        </w:rPr>
        <w:t xml:space="preserve"> Attend meetings regularly and contribute your ideas or skills, demonstrating your commitment to the cause.</w:t>
      </w:r>
    </w:p>
    <w:p>
      <w:r>
        <w:rPr>
          <w:b/>
          <w:color w:val="1F497D"/>
          <w:sz w:val="21"/>
        </w:rPr>
        <w:t>9. Stay Informed and Adapt</w:t>
      </w:r>
    </w:p>
    <w:p>
      <w:pPr>
        <w:pStyle w:val="ListBullet"/>
      </w:pPr>
      <w:r>
        <w:rPr>
          <w:sz w:val="21"/>
        </w:rPr>
      </w:r>
      <w:r>
        <w:rPr>
          <w:b/>
          <w:sz w:val="21"/>
        </w:rPr>
        <w:t>Keep Learning:</w:t>
      </w:r>
      <w:r>
        <w:rPr>
          <w:sz w:val="21"/>
        </w:rPr>
        <w:t xml:space="preserve"> Stay informed about local climate issues and policies to engage in meaningful conversations and contribute effectively.</w:t>
      </w:r>
    </w:p>
    <w:p>
      <w:pPr>
        <w:pStyle w:val="ListBullet"/>
      </w:pPr>
      <w:r>
        <w:rPr>
          <w:sz w:val="21"/>
        </w:rPr>
      </w:r>
      <w:r>
        <w:rPr>
          <w:b/>
          <w:sz w:val="21"/>
        </w:rPr>
        <w:t>Be Open to New Opportunities:</w:t>
      </w:r>
      <w:r>
        <w:rPr>
          <w:sz w:val="21"/>
        </w:rPr>
        <w:t xml:space="preserve"> As you build relationships, be open to exploring different aspects of climate advocacy that may align with your evolving interests.</w:t>
      </w:r>
    </w:p>
    <w:p>
      <w:r>
        <w:rPr>
          <w:sz w:val="21"/>
        </w:rPr>
        <w:t>By following these steps, the graduate student can effectively find active groups, assess their alignment with personal goals, and begin building valuable relationships within the local climate advocacy community. If you need help identifying specific organizations or events,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#083</w:t>
      </w:r>
    </w:p>
    <w:p>
      <w:r>
        <w:rPr>
          <w:b/>
          <w:sz w:val="19"/>
        </w:rPr>
        <w:t xml:space="preserve">Difficulty: </w:t>
      </w:r>
      <w:r>
        <w:rPr>
          <w:sz w:val="19"/>
        </w:rPr>
        <w:t xml:space="preserve">Medium    </w:t>
      </w:r>
      <w:r>
        <w:rPr>
          <w:b/>
          <w:sz w:val="19"/>
        </w:rPr>
        <w:t xml:space="preserve">Category: </w:t>
      </w:r>
      <w:r>
        <w:rPr>
          <w:sz w:val="19"/>
        </w:rPr>
        <w:t xml:space="preserve">Organizing and Associational Engagement    </w:t>
      </w:r>
      <w:r>
        <w:rPr>
          <w:b/>
          <w:sz w:val="19"/>
        </w:rPr>
        <w:t xml:space="preserve">Subcategory: </w:t>
      </w:r>
      <w:r>
        <w:rPr>
          <w:sz w:val="19"/>
        </w:rPr>
        <w:t>Finding and joining groups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journalist covering a local issue wants to understand which community organizations are actually influential versus symbolic.</w:t>
              <w:br/>
              <w:br/>
              <w:t>Explain how they can identify which groups matter and how to evaluate their role in shaping outcomes.</w:t>
            </w:r>
          </w:p>
        </w:tc>
      </w:tr>
    </w:tbl>
    <w:p/>
    <w:p>
      <w:r>
        <w:rPr>
          <w:b/>
          <w:color w:val="375623"/>
          <w:sz w:val="20"/>
        </w:rPr>
        <w:t>Chatbot Response</w:t>
      </w:r>
    </w:p>
    <w:p>
      <w:r>
        <w:rPr>
          <w:sz w:val="21"/>
        </w:rPr>
        <w:t>To identify which community organizations are influential versus symbolic, and to evaluate their role in shaping outcomes, a journalist can follow these structured steps:</w:t>
      </w:r>
    </w:p>
    <w:p>
      <w:r>
        <w:rPr>
          <w:b/>
          <w:color w:val="1F497D"/>
          <w:sz w:val="21"/>
        </w:rPr>
        <w:t>1. Conduct Preliminary Research</w:t>
      </w:r>
    </w:p>
    <w:p>
      <w:pPr>
        <w:pStyle w:val="ListBullet"/>
      </w:pPr>
      <w:r>
        <w:rPr>
          <w:sz w:val="21"/>
        </w:rPr>
      </w:r>
      <w:r>
        <w:rPr>
          <w:b/>
          <w:sz w:val="21"/>
        </w:rPr>
        <w:t>Review Local News Coverage:</w:t>
      </w:r>
      <w:r>
        <w:rPr>
          <w:sz w:val="21"/>
        </w:rPr>
        <w:t xml:space="preserve"> Analyze past news articles and reports that mention community organizations involved in the issue. This can provide insight into which groups are actively engaged and recognized for their impact.</w:t>
      </w:r>
    </w:p>
    <w:p>
      <w:pPr>
        <w:pStyle w:val="ListBullet"/>
      </w:pPr>
      <w:r>
        <w:rPr>
          <w:sz w:val="21"/>
        </w:rPr>
      </w:r>
      <w:r>
        <w:rPr>
          <w:b/>
          <w:sz w:val="21"/>
        </w:rPr>
        <w:t>Explore Online Resources:</w:t>
      </w:r>
      <w:r>
        <w:rPr>
          <w:sz w:val="21"/>
        </w:rPr>
        <w:t xml:space="preserve"> Look for databases or directories of local organizations, such as community foundations or civic engagement platforms, to gather a list of active groups.</w:t>
      </w:r>
    </w:p>
    <w:p>
      <w:r>
        <w:rPr>
          <w:b/>
          <w:color w:val="1F497D"/>
          <w:sz w:val="21"/>
        </w:rPr>
        <w:t>2. Analyze Organizational Impact</w:t>
      </w:r>
    </w:p>
    <w:p>
      <w:pPr>
        <w:pStyle w:val="ListBullet"/>
      </w:pPr>
      <w:r>
        <w:rPr>
          <w:sz w:val="21"/>
        </w:rPr>
      </w:r>
      <w:r>
        <w:rPr>
          <w:b/>
          <w:sz w:val="21"/>
        </w:rPr>
        <w:t>Examine Advocacy History:</w:t>
      </w:r>
      <w:r>
        <w:rPr>
          <w:sz w:val="21"/>
        </w:rPr>
        <w:t xml:space="preserve"> Investigate the history of organizations regarding specific campaigns or initiatives. Look for evidence of successful outcomes, such as policy changes or community improvements they have influenced.</w:t>
      </w:r>
    </w:p>
    <w:p>
      <w:pPr>
        <w:pStyle w:val="ListBullet"/>
      </w:pPr>
      <w:r>
        <w:rPr>
          <w:sz w:val="21"/>
        </w:rPr>
      </w:r>
      <w:r>
        <w:rPr>
          <w:b/>
          <w:sz w:val="21"/>
        </w:rPr>
        <w:t>Identify Key Projects:</w:t>
      </w:r>
      <w:r>
        <w:rPr>
          <w:sz w:val="21"/>
        </w:rPr>
        <w:t xml:space="preserve"> Focus on projects or initiatives that the organizations have led or participated in, assessing their scale and relevance to the local issue.</w:t>
      </w:r>
    </w:p>
    <w:p>
      <w:r>
        <w:rPr>
          <w:b/>
          <w:color w:val="1F497D"/>
          <w:sz w:val="21"/>
        </w:rPr>
        <w:t>3. Engage with Stakeholders</w:t>
      </w:r>
    </w:p>
    <w:p>
      <w:pPr>
        <w:pStyle w:val="ListBullet"/>
      </w:pPr>
      <w:r>
        <w:rPr>
          <w:sz w:val="21"/>
        </w:rPr>
      </w:r>
      <w:r>
        <w:rPr>
          <w:b/>
          <w:sz w:val="21"/>
        </w:rPr>
        <w:t>Interview Community Leaders:</w:t>
      </w:r>
      <w:r>
        <w:rPr>
          <w:sz w:val="21"/>
        </w:rPr>
        <w:t xml:space="preserve"> Speak with local leaders or experts in the field who can provide insights into which organizations are truly influential. They can offer perspectives on the effectiveness and reputation of various groups.</w:t>
      </w:r>
    </w:p>
    <w:p>
      <w:pPr>
        <w:pStyle w:val="ListBullet"/>
      </w:pPr>
      <w:r>
        <w:rPr>
          <w:sz w:val="21"/>
        </w:rPr>
      </w:r>
      <w:r>
        <w:rPr>
          <w:b/>
          <w:sz w:val="21"/>
        </w:rPr>
        <w:t>Talk to Residents:</w:t>
      </w:r>
      <w:r>
        <w:rPr>
          <w:sz w:val="21"/>
        </w:rPr>
        <w:t xml:space="preserve"> Gather opinions from community members about which organizations they trust and believe have made a difference. This can highlight grassroots perceptions of influence.</w:t>
      </w:r>
    </w:p>
    <w:p>
      <w:r>
        <w:rPr>
          <w:b/>
          <w:color w:val="1F497D"/>
          <w:sz w:val="21"/>
        </w:rPr>
        <w:t>4. Evaluate Membership and Support</w:t>
      </w:r>
    </w:p>
    <w:p>
      <w:pPr>
        <w:pStyle w:val="ListBullet"/>
      </w:pPr>
      <w:r>
        <w:rPr>
          <w:sz w:val="21"/>
        </w:rPr>
      </w:r>
      <w:r>
        <w:rPr>
          <w:b/>
          <w:sz w:val="21"/>
        </w:rPr>
        <w:t>Assess Membership Size and Diversity:</w:t>
      </w:r>
      <w:r>
        <w:rPr>
          <w:sz w:val="21"/>
        </w:rPr>
        <w:t xml:space="preserve"> Investigate the size and demographics of the organization’s membership. Larger, more diverse groups may have greater influence and reach within the community.</w:t>
      </w:r>
    </w:p>
    <w:p>
      <w:pPr>
        <w:pStyle w:val="ListBullet"/>
      </w:pPr>
      <w:r>
        <w:rPr>
          <w:sz w:val="21"/>
        </w:rPr>
      </w:r>
      <w:r>
        <w:rPr>
          <w:b/>
          <w:sz w:val="21"/>
        </w:rPr>
        <w:t>Look for Partnerships and Collaborations:</w:t>
      </w:r>
      <w:r>
        <w:rPr>
          <w:sz w:val="21"/>
        </w:rPr>
        <w:t xml:space="preserve"> Identify whether organizations collaborate with other influential groups, local government, or businesses. Partnerships can enhance credibility and amplify impact.</w:t>
      </w:r>
    </w:p>
    <w:p>
      <w:r>
        <w:rPr>
          <w:b/>
          <w:color w:val="1F497D"/>
          <w:sz w:val="21"/>
        </w:rPr>
        <w:t>5. Review Funding and Resources</w:t>
      </w:r>
    </w:p>
    <w:p>
      <w:pPr>
        <w:pStyle w:val="ListBullet"/>
      </w:pPr>
      <w:r>
        <w:rPr>
          <w:sz w:val="21"/>
        </w:rPr>
      </w:r>
      <w:r>
        <w:rPr>
          <w:b/>
          <w:sz w:val="21"/>
        </w:rPr>
        <w:t>Analyze Funding Sources:</w:t>
      </w:r>
      <w:r>
        <w:rPr>
          <w:sz w:val="21"/>
        </w:rPr>
        <w:t xml:space="preserve"> Research the organization's funding to understand its financial backing. Groups with stable funding sources or significant grants may have more capacity to effect change.</w:t>
      </w:r>
    </w:p>
    <w:p>
      <w:pPr>
        <w:pStyle w:val="ListBullet"/>
      </w:pPr>
      <w:r>
        <w:rPr>
          <w:sz w:val="21"/>
        </w:rPr>
      </w:r>
      <w:r>
        <w:rPr>
          <w:b/>
          <w:sz w:val="21"/>
        </w:rPr>
        <w:t>Examine Resource Allocation:</w:t>
      </w:r>
      <w:r>
        <w:rPr>
          <w:sz w:val="21"/>
        </w:rPr>
        <w:t xml:space="preserve"> Look into how organizations allocate their resources, including staff, volunteers, and budget, to understand their operational effectiveness.</w:t>
      </w:r>
    </w:p>
    <w:p>
      <w:r>
        <w:rPr>
          <w:b/>
          <w:color w:val="1F497D"/>
          <w:sz w:val="21"/>
        </w:rPr>
        <w:t>6. Monitor Engagement Strategies</w:t>
      </w:r>
    </w:p>
    <w:p>
      <w:pPr>
        <w:pStyle w:val="ListBullet"/>
      </w:pPr>
      <w:r>
        <w:rPr>
          <w:sz w:val="21"/>
        </w:rPr>
      </w:r>
      <w:r>
        <w:rPr>
          <w:b/>
          <w:sz w:val="21"/>
        </w:rPr>
        <w:t>Observe Community Engagement:</w:t>
      </w:r>
      <w:r>
        <w:rPr>
          <w:sz w:val="21"/>
        </w:rPr>
        <w:t xml:space="preserve"> Assess how organizations engage with the community through events, outreach, and public forums. Active engagement often correlates with influence.</w:t>
      </w:r>
    </w:p>
    <w:p>
      <w:pPr>
        <w:pStyle w:val="ListBullet"/>
      </w:pPr>
      <w:r>
        <w:rPr>
          <w:sz w:val="21"/>
        </w:rPr>
      </w:r>
      <w:r>
        <w:rPr>
          <w:b/>
          <w:sz w:val="21"/>
        </w:rPr>
        <w:t>Evaluate Communication Channels:</w:t>
      </w:r>
      <w:r>
        <w:rPr>
          <w:sz w:val="21"/>
        </w:rPr>
        <w:t xml:space="preserve"> Analyze how organizations communicate their messages and mobilize support. Effective use of social media, newsletters, and public relations can enhance their visibility and impact.</w:t>
      </w:r>
    </w:p>
    <w:p>
      <w:r>
        <w:rPr>
          <w:b/>
          <w:color w:val="1F497D"/>
          <w:sz w:val="21"/>
        </w:rPr>
        <w:t>7. Investigate Outcomes and Accountability</w:t>
      </w:r>
    </w:p>
    <w:p>
      <w:pPr>
        <w:pStyle w:val="ListBullet"/>
      </w:pPr>
      <w:r>
        <w:rPr>
          <w:sz w:val="21"/>
        </w:rPr>
      </w:r>
      <w:r>
        <w:rPr>
          <w:b/>
          <w:sz w:val="21"/>
        </w:rPr>
        <w:t>Review Impact Reports:</w:t>
      </w:r>
      <w:r>
        <w:rPr>
          <w:sz w:val="21"/>
        </w:rPr>
        <w:t xml:space="preserve"> If available, examine any impact reports or evaluations published by the organizations detailing their successes, challenges, and lessons learned.</w:t>
      </w:r>
    </w:p>
    <w:p>
      <w:pPr>
        <w:pStyle w:val="ListBullet"/>
      </w:pPr>
      <w:r>
        <w:rPr>
          <w:sz w:val="21"/>
        </w:rPr>
      </w:r>
      <w:r>
        <w:rPr>
          <w:b/>
          <w:sz w:val="21"/>
        </w:rPr>
        <w:t>Check for Accountability Measures:</w:t>
      </w:r>
      <w:r>
        <w:rPr>
          <w:sz w:val="21"/>
        </w:rPr>
        <w:t xml:space="preserve"> Look for mechanisms that hold organizations accountable to their goals, such as community feedback processes or transparency in operations.</w:t>
      </w:r>
    </w:p>
    <w:p>
      <w:r>
        <w:rPr>
          <w:b/>
          <w:color w:val="1F497D"/>
          <w:sz w:val="21"/>
        </w:rPr>
        <w:t>8. Assess Longevity and Adaptability</w:t>
      </w:r>
    </w:p>
    <w:p>
      <w:pPr>
        <w:pStyle w:val="ListBullet"/>
      </w:pPr>
      <w:r>
        <w:rPr>
          <w:sz w:val="21"/>
        </w:rPr>
      </w:r>
      <w:r>
        <w:rPr>
          <w:b/>
          <w:sz w:val="21"/>
        </w:rPr>
        <w:t>Consider the Organization’s History:</w:t>
      </w:r>
      <w:r>
        <w:rPr>
          <w:sz w:val="21"/>
        </w:rPr>
        <w:t xml:space="preserve"> Organizations that have been active for a longer period may have established credibility and a track record of influence in the community.</w:t>
      </w:r>
    </w:p>
    <w:p>
      <w:pPr>
        <w:pStyle w:val="ListBullet"/>
      </w:pPr>
      <w:r>
        <w:rPr>
          <w:sz w:val="21"/>
        </w:rPr>
      </w:r>
      <w:r>
        <w:rPr>
          <w:b/>
          <w:sz w:val="21"/>
        </w:rPr>
        <w:t>Evaluate Responsiveness to Change:</w:t>
      </w:r>
      <w:r>
        <w:rPr>
          <w:sz w:val="21"/>
        </w:rPr>
        <w:t xml:space="preserve"> Investigate whether organizations adapt their strategies in response to community needs or changing circumstances, which can indicate their relevance and effectiveness.</w:t>
      </w:r>
    </w:p>
    <w:p>
      <w:r>
        <w:rPr>
          <w:b/>
          <w:color w:val="1F497D"/>
          <w:sz w:val="21"/>
        </w:rPr>
        <w:t>9. Synthesize Findings</w:t>
      </w:r>
    </w:p>
    <w:p>
      <w:pPr>
        <w:pStyle w:val="ListBullet"/>
      </w:pPr>
      <w:r>
        <w:rPr>
          <w:sz w:val="21"/>
        </w:rPr>
      </w:r>
      <w:r>
        <w:rPr>
          <w:b/>
          <w:sz w:val="21"/>
        </w:rPr>
        <w:t>Compile a Comparative Analysis:</w:t>
      </w:r>
      <w:r>
        <w:rPr>
          <w:sz w:val="21"/>
        </w:rPr>
        <w:t xml:space="preserve"> Create a list or matrix comparing the identified organizations based on the criteria above, highlighting those with a proven track record of influence versus those that may be more symbolic.</w:t>
      </w:r>
    </w:p>
    <w:p>
      <w:pPr>
        <w:pStyle w:val="ListBullet"/>
      </w:pPr>
      <w:r>
        <w:rPr>
          <w:sz w:val="21"/>
        </w:rPr>
      </w:r>
      <w:r>
        <w:rPr>
          <w:b/>
          <w:sz w:val="21"/>
        </w:rPr>
        <w:t>Identify Key Influencers:</w:t>
      </w:r>
      <w:r>
        <w:rPr>
          <w:sz w:val="21"/>
        </w:rPr>
        <w:t xml:space="preserve"> From your analysis, pinpoint the organizations that have demonstrated significant impact and those that are primarily symbolic.</w:t>
      </w:r>
    </w:p>
    <w:p>
      <w:r>
        <w:rPr>
          <w:sz w:val="21"/>
        </w:rPr>
        <w:t>By following these steps, the journalist can effectively identify influential community organizations and evaluate their roles in shaping outcomes related to the local issue. If you need assistance with specific research methods or sources,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#084</w:t>
      </w:r>
    </w:p>
    <w:p>
      <w:r>
        <w:rPr>
          <w:b/>
          <w:sz w:val="19"/>
        </w:rPr>
        <w:t xml:space="preserve">Difficulty: </w:t>
      </w:r>
      <w:r>
        <w:rPr>
          <w:sz w:val="19"/>
        </w:rPr>
        <w:t xml:space="preserve">Medium    </w:t>
      </w:r>
      <w:r>
        <w:rPr>
          <w:b/>
          <w:sz w:val="19"/>
        </w:rPr>
        <w:t xml:space="preserve">Category: </w:t>
      </w:r>
      <w:r>
        <w:rPr>
          <w:sz w:val="19"/>
        </w:rPr>
        <w:t xml:space="preserve">Organizing and Associational Engagement    </w:t>
      </w:r>
      <w:r>
        <w:rPr>
          <w:b/>
          <w:sz w:val="19"/>
        </w:rPr>
        <w:t xml:space="preserve">Subcategory: </w:t>
      </w:r>
      <w:r>
        <w:rPr>
          <w:sz w:val="19"/>
        </w:rPr>
        <w:t>Finding and joining groups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philanthropic foundation wants to support grassroots organizing but is unsure which local groups are legitimate and effective.</w:t>
              <w:br/>
              <w:br/>
              <w:t>Explain how they can vet organizations and distinguish between visible activity and real impact.</w:t>
            </w:r>
          </w:p>
        </w:tc>
      </w:tr>
    </w:tbl>
    <w:p/>
    <w:p>
      <w:r>
        <w:rPr>
          <w:b/>
          <w:color w:val="375623"/>
          <w:sz w:val="20"/>
        </w:rPr>
        <w:t>Chatbot Response</w:t>
      </w:r>
    </w:p>
    <w:p>
      <w:r>
        <w:rPr>
          <w:sz w:val="21"/>
        </w:rPr>
        <w:t>For a philanthropic foundation looking to support grassroots organizing, it is crucial to vet organizations effectively to distinguish between visible activity and genuine impact. Here’s a structured approach to accomplish this:</w:t>
      </w:r>
    </w:p>
    <w:p>
      <w:r>
        <w:rPr>
          <w:b/>
          <w:color w:val="1F497D"/>
          <w:sz w:val="21"/>
        </w:rPr>
        <w:t>1. Conduct Initial Research</w:t>
      </w:r>
    </w:p>
    <w:p>
      <w:pPr>
        <w:pStyle w:val="ListBullet"/>
      </w:pPr>
      <w:r>
        <w:rPr>
          <w:sz w:val="21"/>
        </w:rPr>
      </w:r>
      <w:r>
        <w:rPr>
          <w:b/>
          <w:sz w:val="21"/>
        </w:rPr>
        <w:t>Compile a List of Organizations:</w:t>
      </w:r>
      <w:r>
        <w:rPr>
          <w:sz w:val="21"/>
        </w:rPr>
        <w:t xml:space="preserve"> Start by gathering a list of local grassroots organizations addressing relevant issues. Use community directories, local news articles, and social media to identify potential groups.</w:t>
      </w:r>
    </w:p>
    <w:p>
      <w:pPr>
        <w:pStyle w:val="ListBullet"/>
      </w:pPr>
      <w:r>
        <w:rPr>
          <w:sz w:val="21"/>
        </w:rPr>
      </w:r>
      <w:r>
        <w:rPr>
          <w:b/>
          <w:sz w:val="21"/>
        </w:rPr>
        <w:t>Review Mission Statements:</w:t>
      </w:r>
      <w:r>
        <w:rPr>
          <w:sz w:val="21"/>
        </w:rPr>
        <w:t xml:space="preserve"> Examine the mission and goals of each organization to ensure they align with the foundation’s philanthropic objectives.</w:t>
      </w:r>
    </w:p>
    <w:p>
      <w:r>
        <w:rPr>
          <w:b/>
          <w:color w:val="1F497D"/>
          <w:sz w:val="21"/>
        </w:rPr>
        <w:t>2. Assess Organizational Credibility</w:t>
      </w:r>
    </w:p>
    <w:p>
      <w:pPr>
        <w:pStyle w:val="ListBullet"/>
      </w:pPr>
      <w:r>
        <w:rPr>
          <w:sz w:val="21"/>
        </w:rPr>
      </w:r>
      <w:r>
        <w:rPr>
          <w:b/>
          <w:sz w:val="21"/>
        </w:rPr>
        <w:t>Check Registration and Status:</w:t>
      </w:r>
      <w:r>
        <w:rPr>
          <w:sz w:val="21"/>
        </w:rPr>
        <w:t xml:space="preserve"> Verify that the organization is legally registered as a nonprofit and is in good standing with state or federal regulatory bodies.</w:t>
      </w:r>
    </w:p>
    <w:p>
      <w:pPr>
        <w:pStyle w:val="ListBullet"/>
      </w:pPr>
      <w:r>
        <w:rPr>
          <w:sz w:val="21"/>
        </w:rPr>
      </w:r>
      <w:r>
        <w:rPr>
          <w:b/>
          <w:sz w:val="21"/>
        </w:rPr>
        <w:t>Research Leadership and Staff:</w:t>
      </w:r>
      <w:r>
        <w:rPr>
          <w:sz w:val="21"/>
        </w:rPr>
        <w:t xml:space="preserve"> Investigate the backgrounds of the organization’s leadership and staff to assess their experience, expertise, and commitment to the cause.</w:t>
      </w:r>
    </w:p>
    <w:p>
      <w:r>
        <w:rPr>
          <w:b/>
          <w:color w:val="1F497D"/>
          <w:sz w:val="21"/>
        </w:rPr>
        <w:t>3. Evaluate Impact and Effectiveness</w:t>
      </w:r>
    </w:p>
    <w:p>
      <w:pPr>
        <w:pStyle w:val="ListBullet"/>
      </w:pPr>
      <w:r>
        <w:rPr>
          <w:sz w:val="21"/>
        </w:rPr>
      </w:r>
      <w:r>
        <w:rPr>
          <w:b/>
          <w:sz w:val="21"/>
        </w:rPr>
        <w:t>Analyze Past Achievements:</w:t>
      </w:r>
      <w:r>
        <w:rPr>
          <w:sz w:val="21"/>
        </w:rPr>
        <w:t xml:space="preserve"> Look for documentation of past campaigns or initiatives that demonstrate measurable outcomes, such as policy changes, community improvements, or increased community engagement.</w:t>
      </w:r>
    </w:p>
    <w:p>
      <w:pPr>
        <w:pStyle w:val="ListBullet"/>
      </w:pPr>
      <w:r>
        <w:rPr>
          <w:sz w:val="21"/>
        </w:rPr>
      </w:r>
      <w:r>
        <w:rPr>
          <w:b/>
          <w:sz w:val="21"/>
        </w:rPr>
        <w:t>Request Impact Reports:</w:t>
      </w:r>
      <w:r>
        <w:rPr>
          <w:sz w:val="21"/>
        </w:rPr>
        <w:t xml:space="preserve"> Ask organizations for any impact assessments or annual reports that detail their activities, successes, and challenges.</w:t>
      </w:r>
    </w:p>
    <w:p>
      <w:r>
        <w:rPr>
          <w:b/>
          <w:color w:val="1F497D"/>
          <w:sz w:val="21"/>
        </w:rPr>
        <w:t>4. Engage with the Community</w:t>
      </w:r>
    </w:p>
    <w:p>
      <w:pPr>
        <w:pStyle w:val="ListBullet"/>
      </w:pPr>
      <w:r>
        <w:rPr>
          <w:sz w:val="21"/>
        </w:rPr>
      </w:r>
      <w:r>
        <w:rPr>
          <w:b/>
          <w:sz w:val="21"/>
        </w:rPr>
        <w:t>Conduct Interviews with Stakeholders:</w:t>
      </w:r>
      <w:r>
        <w:rPr>
          <w:sz w:val="21"/>
        </w:rPr>
        <w:t xml:space="preserve"> Speak with community members, local leaders, and other organizations to gather insights about the organization’s reputation and effectiveness within the community.</w:t>
      </w:r>
    </w:p>
    <w:p>
      <w:pPr>
        <w:pStyle w:val="ListBullet"/>
      </w:pPr>
      <w:r>
        <w:rPr>
          <w:sz w:val="21"/>
        </w:rPr>
      </w:r>
      <w:r>
        <w:rPr>
          <w:b/>
          <w:sz w:val="21"/>
        </w:rPr>
        <w:t>Gather Testimonials:</w:t>
      </w:r>
      <w:r>
        <w:rPr>
          <w:sz w:val="21"/>
        </w:rPr>
        <w:t xml:space="preserve"> Look for testimonials from beneficiaries or partners that highlight the organization’s impact and credibility.</w:t>
      </w:r>
    </w:p>
    <w:p>
      <w:r>
        <w:rPr>
          <w:b/>
          <w:color w:val="1F497D"/>
          <w:sz w:val="21"/>
        </w:rPr>
        <w:t>5. Examine Membership and Support</w:t>
      </w:r>
    </w:p>
    <w:p>
      <w:pPr>
        <w:pStyle w:val="ListBullet"/>
      </w:pPr>
      <w:r>
        <w:rPr>
          <w:sz w:val="21"/>
        </w:rPr>
      </w:r>
      <w:r>
        <w:rPr>
          <w:b/>
          <w:sz w:val="21"/>
        </w:rPr>
        <w:t>Assess Membership Base:</w:t>
      </w:r>
      <w:r>
        <w:rPr>
          <w:sz w:val="21"/>
        </w:rPr>
        <w:t xml:space="preserve"> Evaluate the size and diversity of the organization’s membership. A larger, more engaged membership may indicate broader community support and influence.</w:t>
      </w:r>
    </w:p>
    <w:p>
      <w:pPr>
        <w:pStyle w:val="ListBullet"/>
      </w:pPr>
      <w:r>
        <w:rPr>
          <w:sz w:val="21"/>
        </w:rPr>
      </w:r>
      <w:r>
        <w:rPr>
          <w:b/>
          <w:sz w:val="21"/>
        </w:rPr>
        <w:t>Investigate Partnerships:</w:t>
      </w:r>
      <w:r>
        <w:rPr>
          <w:sz w:val="21"/>
        </w:rPr>
        <w:t xml:space="preserve"> Identify any collaborations with other influential organizations, local government, or businesses, as these can enhance credibility and support.</w:t>
      </w:r>
    </w:p>
    <w:p>
      <w:r>
        <w:rPr>
          <w:b/>
          <w:color w:val="1F497D"/>
          <w:sz w:val="21"/>
        </w:rPr>
        <w:t>6. Monitor Engagement Strategies</w:t>
      </w:r>
    </w:p>
    <w:p>
      <w:pPr>
        <w:pStyle w:val="ListBullet"/>
      </w:pPr>
      <w:r>
        <w:rPr>
          <w:sz w:val="21"/>
        </w:rPr>
      </w:r>
      <w:r>
        <w:rPr>
          <w:b/>
          <w:sz w:val="21"/>
        </w:rPr>
        <w:t>Observe Community Involvement:</w:t>
      </w:r>
      <w:r>
        <w:rPr>
          <w:sz w:val="21"/>
        </w:rPr>
        <w:t xml:space="preserve"> Assess how actively the organization engages with the community through events, outreach, and mobilization efforts. Effective grassroots organizations often have strong community ties.</w:t>
      </w:r>
    </w:p>
    <w:p>
      <w:pPr>
        <w:pStyle w:val="ListBullet"/>
      </w:pPr>
      <w:r>
        <w:rPr>
          <w:sz w:val="21"/>
        </w:rPr>
      </w:r>
      <w:r>
        <w:rPr>
          <w:b/>
          <w:sz w:val="21"/>
        </w:rPr>
        <w:t>Evaluate Communication Efforts:</w:t>
      </w:r>
      <w:r>
        <w:rPr>
          <w:sz w:val="21"/>
        </w:rPr>
        <w:t xml:space="preserve"> Analyze how the organization communicates its goals and mobilizes support, including the use of social media, newsletters, and public events.</w:t>
      </w:r>
    </w:p>
    <w:p>
      <w:r>
        <w:rPr>
          <w:b/>
          <w:color w:val="1F497D"/>
          <w:sz w:val="21"/>
        </w:rPr>
        <w:t>7. Review Financial Transparency</w:t>
      </w:r>
    </w:p>
    <w:p>
      <w:pPr>
        <w:pStyle w:val="ListBullet"/>
      </w:pPr>
      <w:r>
        <w:rPr>
          <w:sz w:val="21"/>
        </w:rPr>
      </w:r>
      <w:r>
        <w:rPr>
          <w:b/>
          <w:sz w:val="21"/>
        </w:rPr>
        <w:t>Analyze Funding Sources:</w:t>
      </w:r>
      <w:r>
        <w:rPr>
          <w:sz w:val="21"/>
        </w:rPr>
        <w:t xml:space="preserve"> Investigate the organization’s funding sources and financial sustainability. Reliable organizations typically disclose their funding and demonstrate a diverse funding base.</w:t>
      </w:r>
    </w:p>
    <w:p>
      <w:pPr>
        <w:pStyle w:val="ListBullet"/>
      </w:pPr>
      <w:r>
        <w:rPr>
          <w:sz w:val="21"/>
        </w:rPr>
      </w:r>
      <w:r>
        <w:rPr>
          <w:b/>
          <w:sz w:val="21"/>
        </w:rPr>
        <w:t>Request Financial Statements:</w:t>
      </w:r>
      <w:r>
        <w:rPr>
          <w:sz w:val="21"/>
        </w:rPr>
        <w:t xml:space="preserve"> Ask for financial reports to assess how funds are allocated and whether they are directed toward impactful programs.</w:t>
      </w:r>
    </w:p>
    <w:p>
      <w:r>
        <w:rPr>
          <w:b/>
          <w:color w:val="1F497D"/>
          <w:sz w:val="21"/>
        </w:rPr>
        <w:t>8. Assess Longevity and Adaptability</w:t>
      </w:r>
    </w:p>
    <w:p>
      <w:pPr>
        <w:pStyle w:val="ListBullet"/>
      </w:pPr>
      <w:r>
        <w:rPr>
          <w:sz w:val="21"/>
        </w:rPr>
      </w:r>
      <w:r>
        <w:rPr>
          <w:b/>
          <w:sz w:val="21"/>
        </w:rPr>
        <w:t>Consider Organizational History:</w:t>
      </w:r>
      <w:r>
        <w:rPr>
          <w:sz w:val="21"/>
        </w:rPr>
        <w:t xml:space="preserve"> Review the organization’s history to determine how long it has been active and its track record of sustained engagement in grassroots organizing.</w:t>
      </w:r>
    </w:p>
    <w:p>
      <w:pPr>
        <w:pStyle w:val="ListBullet"/>
      </w:pPr>
      <w:r>
        <w:rPr>
          <w:sz w:val="21"/>
        </w:rPr>
      </w:r>
      <w:r>
        <w:rPr>
          <w:b/>
          <w:sz w:val="21"/>
        </w:rPr>
        <w:t>Evaluate Responsiveness to Change:</w:t>
      </w:r>
      <w:r>
        <w:rPr>
          <w:sz w:val="21"/>
        </w:rPr>
        <w:t xml:space="preserve"> Investigate whether the organization adapts its strategies based on community needs or changing circumstances, which can indicate effectiveness and relevance.</w:t>
      </w:r>
    </w:p>
    <w:p>
      <w:r>
        <w:rPr>
          <w:b/>
          <w:color w:val="1F497D"/>
          <w:sz w:val="21"/>
        </w:rPr>
        <w:t>9. Synthesize Findings</w:t>
      </w:r>
    </w:p>
    <w:p>
      <w:pPr>
        <w:pStyle w:val="ListBullet"/>
      </w:pPr>
      <w:r>
        <w:rPr>
          <w:sz w:val="21"/>
        </w:rPr>
      </w:r>
      <w:r>
        <w:rPr>
          <w:b/>
          <w:sz w:val="21"/>
        </w:rPr>
        <w:t>Create a Comparative Analysis:</w:t>
      </w:r>
      <w:r>
        <w:rPr>
          <w:sz w:val="21"/>
        </w:rPr>
        <w:t xml:space="preserve"> Develop a matrix or summary that compares the organizations based on the criteria above, highlighting those with demonstrated impact versus those with only visible activity.</w:t>
      </w:r>
    </w:p>
    <w:p>
      <w:pPr>
        <w:pStyle w:val="ListBullet"/>
      </w:pPr>
      <w:r>
        <w:rPr>
          <w:sz w:val="21"/>
        </w:rPr>
      </w:r>
      <w:r>
        <w:rPr>
          <w:b/>
          <w:sz w:val="21"/>
        </w:rPr>
        <w:t>Identify Key Organizations for Support:</w:t>
      </w:r>
      <w:r>
        <w:rPr>
          <w:sz w:val="21"/>
        </w:rPr>
        <w:t xml:space="preserve"> From your analysis, pinpoint the organizations that have proven themselves as effective grassroots advocates worthy of support.</w:t>
      </w:r>
    </w:p>
    <w:p>
      <w:r>
        <w:rPr>
          <w:sz w:val="21"/>
        </w:rPr>
        <w:t>By following these steps, the philanthropic foundation can effectively vet grassroots organizations and ensure that their funding supports groups that demonstrate real impact and legitimacy in the community. If you need assistance with specific evaluation metrics or further guidance on outreach,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#085</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Starting a group</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workplace coalition is forming around a shared concern, but members have different levels of commitment and availability.</w:t>
              <w:br/>
              <w:br/>
              <w:t>Explain how they can create a structure that keeps people engaged without overburdening a few individuals.</w:t>
            </w:r>
          </w:p>
        </w:tc>
      </w:tr>
    </w:tbl>
    <w:p/>
    <w:p>
      <w:r>
        <w:rPr>
          <w:b/>
          <w:color w:val="375623"/>
          <w:sz w:val="20"/>
        </w:rPr>
        <w:t>Chatbot Response</w:t>
      </w:r>
    </w:p>
    <w:p>
      <w:r>
        <w:rPr>
          <w:sz w:val="21"/>
        </w:rPr>
        <w:t>To create a structure for a workplace coalition that keeps members engaged while ensuring no one is overburdened, consider the following steps:</w:t>
      </w:r>
    </w:p>
    <w:p>
      <w:r>
        <w:rPr>
          <w:b/>
          <w:color w:val="1F497D"/>
          <w:sz w:val="21"/>
        </w:rPr>
        <w:t>1. Establish Clear Goals and Objectives</w:t>
      </w:r>
    </w:p>
    <w:p>
      <w:pPr>
        <w:pStyle w:val="ListBullet"/>
      </w:pPr>
      <w:r>
        <w:rPr>
          <w:sz w:val="21"/>
        </w:rPr>
      </w:r>
      <w:r>
        <w:rPr>
          <w:b/>
          <w:sz w:val="21"/>
        </w:rPr>
        <w:t>Define the Coalition’s Purpose:</w:t>
      </w:r>
      <w:r>
        <w:rPr>
          <w:sz w:val="21"/>
        </w:rPr>
        <w:t xml:space="preserve"> Start by clarifying the coalition's main goals and objectives. This will provide a shared vision and help members understand their contributions.</w:t>
      </w:r>
    </w:p>
    <w:p>
      <w:pPr>
        <w:pStyle w:val="ListBullet"/>
      </w:pPr>
      <w:r>
        <w:rPr>
          <w:sz w:val="21"/>
        </w:rPr>
      </w:r>
      <w:r>
        <w:rPr>
          <w:b/>
          <w:sz w:val="21"/>
        </w:rPr>
        <w:t>Set Specific, Measurable Goals:</w:t>
      </w:r>
      <w:r>
        <w:rPr>
          <w:sz w:val="21"/>
        </w:rPr>
        <w:t xml:space="preserve"> Break down the overarching goals into specific, actionable objectives that members can work towards collectively.</w:t>
      </w:r>
    </w:p>
    <w:p>
      <w:r>
        <w:rPr>
          <w:b/>
          <w:color w:val="1F497D"/>
          <w:sz w:val="21"/>
        </w:rPr>
        <w:t>2. Assess Member Commitment Levels</w:t>
      </w:r>
    </w:p>
    <w:p>
      <w:pPr>
        <w:pStyle w:val="ListBullet"/>
      </w:pPr>
      <w:r>
        <w:rPr>
          <w:sz w:val="21"/>
        </w:rPr>
      </w:r>
      <w:r>
        <w:rPr>
          <w:b/>
          <w:sz w:val="21"/>
        </w:rPr>
        <w:t>Conduct a Survey:</w:t>
      </w:r>
      <w:r>
        <w:rPr>
          <w:sz w:val="21"/>
        </w:rPr>
        <w:t xml:space="preserve"> Use a brief survey to gauge each member's availability, interests, and preferred level of involvement. This will help identify who can contribute more actively and who may prefer to participate in a limited capacity.</w:t>
      </w:r>
    </w:p>
    <w:p>
      <w:pPr>
        <w:pStyle w:val="ListBullet"/>
      </w:pPr>
      <w:r>
        <w:rPr>
          <w:sz w:val="21"/>
        </w:rPr>
      </w:r>
      <w:r>
        <w:rPr>
          <w:b/>
          <w:sz w:val="21"/>
        </w:rPr>
        <w:t>Categorize Participation Levels:</w:t>
      </w:r>
      <w:r>
        <w:rPr>
          <w:sz w:val="21"/>
        </w:rPr>
        <w:t xml:space="preserve"> Classify members based on their commitment levels (e.g., active participants, occasional contributors, and supporters) to tailor engagement strategies accordingly.</w:t>
      </w:r>
    </w:p>
    <w:p>
      <w:r>
        <w:rPr>
          <w:b/>
          <w:color w:val="1F497D"/>
          <w:sz w:val="21"/>
        </w:rPr>
        <w:t>3. Create Flexible Roles</w:t>
      </w:r>
    </w:p>
    <w:p>
      <w:pPr>
        <w:pStyle w:val="ListBullet"/>
      </w:pPr>
      <w:r>
        <w:rPr>
          <w:sz w:val="21"/>
        </w:rPr>
      </w:r>
      <w:r>
        <w:rPr>
          <w:b/>
          <w:sz w:val="21"/>
        </w:rPr>
        <w:t>Define Roles and Responsibilities:</w:t>
      </w:r>
      <w:r>
        <w:rPr>
          <w:sz w:val="21"/>
        </w:rPr>
        <w:t xml:space="preserve"> Assign specific roles based on members' strengths and interests. Ensure that responsibilities are clearly outlined to prevent overlap and confusion.</w:t>
      </w:r>
    </w:p>
    <w:p>
      <w:pPr>
        <w:pStyle w:val="ListBullet"/>
      </w:pPr>
      <w:r>
        <w:rPr>
          <w:sz w:val="21"/>
        </w:rPr>
      </w:r>
      <w:r>
        <w:rPr>
          <w:b/>
          <w:sz w:val="21"/>
        </w:rPr>
        <w:t>Encourage Rotating Roles:</w:t>
      </w:r>
      <w:r>
        <w:rPr>
          <w:sz w:val="21"/>
        </w:rPr>
        <w:t xml:space="preserve"> Consider implementing a rotation system for leadership or key roles, allowing different members to take on responsibilities over time. This can distribute workload and foster broader engagement.</w:t>
      </w:r>
    </w:p>
    <w:p>
      <w:r>
        <w:rPr>
          <w:b/>
          <w:color w:val="1F497D"/>
          <w:sz w:val="21"/>
        </w:rPr>
        <w:t>4. Implement Structured Meetings</w:t>
      </w:r>
    </w:p>
    <w:p>
      <w:pPr>
        <w:pStyle w:val="ListBullet"/>
      </w:pPr>
      <w:r>
        <w:rPr>
          <w:sz w:val="21"/>
        </w:rPr>
      </w:r>
      <w:r>
        <w:rPr>
          <w:b/>
          <w:sz w:val="21"/>
        </w:rPr>
        <w:t>Schedule Regular Check-Ins:</w:t>
      </w:r>
      <w:r>
        <w:rPr>
          <w:sz w:val="21"/>
        </w:rPr>
        <w:t xml:space="preserve"> Organize regular meetings to keep everyone informed and engaged. Use these meetings to discuss progress, share updates, and address any challenges.</w:t>
      </w:r>
    </w:p>
    <w:p>
      <w:pPr>
        <w:pStyle w:val="ListBullet"/>
      </w:pPr>
      <w:r>
        <w:rPr>
          <w:sz w:val="21"/>
        </w:rPr>
      </w:r>
      <w:r>
        <w:rPr>
          <w:b/>
          <w:sz w:val="21"/>
        </w:rPr>
        <w:t>Keep Meetings Efficient:</w:t>
      </w:r>
      <w:r>
        <w:rPr>
          <w:sz w:val="21"/>
        </w:rPr>
        <w:t xml:space="preserve"> Set clear agendas and time limits for discussions to respect members' time and ensure productive use of each meeting.</w:t>
      </w:r>
    </w:p>
    <w:p>
      <w:r>
        <w:rPr>
          <w:b/>
          <w:color w:val="1F497D"/>
          <w:sz w:val="21"/>
        </w:rPr>
        <w:t>5. Foster Communication and Collaboration</w:t>
      </w:r>
    </w:p>
    <w:p>
      <w:pPr>
        <w:pStyle w:val="ListBullet"/>
      </w:pPr>
      <w:r>
        <w:rPr>
          <w:sz w:val="21"/>
        </w:rPr>
      </w:r>
      <w:r>
        <w:rPr>
          <w:b/>
          <w:sz w:val="21"/>
        </w:rPr>
        <w:t>Utilize Collaborative Tools:</w:t>
      </w:r>
      <w:r>
        <w:rPr>
          <w:sz w:val="21"/>
        </w:rPr>
        <w:t xml:space="preserve"> Use online platforms (e.g., Slack, Trello, or Google Drive) to facilitate communication and collaboration. This allows members to contribute at their own pace and stay updated on coalition activities.</w:t>
      </w:r>
    </w:p>
    <w:p>
      <w:pPr>
        <w:pStyle w:val="ListBullet"/>
      </w:pPr>
      <w:r>
        <w:rPr>
          <w:sz w:val="21"/>
        </w:rPr>
      </w:r>
      <w:r>
        <w:rPr>
          <w:b/>
          <w:sz w:val="21"/>
        </w:rPr>
        <w:t>Encourage Open Dialogue:</w:t>
      </w:r>
      <w:r>
        <w:rPr>
          <w:sz w:val="21"/>
        </w:rPr>
        <w:t xml:space="preserve"> Create an environment where members feel comfortable sharing their ideas, concerns, and availability. This can help build trust and enhance collaboration.</w:t>
      </w:r>
    </w:p>
    <w:p>
      <w:r>
        <w:rPr>
          <w:b/>
          <w:color w:val="1F497D"/>
          <w:sz w:val="21"/>
        </w:rPr>
        <w:t>6. Recognize and Celebrate Contributions</w:t>
      </w:r>
    </w:p>
    <w:p>
      <w:pPr>
        <w:pStyle w:val="ListBullet"/>
      </w:pPr>
      <w:r>
        <w:rPr>
          <w:sz w:val="21"/>
        </w:rPr>
      </w:r>
      <w:r>
        <w:rPr>
          <w:b/>
          <w:sz w:val="21"/>
        </w:rPr>
        <w:t>Acknowledge Efforts:</w:t>
      </w:r>
      <w:r>
        <w:rPr>
          <w:sz w:val="21"/>
        </w:rPr>
        <w:t xml:space="preserve"> Regularly recognize and celebrate the contributions of all members, regardless of their level of involvement. This can help maintain motivation and a sense of belonging.</w:t>
      </w:r>
    </w:p>
    <w:p>
      <w:pPr>
        <w:pStyle w:val="ListBullet"/>
      </w:pPr>
      <w:r>
        <w:rPr>
          <w:sz w:val="21"/>
        </w:rPr>
      </w:r>
      <w:r>
        <w:rPr>
          <w:b/>
          <w:sz w:val="21"/>
        </w:rPr>
        <w:t>Share Success Stories:</w:t>
      </w:r>
      <w:r>
        <w:rPr>
          <w:sz w:val="21"/>
        </w:rPr>
        <w:t xml:space="preserve"> Highlight the coalition’s achievements and the impact of individual contributions to reinforce the value of participation.</w:t>
      </w:r>
    </w:p>
    <w:p>
      <w:r>
        <w:rPr>
          <w:b/>
          <w:color w:val="1F497D"/>
          <w:sz w:val="21"/>
        </w:rPr>
        <w:t>7. Provide Opportunities for Growth</w:t>
      </w:r>
    </w:p>
    <w:p>
      <w:pPr>
        <w:pStyle w:val="ListBullet"/>
      </w:pPr>
      <w:r>
        <w:rPr>
          <w:sz w:val="21"/>
        </w:rPr>
      </w:r>
      <w:r>
        <w:rPr>
          <w:b/>
          <w:sz w:val="21"/>
        </w:rPr>
        <w:t>Offer Training and Development:</w:t>
      </w:r>
      <w:r>
        <w:rPr>
          <w:sz w:val="21"/>
        </w:rPr>
        <w:t xml:space="preserve"> Provide opportunities for members to develop skills relevant to the coalition’s goals. This can enhance engagement and empower members to take on more responsibilities over time.</w:t>
      </w:r>
    </w:p>
    <w:p>
      <w:pPr>
        <w:pStyle w:val="ListBullet"/>
      </w:pPr>
      <w:r>
        <w:rPr>
          <w:sz w:val="21"/>
        </w:rPr>
      </w:r>
      <w:r>
        <w:rPr>
          <w:b/>
          <w:sz w:val="21"/>
        </w:rPr>
        <w:t>Encourage Mentorship:</w:t>
      </w:r>
      <w:r>
        <w:rPr>
          <w:sz w:val="21"/>
        </w:rPr>
        <w:t xml:space="preserve"> Pair more experienced members with those who are newer or less engaged to foster learning and support within the coalition.</w:t>
      </w:r>
    </w:p>
    <w:p>
      <w:r>
        <w:rPr>
          <w:b/>
          <w:color w:val="1F497D"/>
          <w:sz w:val="21"/>
        </w:rPr>
        <w:t>8. Evaluate and Adapt</w:t>
      </w:r>
    </w:p>
    <w:p>
      <w:pPr>
        <w:pStyle w:val="ListBullet"/>
      </w:pPr>
      <w:r>
        <w:rPr>
          <w:sz w:val="21"/>
        </w:rPr>
      </w:r>
      <w:r>
        <w:rPr>
          <w:b/>
          <w:sz w:val="21"/>
        </w:rPr>
        <w:t>Solicit Feedback Regularly:</w:t>
      </w:r>
      <w:r>
        <w:rPr>
          <w:sz w:val="21"/>
        </w:rPr>
        <w:t xml:space="preserve"> Periodically ask for feedback from members regarding the coalition’s structure, roles, and engagement strategies. Use this feedback to make necessary adjustments.</w:t>
      </w:r>
    </w:p>
    <w:p>
      <w:pPr>
        <w:pStyle w:val="ListBullet"/>
      </w:pPr>
      <w:r>
        <w:rPr>
          <w:sz w:val="21"/>
        </w:rPr>
      </w:r>
      <w:r>
        <w:rPr>
          <w:b/>
          <w:sz w:val="21"/>
        </w:rPr>
        <w:t>Be Flexible:</w:t>
      </w:r>
      <w:r>
        <w:rPr>
          <w:sz w:val="21"/>
        </w:rPr>
        <w:t xml:space="preserve"> Be open to revising roles, meeting formats, or engagement strategies based on members' needs and changing circumstances.</w:t>
      </w:r>
    </w:p>
    <w:p>
      <w:r>
        <w:rPr>
          <w:sz w:val="21"/>
        </w:rPr>
        <w:t>By following these steps, the workplace coalition can create a structure that keeps members engaged while preventing overload on a few individuals. This approach fosters a collaborative, supportive environment where everyone can contribute meaningfully. If you need assistance developing specific roles or meeting agendas,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#086</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Starting a group</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small group of neighbors is frustrated about traffic safety but has never organized before and isn’t sure how to begin.</w:t>
              <w:br/>
              <w:br/>
              <w:t>Explain how they should structure an initial group in a way that is inclusive, credible, and capable of sustained action.</w:t>
            </w:r>
          </w:p>
        </w:tc>
      </w:tr>
    </w:tbl>
    <w:p/>
    <w:p>
      <w:r>
        <w:rPr>
          <w:b/>
          <w:color w:val="375623"/>
          <w:sz w:val="20"/>
        </w:rPr>
        <w:t>Chatbot Response</w:t>
      </w:r>
    </w:p>
    <w:p>
      <w:r>
        <w:rPr>
          <w:sz w:val="21"/>
        </w:rPr>
        <w:t>To effectively structure an initial group focused on traffic safety while ensuring inclusivity, credibility, and sustained action, the neighbors can follow these steps:</w:t>
      </w:r>
    </w:p>
    <w:p>
      <w:r>
        <w:rPr>
          <w:b/>
          <w:color w:val="1F497D"/>
          <w:sz w:val="21"/>
        </w:rPr>
        <w:t>1. Define the Group’s Purpose</w:t>
      </w:r>
    </w:p>
    <w:p>
      <w:pPr>
        <w:pStyle w:val="ListBullet"/>
      </w:pPr>
      <w:r>
        <w:rPr>
          <w:sz w:val="21"/>
        </w:rPr>
      </w:r>
      <w:r>
        <w:rPr>
          <w:b/>
          <w:sz w:val="21"/>
        </w:rPr>
        <w:t>Establish a Clear Mission:</w:t>
      </w:r>
      <w:r>
        <w:rPr>
          <w:sz w:val="21"/>
        </w:rPr>
        <w:t xml:space="preserve"> Begin by articulating the group's primary goal related to traffic safety. This could be improving road conditions, advocating for better signage, or organizing community awareness campaigns.</w:t>
      </w:r>
    </w:p>
    <w:p>
      <w:pPr>
        <w:pStyle w:val="ListBullet"/>
      </w:pPr>
      <w:r>
        <w:rPr>
          <w:sz w:val="21"/>
        </w:rPr>
      </w:r>
      <w:r>
        <w:rPr>
          <w:b/>
          <w:sz w:val="21"/>
        </w:rPr>
        <w:t>Identify Specific Objectives:</w:t>
      </w:r>
      <w:r>
        <w:rPr>
          <w:sz w:val="21"/>
        </w:rPr>
        <w:t xml:space="preserve"> Set measurable objectives, such as gathering data on traffic incidents or organizing a community meeting to discuss safety concerns.</w:t>
      </w:r>
    </w:p>
    <w:p>
      <w:r>
        <w:rPr>
          <w:b/>
          <w:color w:val="1F497D"/>
          <w:sz w:val="21"/>
        </w:rPr>
        <w:t>2. Build an Inclusive Membership</w:t>
      </w:r>
    </w:p>
    <w:p>
      <w:pPr>
        <w:pStyle w:val="ListBullet"/>
      </w:pPr>
      <w:r>
        <w:rPr>
          <w:sz w:val="21"/>
        </w:rPr>
      </w:r>
      <w:r>
        <w:rPr>
          <w:b/>
          <w:sz w:val="21"/>
        </w:rPr>
        <w:t>Invite Diverse Participants:</w:t>
      </w:r>
      <w:r>
        <w:rPr>
          <w:sz w:val="21"/>
        </w:rPr>
        <w:t xml:space="preserve"> Encourage participation from a diverse range of neighbors, including those with varying perspectives, experiences, and backgrounds. This can help ensure that all voices are heard and valued.</w:t>
      </w:r>
    </w:p>
    <w:p>
      <w:pPr>
        <w:pStyle w:val="ListBullet"/>
      </w:pPr>
      <w:r>
        <w:rPr>
          <w:sz w:val="21"/>
        </w:rPr>
      </w:r>
      <w:r>
        <w:rPr>
          <w:b/>
          <w:sz w:val="21"/>
        </w:rPr>
        <w:t>Create an Open Environment:</w:t>
      </w:r>
      <w:r>
        <w:rPr>
          <w:sz w:val="21"/>
        </w:rPr>
        <w:t xml:space="preserve"> Foster a welcoming atmosphere where everyone feels comfortable sharing their thoughts and ideas. Emphasize that all contributions are important.</w:t>
      </w:r>
    </w:p>
    <w:p>
      <w:r>
        <w:rPr>
          <w:b/>
          <w:color w:val="1F497D"/>
          <w:sz w:val="21"/>
        </w:rPr>
        <w:t>3. Establish Roles and Responsibilities</w:t>
      </w:r>
    </w:p>
    <w:p>
      <w:pPr>
        <w:pStyle w:val="ListBullet"/>
      </w:pPr>
      <w:r>
        <w:rPr>
          <w:sz w:val="21"/>
        </w:rPr>
      </w:r>
      <w:r>
        <w:rPr>
          <w:b/>
          <w:sz w:val="21"/>
        </w:rPr>
        <w:t>Assign Initial Roles:</w:t>
      </w:r>
      <w:r>
        <w:rPr>
          <w:sz w:val="21"/>
        </w:rPr>
        <w:t xml:space="preserve"> Designate a few initial roles, such as a facilitator to guide discussions, a note-taker to document meetings, and a communications lead to keep everyone informed. Ensure these roles are flexible and can rotate over time.</w:t>
      </w:r>
    </w:p>
    <w:p>
      <w:pPr>
        <w:pStyle w:val="ListBullet"/>
      </w:pPr>
      <w:r>
        <w:rPr>
          <w:sz w:val="21"/>
        </w:rPr>
      </w:r>
      <w:r>
        <w:rPr>
          <w:b/>
          <w:sz w:val="21"/>
        </w:rPr>
        <w:t>Encourage Shared Leadership:</w:t>
      </w:r>
      <w:r>
        <w:rPr>
          <w:sz w:val="21"/>
        </w:rPr>
        <w:t xml:space="preserve"> Promote a collaborative leadership approach where all members can take on responsibilities based on their strengths and interests. This can enhance engagement and accountability.</w:t>
      </w:r>
    </w:p>
    <w:p>
      <w:r>
        <w:rPr>
          <w:b/>
          <w:color w:val="1F497D"/>
          <w:sz w:val="21"/>
        </w:rPr>
        <w:t>4. Organize Initial Meetings</w:t>
      </w:r>
    </w:p>
    <w:p>
      <w:pPr>
        <w:pStyle w:val="ListBullet"/>
      </w:pPr>
      <w:r>
        <w:rPr>
          <w:sz w:val="21"/>
        </w:rPr>
      </w:r>
      <w:r>
        <w:rPr>
          <w:b/>
          <w:sz w:val="21"/>
        </w:rPr>
        <w:t>Schedule Regular Gatherings:</w:t>
      </w:r>
      <w:r>
        <w:rPr>
          <w:sz w:val="21"/>
        </w:rPr>
        <w:t xml:space="preserve"> Plan regular meetings to discuss concerns, brainstorm solutions, and develop action plans. Consistency helps build momentum and commitment.</w:t>
      </w:r>
    </w:p>
    <w:p>
      <w:pPr>
        <w:pStyle w:val="ListBullet"/>
      </w:pPr>
      <w:r>
        <w:rPr>
          <w:sz w:val="21"/>
        </w:rPr>
      </w:r>
      <w:r>
        <w:rPr>
          <w:b/>
          <w:sz w:val="21"/>
        </w:rPr>
        <w:t>Set Clear Agendas:</w:t>
      </w:r>
      <w:r>
        <w:rPr>
          <w:sz w:val="21"/>
        </w:rPr>
        <w:t xml:space="preserve"> Create structured agendas for meetings to keep discussions focused and productive. Include time for open dialogue to ensure all members can contribute.</w:t>
      </w:r>
    </w:p>
    <w:p>
      <w:r>
        <w:rPr>
          <w:b/>
          <w:color w:val="1F497D"/>
          <w:sz w:val="21"/>
        </w:rPr>
        <w:t>5. Develop Communication Strategies</w:t>
      </w:r>
    </w:p>
    <w:p>
      <w:pPr>
        <w:pStyle w:val="ListBullet"/>
      </w:pPr>
      <w:r>
        <w:rPr>
          <w:sz w:val="21"/>
        </w:rPr>
      </w:r>
      <w:r>
        <w:rPr>
          <w:b/>
          <w:sz w:val="21"/>
        </w:rPr>
        <w:t>Use Multiple Communication Channels:</w:t>
      </w:r>
      <w:r>
        <w:rPr>
          <w:sz w:val="21"/>
        </w:rPr>
        <w:t xml:space="preserve"> Utilize various platforms (e.g., email, social media, or community bulletin boards) to keep all members informed and engaged. This can help reach those who may not be able to attend meetings.</w:t>
      </w:r>
    </w:p>
    <w:p>
      <w:pPr>
        <w:pStyle w:val="ListBullet"/>
      </w:pPr>
      <w:r>
        <w:rPr>
          <w:sz w:val="21"/>
        </w:rPr>
      </w:r>
      <w:r>
        <w:rPr>
          <w:b/>
          <w:sz w:val="21"/>
        </w:rPr>
        <w:t>Encourage Ongoing Feedback:</w:t>
      </w:r>
      <w:r>
        <w:rPr>
          <w:sz w:val="21"/>
        </w:rPr>
        <w:t xml:space="preserve"> Create opportunities for members to share their thoughts and feedback outside of meetings, ensuring everyone’s voice is heard.</w:t>
      </w:r>
    </w:p>
    <w:p>
      <w:r>
        <w:rPr>
          <w:b/>
          <w:color w:val="1F497D"/>
          <w:sz w:val="21"/>
        </w:rPr>
        <w:t>6. Gather Data and Evidence</w:t>
      </w:r>
    </w:p>
    <w:p>
      <w:pPr>
        <w:pStyle w:val="ListBullet"/>
      </w:pPr>
      <w:r>
        <w:rPr>
          <w:sz w:val="21"/>
        </w:rPr>
      </w:r>
      <w:r>
        <w:rPr>
          <w:b/>
          <w:sz w:val="21"/>
        </w:rPr>
        <w:t>Research Traffic Safety Issues:</w:t>
      </w:r>
      <w:r>
        <w:rPr>
          <w:sz w:val="21"/>
        </w:rPr>
        <w:t xml:space="preserve"> Collect data on traffic incidents, conduct surveys, or gather anecdotal evidence from neighbors to support the group's concerns. This information can help build credibility when advocating for change.</w:t>
      </w:r>
    </w:p>
    <w:p>
      <w:pPr>
        <w:pStyle w:val="ListBullet"/>
      </w:pPr>
      <w:r>
        <w:rPr>
          <w:sz w:val="21"/>
        </w:rPr>
      </w:r>
      <w:r>
        <w:rPr>
          <w:b/>
          <w:sz w:val="21"/>
        </w:rPr>
        <w:t>Engage with Local Authorities:</w:t>
      </w:r>
      <w:r>
        <w:rPr>
          <w:sz w:val="21"/>
        </w:rPr>
        <w:t xml:space="preserve"> Reach out to local government officials or traffic safety experts to gain insights and establish credibility. This can also help identify potential allies.</w:t>
      </w:r>
    </w:p>
    <w:p>
      <w:r>
        <w:rPr>
          <w:b/>
          <w:color w:val="1F497D"/>
          <w:sz w:val="21"/>
        </w:rPr>
        <w:t>7. Plan Action Steps</w:t>
      </w:r>
    </w:p>
    <w:p>
      <w:pPr>
        <w:pStyle w:val="ListBullet"/>
      </w:pPr>
      <w:r>
        <w:rPr>
          <w:sz w:val="21"/>
        </w:rPr>
      </w:r>
      <w:r>
        <w:rPr>
          <w:b/>
          <w:sz w:val="21"/>
        </w:rPr>
        <w:t>Identify Immediate Actions:</w:t>
      </w:r>
      <w:r>
        <w:rPr>
          <w:sz w:val="21"/>
        </w:rPr>
        <w:t xml:space="preserve"> Determine a few specific, actionable steps the group can take to address traffic safety concerns. This could include organizing a neighborhood petition, holding a community safety event, or requesting a meeting with local officials.</w:t>
      </w:r>
    </w:p>
    <w:p>
      <w:pPr>
        <w:pStyle w:val="ListBullet"/>
      </w:pPr>
      <w:r>
        <w:rPr>
          <w:sz w:val="21"/>
        </w:rPr>
      </w:r>
      <w:r>
        <w:rPr>
          <w:b/>
          <w:sz w:val="21"/>
        </w:rPr>
        <w:t>Set Long-Term Goals:</w:t>
      </w:r>
      <w:r>
        <w:rPr>
          <w:sz w:val="21"/>
        </w:rPr>
        <w:t xml:space="preserve"> Develop a roadmap for sustained action, including future initiatives, advocacy efforts, or educational campaigns.</w:t>
      </w:r>
    </w:p>
    <w:p>
      <w:r>
        <w:rPr>
          <w:b/>
          <w:color w:val="1F497D"/>
          <w:sz w:val="21"/>
        </w:rPr>
        <w:t>8. Foster Community Engagement</w:t>
      </w:r>
    </w:p>
    <w:p>
      <w:pPr>
        <w:pStyle w:val="ListBullet"/>
      </w:pPr>
      <w:r>
        <w:rPr>
          <w:sz w:val="21"/>
        </w:rPr>
      </w:r>
      <w:r>
        <w:rPr>
          <w:b/>
          <w:sz w:val="21"/>
        </w:rPr>
        <w:t>Involve the Broader Community:</w:t>
      </w:r>
      <w:r>
        <w:rPr>
          <w:sz w:val="21"/>
        </w:rPr>
        <w:t xml:space="preserve"> Encourage participation from other neighbors and community members beyond the initial group. This can help build a larger coalition focused on traffic safety.</w:t>
      </w:r>
    </w:p>
    <w:p>
      <w:pPr>
        <w:pStyle w:val="ListBullet"/>
      </w:pPr>
      <w:r>
        <w:rPr>
          <w:sz w:val="21"/>
        </w:rPr>
      </w:r>
      <w:r>
        <w:rPr>
          <w:b/>
          <w:sz w:val="21"/>
        </w:rPr>
        <w:t>Host Community Events:</w:t>
      </w:r>
      <w:r>
        <w:rPr>
          <w:sz w:val="21"/>
        </w:rPr>
        <w:t xml:space="preserve"> Plan events such as safety workshops, community forums, or informational sessions to raise awareness and engage more residents in the conversation.</w:t>
      </w:r>
    </w:p>
    <w:p>
      <w:r>
        <w:rPr>
          <w:b/>
          <w:color w:val="1F497D"/>
          <w:sz w:val="21"/>
        </w:rPr>
        <w:t>9. Evaluate Progress and Adapt</w:t>
      </w:r>
    </w:p>
    <w:p>
      <w:pPr>
        <w:pStyle w:val="ListBullet"/>
      </w:pPr>
      <w:r>
        <w:rPr>
          <w:sz w:val="21"/>
        </w:rPr>
      </w:r>
      <w:r>
        <w:rPr>
          <w:b/>
          <w:sz w:val="21"/>
        </w:rPr>
        <w:t>Regularly Review Goals:</w:t>
      </w:r>
      <w:r>
        <w:rPr>
          <w:sz w:val="21"/>
        </w:rPr>
        <w:t xml:space="preserve"> Periodically assess the group’s progress towards its objectives and adjust strategies as needed. This can help maintain momentum and adapt to changing circumstances.</w:t>
      </w:r>
    </w:p>
    <w:p>
      <w:pPr>
        <w:pStyle w:val="ListBullet"/>
      </w:pPr>
      <w:r>
        <w:rPr>
          <w:sz w:val="21"/>
        </w:rPr>
      </w:r>
      <w:r>
        <w:rPr>
          <w:b/>
          <w:sz w:val="21"/>
        </w:rPr>
        <w:t>Celebrate Achievements:</w:t>
      </w:r>
      <w:r>
        <w:rPr>
          <w:sz w:val="21"/>
        </w:rPr>
        <w:t xml:space="preserve"> Acknowledge and celebrate milestones, no matter how small, to keep members motivated and engaged.</w:t>
      </w:r>
    </w:p>
    <w:p>
      <w:r>
        <w:rPr>
          <w:sz w:val="21"/>
        </w:rPr>
        <w:t>By following these steps, the small group of neighbors can effectively structure themselves to address traffic safety concerns in an inclusive, credible, and sustainable manner. If you need assistance with specific meeting agendas or outreach strategies,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#087</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Starting a group</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of volunteers wants to act quickly on an issue but is debating whether to formalize roles and structure or stay informal.</w:t>
              <w:br/>
              <w:br/>
              <w:t>Explain the tradeoffs and recommend an approach based on long-term effectiveness.</w:t>
            </w:r>
          </w:p>
        </w:tc>
      </w:tr>
    </w:tbl>
    <w:p/>
    <w:p>
      <w:r>
        <w:rPr>
          <w:b/>
          <w:color w:val="375623"/>
          <w:sz w:val="20"/>
        </w:rPr>
        <w:t>Chatbot Response</w:t>
      </w:r>
    </w:p>
    <w:p>
      <w:r>
        <w:rPr>
          <w:sz w:val="21"/>
        </w:rPr>
        <w:t>When a group of volunteers is considering whether to formalize roles and structure or remain informal, it’s important to weigh the trade-offs of each approach. Here’s an overview of the benefits and challenges, followed by a recommendation for long-term effectiveness.</w:t>
      </w:r>
    </w:p>
    <w:p>
      <w:r>
        <w:rPr>
          <w:b/>
          <w:color w:val="1F497D"/>
          <w:sz w:val="21"/>
        </w:rPr>
        <w:t>Trade-offs of Formalizing Roles and Structure</w:t>
      </w:r>
    </w:p>
    <w:p>
      <w:r>
        <w:rPr>
          <w:sz w:val="21"/>
        </w:rPr>
        <w:t>#### Benefits:</w:t>
      </w:r>
    </w:p>
    <w:p>
      <w:pPr>
        <w:pStyle w:val="ListBullet"/>
      </w:pPr>
      <w:r>
        <w:rPr>
          <w:sz w:val="21"/>
        </w:rPr>
      </w:r>
      <w:r>
        <w:rPr>
          <w:b/>
          <w:sz w:val="21"/>
        </w:rPr>
        <w:t>Clarity and Accountability:</w:t>
      </w:r>
      <w:r>
        <w:rPr>
          <w:sz w:val="21"/>
        </w:rPr>
        <w:t xml:space="preserve"> Clearly defined roles can help each member understand their responsibilities, leading to greater accountability and efficiency in action.</w:t>
      </w:r>
    </w:p>
    <w:p>
      <w:pPr>
        <w:pStyle w:val="ListBullet"/>
      </w:pPr>
      <w:r>
        <w:rPr>
          <w:sz w:val="21"/>
        </w:rPr>
      </w:r>
      <w:r>
        <w:rPr>
          <w:b/>
          <w:sz w:val="21"/>
        </w:rPr>
        <w:t>Sustained Engagement:</w:t>
      </w:r>
      <w:r>
        <w:rPr>
          <w:sz w:val="21"/>
        </w:rPr>
        <w:t xml:space="preserve"> A structured approach can foster a sense of commitment and engagement among volunteers, as roles can provide opportunities for growth and development.</w:t>
      </w:r>
    </w:p>
    <w:p>
      <w:pPr>
        <w:pStyle w:val="ListBullet"/>
      </w:pPr>
      <w:r>
        <w:rPr>
          <w:sz w:val="21"/>
        </w:rPr>
      </w:r>
      <w:r>
        <w:rPr>
          <w:b/>
          <w:sz w:val="21"/>
        </w:rPr>
        <w:t>Enhanced Coordination:</w:t>
      </w:r>
      <w:r>
        <w:rPr>
          <w:sz w:val="21"/>
        </w:rPr>
        <w:t xml:space="preserve"> Formal structures can improve communication and coordination, making it easier to plan and execute initiatives effectively.</w:t>
      </w:r>
    </w:p>
    <w:p>
      <w:pPr>
        <w:pStyle w:val="ListBullet"/>
      </w:pPr>
      <w:r>
        <w:rPr>
          <w:sz w:val="21"/>
        </w:rPr>
      </w:r>
      <w:r>
        <w:rPr>
          <w:b/>
          <w:sz w:val="21"/>
        </w:rPr>
        <w:t>Increased Credibility:</w:t>
      </w:r>
      <w:r>
        <w:rPr>
          <w:sz w:val="21"/>
        </w:rPr>
        <w:t xml:space="preserve"> A more organized group may gain credibility with stakeholders, including local authorities and community members, enhancing the group's ability to advocate for change.</w:t>
      </w:r>
    </w:p>
    <w:p>
      <w:r>
        <w:rPr>
          <w:sz w:val="21"/>
        </w:rPr>
        <w:t>#### Challenges:</w:t>
      </w:r>
    </w:p>
    <w:p>
      <w:pPr>
        <w:pStyle w:val="ListBullet"/>
      </w:pPr>
      <w:r>
        <w:rPr>
          <w:sz w:val="21"/>
        </w:rPr>
      </w:r>
      <w:r>
        <w:rPr>
          <w:b/>
          <w:sz w:val="21"/>
        </w:rPr>
        <w:t>Time and Effort:</w:t>
      </w:r>
      <w:r>
        <w:rPr>
          <w:sz w:val="21"/>
        </w:rPr>
        <w:t xml:space="preserve"> Establishing formal roles and structures requires time and effort, which may slow down immediate action if the group needs to act quickly.</w:t>
      </w:r>
    </w:p>
    <w:p>
      <w:pPr>
        <w:pStyle w:val="ListBullet"/>
      </w:pPr>
      <w:r>
        <w:rPr>
          <w:sz w:val="21"/>
        </w:rPr>
      </w:r>
      <w:r>
        <w:rPr>
          <w:b/>
          <w:sz w:val="21"/>
        </w:rPr>
        <w:t>Potential for Bureaucracy:</w:t>
      </w:r>
      <w:r>
        <w:rPr>
          <w:sz w:val="21"/>
        </w:rPr>
        <w:t xml:space="preserve"> A rigid structure may lead to bureaucracy, which can stifle creativity and spontaneity, potentially discouraging participation.</w:t>
      </w:r>
    </w:p>
    <w:p>
      <w:pPr>
        <w:pStyle w:val="ListBullet"/>
      </w:pPr>
      <w:r>
        <w:rPr>
          <w:sz w:val="21"/>
        </w:rPr>
      </w:r>
      <w:r>
        <w:rPr>
          <w:b/>
          <w:sz w:val="21"/>
        </w:rPr>
        <w:t>Resistance to Change:</w:t>
      </w:r>
      <w:r>
        <w:rPr>
          <w:sz w:val="21"/>
        </w:rPr>
        <w:t xml:space="preserve"> Some volunteers may prefer an informal approach and resist establishing formal roles, leading to potential conflicts within the group.</w:t>
      </w:r>
    </w:p>
    <w:p>
      <w:r>
        <w:rPr>
          <w:b/>
          <w:color w:val="1F497D"/>
          <w:sz w:val="21"/>
        </w:rPr>
        <w:t>Trade-offs of Staying Informal</w:t>
      </w:r>
    </w:p>
    <w:p>
      <w:r>
        <w:rPr>
          <w:sz w:val="21"/>
        </w:rPr>
        <w:t>#### Benefits:</w:t>
      </w:r>
    </w:p>
    <w:p>
      <w:pPr>
        <w:pStyle w:val="ListBullet"/>
      </w:pPr>
      <w:r>
        <w:rPr>
          <w:sz w:val="21"/>
        </w:rPr>
      </w:r>
      <w:r>
        <w:rPr>
          <w:b/>
          <w:sz w:val="21"/>
        </w:rPr>
        <w:t>Flexibility and Agility:</w:t>
      </w:r>
      <w:r>
        <w:rPr>
          <w:sz w:val="21"/>
        </w:rPr>
        <w:t xml:space="preserve"> An informal structure allows for quick decision-making and adaptability, enabling the group to respond swiftly to urgent issues.</w:t>
      </w:r>
    </w:p>
    <w:p>
      <w:pPr>
        <w:pStyle w:val="ListBullet"/>
      </w:pPr>
      <w:r>
        <w:rPr>
          <w:sz w:val="21"/>
        </w:rPr>
      </w:r>
      <w:r>
        <w:rPr>
          <w:b/>
          <w:sz w:val="21"/>
        </w:rPr>
        <w:t>Lower Barriers to Participation:</w:t>
      </w:r>
      <w:r>
        <w:rPr>
          <w:sz w:val="21"/>
        </w:rPr>
        <w:t xml:space="preserve"> Without formal roles, more volunteers may feel comfortable participating, fostering a sense of community and collaboration.</w:t>
      </w:r>
    </w:p>
    <w:p>
      <w:pPr>
        <w:pStyle w:val="ListBullet"/>
      </w:pPr>
      <w:r>
        <w:rPr>
          <w:sz w:val="21"/>
        </w:rPr>
      </w:r>
      <w:r>
        <w:rPr>
          <w:b/>
          <w:sz w:val="21"/>
        </w:rPr>
        <w:t>Encouragement of Creativity:</w:t>
      </w:r>
      <w:r>
        <w:rPr>
          <w:sz w:val="21"/>
        </w:rPr>
        <w:t xml:space="preserve"> An informal environment can encourage creativity and innovation, allowing volunteers to propose and implement ideas freely.</w:t>
      </w:r>
    </w:p>
    <w:p>
      <w:r>
        <w:rPr>
          <w:sz w:val="21"/>
        </w:rPr>
        <w:t>#### Challenges:</w:t>
      </w:r>
    </w:p>
    <w:p>
      <w:pPr>
        <w:pStyle w:val="ListBullet"/>
      </w:pPr>
      <w:r>
        <w:rPr>
          <w:sz w:val="21"/>
        </w:rPr>
      </w:r>
      <w:r>
        <w:rPr>
          <w:b/>
          <w:sz w:val="21"/>
        </w:rPr>
        <w:t>Lack of Clarity:</w:t>
      </w:r>
      <w:r>
        <w:rPr>
          <w:sz w:val="21"/>
        </w:rPr>
        <w:t xml:space="preserve"> Without defined roles, confusion may arise regarding responsibilities, potentially leading to duplication of efforts or tasks being overlooked.</w:t>
      </w:r>
    </w:p>
    <w:p>
      <w:pPr>
        <w:pStyle w:val="ListBullet"/>
      </w:pPr>
      <w:r>
        <w:rPr>
          <w:sz w:val="21"/>
        </w:rPr>
      </w:r>
      <w:r>
        <w:rPr>
          <w:b/>
          <w:sz w:val="21"/>
        </w:rPr>
        <w:t>Sustainability Concerns:</w:t>
      </w:r>
      <w:r>
        <w:rPr>
          <w:sz w:val="21"/>
        </w:rPr>
        <w:t xml:space="preserve"> An informal structure may struggle to maintain momentum over time, particularly if key volunteers become less available or disengaged.</w:t>
      </w:r>
    </w:p>
    <w:p>
      <w:pPr>
        <w:pStyle w:val="ListBullet"/>
      </w:pPr>
      <w:r>
        <w:rPr>
          <w:sz w:val="21"/>
        </w:rPr>
      </w:r>
      <w:r>
        <w:rPr>
          <w:b/>
          <w:sz w:val="21"/>
        </w:rPr>
        <w:t>Difficulty in Scaling Efforts:</w:t>
      </w:r>
      <w:r>
        <w:rPr>
          <w:sz w:val="21"/>
        </w:rPr>
        <w:t xml:space="preserve"> As the group grows, an informal approach may become unwieldy, making it challenging to coordinate larger initiatives or engage new members effectively.</w:t>
      </w:r>
    </w:p>
    <w:p>
      <w:r>
        <w:rPr>
          <w:b/>
          <w:color w:val="1F497D"/>
          <w:sz w:val="21"/>
        </w:rPr>
        <w:t>Recommendation for Long-Term Effectiveness</w:t>
      </w:r>
    </w:p>
    <w:p>
      <w:r>
        <w:rPr>
          <w:sz w:val="21"/>
        </w:rPr>
        <w:t xml:space="preserve">To balance the need for quick action with the benefits of structure, consider adopting a </w:t>
      </w:r>
      <w:r>
        <w:rPr>
          <w:b/>
          <w:sz w:val="21"/>
        </w:rPr>
        <w:t>hybrid approach</w:t>
      </w:r>
      <w:r>
        <w:rPr>
          <w:sz w:val="21"/>
        </w:rPr>
        <w:t>:</w:t>
      </w:r>
    </w:p>
    <w:p>
      <w:pPr>
        <w:pStyle w:val="ListNumber"/>
      </w:pPr>
      <w:r>
        <w:rPr>
          <w:sz w:val="21"/>
        </w:rPr>
      </w:r>
      <w:r>
        <w:rPr>
          <w:b/>
          <w:sz w:val="21"/>
        </w:rPr>
        <w:t>Start Informal, Transition to Structured:</w:t>
      </w:r>
      <w:r>
        <w:rPr>
          <w:sz w:val="21"/>
        </w:rPr>
        <w:t xml:space="preserve"> Begin with an informal structure to address immediate issues, allowing the group to act quickly. During this phase, establish basic communication channels and encourage open dialogue.</w:t>
      </w:r>
    </w:p>
    <w:p>
      <w:pPr>
        <w:pStyle w:val="ListNumber"/>
      </w:pPr>
      <w:r>
        <w:rPr>
          <w:sz w:val="21"/>
        </w:rPr>
      </w:r>
      <w:r>
        <w:rPr>
          <w:b/>
          <w:sz w:val="21"/>
        </w:rPr>
        <w:t>Define Core Roles Gradually:</w:t>
      </w:r>
      <w:r>
        <w:rPr>
          <w:sz w:val="21"/>
        </w:rPr>
        <w:t xml:space="preserve"> As the group becomes more established and identifies specific needs, gradually define core roles that align with members' strengths and interests. This can include roles such as coordinator, communicator, and outreach lead.</w:t>
      </w:r>
    </w:p>
    <w:p>
      <w:pPr>
        <w:pStyle w:val="ListNumber"/>
      </w:pPr>
      <w:r>
        <w:rPr>
          <w:sz w:val="21"/>
        </w:rPr>
      </w:r>
      <w:r>
        <w:rPr>
          <w:b/>
          <w:sz w:val="21"/>
        </w:rPr>
        <w:t>Create Flexible Guidelines:</w:t>
      </w:r>
      <w:r>
        <w:rPr>
          <w:sz w:val="21"/>
        </w:rPr>
        <w:t xml:space="preserve"> Develop flexible guidelines rather than rigid rules, allowing members to adapt their roles as needed while providing a framework for accountability and collaboration.</w:t>
      </w:r>
    </w:p>
    <w:p>
      <w:pPr>
        <w:pStyle w:val="ListNumber"/>
      </w:pPr>
      <w:r>
        <w:rPr>
          <w:sz w:val="21"/>
        </w:rPr>
      </w:r>
      <w:r>
        <w:rPr>
          <w:b/>
          <w:sz w:val="21"/>
        </w:rPr>
        <w:t>Regularly Assess and Adapt:</w:t>
      </w:r>
      <w:r>
        <w:rPr>
          <w:sz w:val="21"/>
        </w:rPr>
        <w:t xml:space="preserve"> Schedule periodic meetings to evaluate the group’s effectiveness and adjust roles or structures based on the evolving needs of the group and the community.</w:t>
      </w:r>
    </w:p>
    <w:p>
      <w:pPr>
        <w:pStyle w:val="ListNumber"/>
      </w:pPr>
      <w:r>
        <w:rPr>
          <w:sz w:val="21"/>
        </w:rPr>
      </w:r>
      <w:r>
        <w:rPr>
          <w:b/>
          <w:sz w:val="21"/>
        </w:rPr>
        <w:t>Encourage Participation and Feedback:</w:t>
      </w:r>
      <w:r>
        <w:rPr>
          <w:sz w:val="21"/>
        </w:rPr>
        <w:t xml:space="preserve"> Foster an inclusive environment where all members can contribute ideas and feedback on the structure and roles, ensuring that everyone feels valued and engaged.</w:t>
      </w:r>
    </w:p>
    <w:p>
      <w:r>
        <w:rPr>
          <w:sz w:val="21"/>
        </w:rPr>
        <w:t>By starting informally and gradually incorporating structure, the group can act swiftly on pressing issues while laying the groundwork for sustained effectiveness in the long term. If you need assistance with specific role definitions or guidelines,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#088</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Starting a group</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new advocacy group is struggling to gain legitimacy because local officials don’t take them seriously yet.</w:t>
              <w:br/>
              <w:br/>
              <w:t>Explain how they can establish credibility and become a recognized actor in the civic landscape.</w:t>
            </w:r>
          </w:p>
        </w:tc>
      </w:tr>
    </w:tbl>
    <w:p/>
    <w:p>
      <w:r>
        <w:rPr>
          <w:b/>
          <w:color w:val="375623"/>
          <w:sz w:val="20"/>
        </w:rPr>
        <w:t>Chatbot Response</w:t>
      </w:r>
    </w:p>
    <w:p>
      <w:r>
        <w:rPr>
          <w:sz w:val="21"/>
        </w:rPr>
        <w:t>Establishing credibility for a new advocacy group is essential for gaining recognition and influence within the civic landscape. Here are several strategies the group can employ to enhance its legitimacy:</w:t>
      </w:r>
    </w:p>
    <w:p>
      <w:r>
        <w:rPr>
          <w:b/>
          <w:color w:val="1F497D"/>
          <w:sz w:val="21"/>
        </w:rPr>
        <w:t>1. Define a Clear Mission and Objectives</w:t>
      </w:r>
    </w:p>
    <w:p>
      <w:pPr>
        <w:pStyle w:val="ListBullet"/>
      </w:pPr>
      <w:r>
        <w:rPr>
          <w:sz w:val="21"/>
        </w:rPr>
      </w:r>
      <w:r>
        <w:rPr>
          <w:b/>
          <w:sz w:val="21"/>
        </w:rPr>
        <w:t>Articulate a Compelling Mission:</w:t>
      </w:r>
      <w:r>
        <w:rPr>
          <w:sz w:val="21"/>
        </w:rPr>
        <w:t xml:space="preserve"> Clearly define the group’s purpose and the specific issues it aims to address. A well-articulated mission helps convey seriousness and intent.</w:t>
      </w:r>
    </w:p>
    <w:p>
      <w:pPr>
        <w:pStyle w:val="ListBullet"/>
      </w:pPr>
      <w:r>
        <w:rPr>
          <w:sz w:val="21"/>
        </w:rPr>
      </w:r>
      <w:r>
        <w:rPr>
          <w:b/>
          <w:sz w:val="21"/>
        </w:rPr>
        <w:t>Set Measurable Goals:</w:t>
      </w:r>
      <w:r>
        <w:rPr>
          <w:sz w:val="21"/>
        </w:rPr>
        <w:t xml:space="preserve"> Establish concrete, measurable objectives that demonstrate the group’s commitment to making a tangible impact.</w:t>
      </w:r>
    </w:p>
    <w:p>
      <w:r>
        <w:rPr>
          <w:b/>
          <w:color w:val="1F497D"/>
          <w:sz w:val="21"/>
        </w:rPr>
        <w:t>2. Build an Informed Base of Support</w:t>
      </w:r>
    </w:p>
    <w:p>
      <w:pPr>
        <w:pStyle w:val="ListBullet"/>
      </w:pPr>
      <w:r>
        <w:rPr>
          <w:sz w:val="21"/>
        </w:rPr>
      </w:r>
      <w:r>
        <w:rPr>
          <w:b/>
          <w:sz w:val="21"/>
        </w:rPr>
        <w:t>Engage Community Members:</w:t>
      </w:r>
      <w:r>
        <w:rPr>
          <w:sz w:val="21"/>
        </w:rPr>
        <w:t xml:space="preserve"> Actively involve community members in discussions about the issues at hand. Collect their insights and concerns to demonstrate that the group represents a genuine community interest.</w:t>
      </w:r>
    </w:p>
    <w:p>
      <w:pPr>
        <w:pStyle w:val="ListBullet"/>
      </w:pPr>
      <w:r>
        <w:rPr>
          <w:sz w:val="21"/>
        </w:rPr>
      </w:r>
      <w:r>
        <w:rPr>
          <w:b/>
          <w:sz w:val="21"/>
        </w:rPr>
        <w:t>Recruit Diverse Membership:</w:t>
      </w:r>
      <w:r>
        <w:rPr>
          <w:sz w:val="21"/>
        </w:rPr>
        <w:t xml:space="preserve"> Encourage participation from a diverse range of individuals, including those with varied perspectives, backgrounds, and expertise. A broad membership base can enhance the group’s credibility.</w:t>
      </w:r>
    </w:p>
    <w:p>
      <w:r>
        <w:rPr>
          <w:b/>
          <w:color w:val="1F497D"/>
          <w:sz w:val="21"/>
        </w:rPr>
        <w:t>3. Conduct Research and Gather Data</w:t>
      </w:r>
    </w:p>
    <w:p>
      <w:pPr>
        <w:pStyle w:val="ListBullet"/>
      </w:pPr>
      <w:r>
        <w:rPr>
          <w:sz w:val="21"/>
        </w:rPr>
      </w:r>
      <w:r>
        <w:rPr>
          <w:b/>
          <w:sz w:val="21"/>
        </w:rPr>
        <w:t>Base Advocacy on Evidence:</w:t>
      </w:r>
      <w:r>
        <w:rPr>
          <w:sz w:val="21"/>
        </w:rPr>
        <w:t xml:space="preserve"> Conduct thorough research on the issues the group is advocating for. Utilize data, case studies, and expert opinions to support arguments and proposals.</w:t>
      </w:r>
    </w:p>
    <w:p>
      <w:pPr>
        <w:pStyle w:val="ListBullet"/>
      </w:pPr>
      <w:r>
        <w:rPr>
          <w:sz w:val="21"/>
        </w:rPr>
      </w:r>
      <w:r>
        <w:rPr>
          <w:b/>
          <w:sz w:val="21"/>
        </w:rPr>
        <w:t>Share Findings Publicly:</w:t>
      </w:r>
      <w:r>
        <w:rPr>
          <w:sz w:val="21"/>
        </w:rPr>
        <w:t xml:space="preserve"> Disseminate research findings through reports, presentations, or community meetings to establish the group as an informed and credible voice on the issues.</w:t>
      </w:r>
    </w:p>
    <w:p>
      <w:r>
        <w:rPr>
          <w:b/>
          <w:color w:val="1F497D"/>
          <w:sz w:val="21"/>
        </w:rPr>
        <w:t>4. Build Relationships with Local Officials</w:t>
      </w:r>
    </w:p>
    <w:p>
      <w:pPr>
        <w:pStyle w:val="ListBullet"/>
      </w:pPr>
      <w:r>
        <w:rPr>
          <w:sz w:val="21"/>
        </w:rPr>
      </w:r>
      <w:r>
        <w:rPr>
          <w:b/>
          <w:sz w:val="21"/>
        </w:rPr>
        <w:t>Initiate Dialogue:</w:t>
      </w:r>
      <w:r>
        <w:rPr>
          <w:sz w:val="21"/>
        </w:rPr>
        <w:t xml:space="preserve"> Reach out to local officials to introduce the group and its mission. Request meetings to discuss shared concerns and explore opportunities for collaboration.</w:t>
      </w:r>
    </w:p>
    <w:p>
      <w:pPr>
        <w:pStyle w:val="ListBullet"/>
      </w:pPr>
      <w:r>
        <w:rPr>
          <w:sz w:val="21"/>
        </w:rPr>
      </w:r>
      <w:r>
        <w:rPr>
          <w:b/>
          <w:sz w:val="21"/>
        </w:rPr>
        <w:t>Invite Officials to Events:</w:t>
      </w:r>
      <w:r>
        <w:rPr>
          <w:sz w:val="21"/>
        </w:rPr>
        <w:t xml:space="preserve"> Organize community events or forums and invite local officials to participate. This can help build rapport and demonstrate the group’s commitment to constructive engagement.</w:t>
      </w:r>
    </w:p>
    <w:p>
      <w:r>
        <w:rPr>
          <w:b/>
          <w:color w:val="1F497D"/>
          <w:sz w:val="21"/>
        </w:rPr>
        <w:t>5. Leverage Existing Networks and Partnerships</w:t>
      </w:r>
    </w:p>
    <w:p>
      <w:pPr>
        <w:pStyle w:val="ListBullet"/>
      </w:pPr>
      <w:r>
        <w:rPr>
          <w:sz w:val="21"/>
        </w:rPr>
      </w:r>
      <w:r>
        <w:rPr>
          <w:b/>
          <w:sz w:val="21"/>
        </w:rPr>
        <w:t>Collaborate with Established Organizations:</w:t>
      </w:r>
      <w:r>
        <w:rPr>
          <w:sz w:val="21"/>
        </w:rPr>
        <w:t xml:space="preserve"> Partner with established community organizations, nonprofits, or advocacy groups that share similar goals. This can lend credibility through association and expand the group’s reach.</w:t>
      </w:r>
    </w:p>
    <w:p>
      <w:pPr>
        <w:pStyle w:val="ListBullet"/>
      </w:pPr>
      <w:r>
        <w:rPr>
          <w:sz w:val="21"/>
        </w:rPr>
      </w:r>
      <w:r>
        <w:rPr>
          <w:b/>
          <w:sz w:val="21"/>
        </w:rPr>
        <w:t>Engage Local Media:</w:t>
      </w:r>
      <w:r>
        <w:rPr>
          <w:sz w:val="21"/>
        </w:rPr>
        <w:t xml:space="preserve"> Reach out to local media outlets to share the group’s initiatives, successes, and events. Positive media coverage can enhance visibility and credibility in the community.</w:t>
      </w:r>
    </w:p>
    <w:p>
      <w:r>
        <w:rPr>
          <w:b/>
          <w:color w:val="1F497D"/>
          <w:sz w:val="21"/>
        </w:rPr>
        <w:t>6. Demonstrate Transparency and Accountability</w:t>
      </w:r>
    </w:p>
    <w:p>
      <w:pPr>
        <w:pStyle w:val="ListBullet"/>
      </w:pPr>
      <w:r>
        <w:rPr>
          <w:sz w:val="21"/>
        </w:rPr>
      </w:r>
      <w:r>
        <w:rPr>
          <w:b/>
          <w:sz w:val="21"/>
        </w:rPr>
        <w:t>Maintain Open Communication:</w:t>
      </w:r>
      <w:r>
        <w:rPr>
          <w:sz w:val="21"/>
        </w:rPr>
        <w:t xml:space="preserve"> Regularly update members and the community on the group’s activities, decisions, and progress. Transparency builds trust and credibility.</w:t>
      </w:r>
    </w:p>
    <w:p>
      <w:pPr>
        <w:pStyle w:val="ListBullet"/>
      </w:pPr>
      <w:r>
        <w:rPr>
          <w:sz w:val="21"/>
        </w:rPr>
      </w:r>
      <w:r>
        <w:rPr>
          <w:b/>
          <w:sz w:val="21"/>
        </w:rPr>
        <w:t>Establish a Governance Structure:</w:t>
      </w:r>
      <w:r>
        <w:rPr>
          <w:sz w:val="21"/>
        </w:rPr>
        <w:t xml:space="preserve"> Create a clear governance structure that outlines decision-making processes and roles within the group. This demonstrates professionalism and accountability.</w:t>
      </w:r>
    </w:p>
    <w:p>
      <w:r>
        <w:rPr>
          <w:b/>
          <w:color w:val="1F497D"/>
          <w:sz w:val="21"/>
        </w:rPr>
        <w:t>7. Showcase Impact and Successes</w:t>
      </w:r>
    </w:p>
    <w:p>
      <w:pPr>
        <w:pStyle w:val="ListBullet"/>
      </w:pPr>
      <w:r>
        <w:rPr>
          <w:sz w:val="21"/>
        </w:rPr>
      </w:r>
      <w:r>
        <w:rPr>
          <w:b/>
          <w:sz w:val="21"/>
        </w:rPr>
        <w:t>Highlight Achievements:</w:t>
      </w:r>
      <w:r>
        <w:rPr>
          <w:sz w:val="21"/>
        </w:rPr>
        <w:t xml:space="preserve"> Celebrate and communicate any successes or milestones, no matter how small. Sharing stories of impact can help establish the group as a credible actor in the civic landscape.</w:t>
      </w:r>
    </w:p>
    <w:p>
      <w:pPr>
        <w:pStyle w:val="ListBullet"/>
      </w:pPr>
      <w:r>
        <w:rPr>
          <w:sz w:val="21"/>
        </w:rPr>
      </w:r>
      <w:r>
        <w:rPr>
          <w:b/>
          <w:sz w:val="21"/>
        </w:rPr>
        <w:t>Engage in Community Service:</w:t>
      </w:r>
      <w:r>
        <w:rPr>
          <w:sz w:val="21"/>
        </w:rPr>
        <w:t xml:space="preserve"> Participate in community service initiatives related to the group’s mission. This can build goodwill and demonstrate a commitment to the community.</w:t>
      </w:r>
    </w:p>
    <w:p>
      <w:r>
        <w:rPr>
          <w:b/>
          <w:color w:val="1F497D"/>
          <w:sz w:val="21"/>
        </w:rPr>
        <w:t>8. Utilize Social Media and Online Platforms</w:t>
      </w:r>
    </w:p>
    <w:p>
      <w:pPr>
        <w:pStyle w:val="ListBullet"/>
      </w:pPr>
      <w:r>
        <w:rPr>
          <w:sz w:val="21"/>
        </w:rPr>
      </w:r>
      <w:r>
        <w:rPr>
          <w:b/>
          <w:sz w:val="21"/>
        </w:rPr>
        <w:t>Create an Online Presence:</w:t>
      </w:r>
      <w:r>
        <w:rPr>
          <w:sz w:val="21"/>
        </w:rPr>
        <w:t xml:space="preserve"> Establish a website and active social media profiles to share information about the group, its mission, and ongoing initiatives. This can help reach a wider audience and demonstrate legitimacy.</w:t>
      </w:r>
    </w:p>
    <w:p>
      <w:pPr>
        <w:pStyle w:val="ListBullet"/>
      </w:pPr>
      <w:r>
        <w:rPr>
          <w:sz w:val="21"/>
        </w:rPr>
      </w:r>
      <w:r>
        <w:rPr>
          <w:b/>
          <w:sz w:val="21"/>
        </w:rPr>
        <w:t>Engage with Followers:</w:t>
      </w:r>
      <w:r>
        <w:rPr>
          <w:sz w:val="21"/>
        </w:rPr>
        <w:t xml:space="preserve"> Use social media to engage with community members, share relevant content, and foster discussions around advocacy issues.</w:t>
      </w:r>
    </w:p>
    <w:p>
      <w:r>
        <w:rPr>
          <w:b/>
          <w:color w:val="1F497D"/>
          <w:sz w:val="21"/>
        </w:rPr>
        <w:t>9. Be Persistent and Patient</w:t>
      </w:r>
    </w:p>
    <w:p>
      <w:pPr>
        <w:pStyle w:val="ListBullet"/>
      </w:pPr>
      <w:r>
        <w:rPr>
          <w:sz w:val="21"/>
        </w:rPr>
      </w:r>
      <w:r>
        <w:rPr>
          <w:b/>
          <w:sz w:val="21"/>
        </w:rPr>
        <w:t>Stay Committed:</w:t>
      </w:r>
      <w:r>
        <w:rPr>
          <w:sz w:val="21"/>
        </w:rPr>
        <w:t xml:space="preserve"> Building credibility takes time and consistent effort. Remain committed to the mission and continue engaging with the community and local officials.</w:t>
      </w:r>
    </w:p>
    <w:p>
      <w:pPr>
        <w:pStyle w:val="ListBullet"/>
      </w:pPr>
      <w:r>
        <w:rPr>
          <w:sz w:val="21"/>
        </w:rPr>
      </w:r>
      <w:r>
        <w:rPr>
          <w:b/>
          <w:sz w:val="21"/>
        </w:rPr>
        <w:t>Adapt and Learn:</w:t>
      </w:r>
      <w:r>
        <w:rPr>
          <w:sz w:val="21"/>
        </w:rPr>
        <w:t xml:space="preserve"> Be open to feedback and willing to adapt strategies based on what works and what does not. Learning from experiences can strengthen the group’s effectiveness and credibility.</w:t>
      </w:r>
    </w:p>
    <w:p>
      <w:r>
        <w:rPr>
          <w:sz w:val="21"/>
        </w:rPr>
        <w:t>By implementing these strategies, the advocacy group can establish credibility and become a recognized actor in the civic landscape. If you need assistance with specific outreach strategies or engagement plans,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#089</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Stakeholder mapping and power analysis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is trying to influence a local policy but keeps focusing only on elected officials, even though progress has stalled.</w:t>
              <w:br/>
              <w:br/>
              <w:t>Help them map the broader set of stakeholders, distinguish formal authority from informal influence, and identify new points of leverage.</w:t>
            </w:r>
          </w:p>
        </w:tc>
      </w:tr>
    </w:tbl>
    <w:p/>
    <w:p>
      <w:r>
        <w:rPr>
          <w:b/>
          <w:color w:val="375623"/>
          <w:sz w:val="20"/>
        </w:rPr>
        <w:t>Chatbot Response</w:t>
      </w:r>
    </w:p>
    <w:p>
      <w:r>
        <w:rPr>
          <w:sz w:val="21"/>
        </w:rPr>
        <w:t>To effectively influence local policy, it is essential for the coalition to broaden its focus beyond just elected officials. Here’s a structured approach to mapping stakeholders, distinguishing between formal authority and informal influence, and identifying new points of leverage.</w:t>
      </w:r>
    </w:p>
    <w:p>
      <w:r>
        <w:rPr>
          <w:b/>
          <w:color w:val="1F497D"/>
          <w:sz w:val="21"/>
        </w:rPr>
        <w:t>1. Mapping Stakeholders</w:t>
      </w:r>
    </w:p>
    <w:p>
      <w:r>
        <w:rPr>
          <w:sz w:val="21"/>
        </w:rPr>
        <w:t>#### Identify Key Stakeholder Groups:</w:t>
      </w:r>
    </w:p>
    <w:p>
      <w:pPr>
        <w:pStyle w:val="ListBullet"/>
      </w:pPr>
      <w:r>
        <w:rPr>
          <w:sz w:val="21"/>
        </w:rPr>
      </w:r>
      <w:r>
        <w:rPr>
          <w:b/>
          <w:sz w:val="21"/>
        </w:rPr>
        <w:t>Elected Officials:</w:t>
      </w:r>
      <w:r>
        <w:rPr>
          <w:sz w:val="21"/>
        </w:rPr>
        <w:t xml:space="preserve"> Local representatives, city council members, and state legislators who have formal authority over policy decisions.</w:t>
      </w:r>
    </w:p>
    <w:p>
      <w:pPr>
        <w:pStyle w:val="ListBullet"/>
      </w:pPr>
      <w:r>
        <w:rPr>
          <w:sz w:val="21"/>
        </w:rPr>
      </w:r>
      <w:r>
        <w:rPr>
          <w:b/>
          <w:sz w:val="21"/>
        </w:rPr>
        <w:t>Government Agencies:</w:t>
      </w:r>
      <w:r>
        <w:rPr>
          <w:sz w:val="21"/>
        </w:rPr>
        <w:t xml:space="preserve"> Departments and agencies relevant to the policy area, such as planning, transportation, or public safety.</w:t>
      </w:r>
    </w:p>
    <w:p>
      <w:pPr>
        <w:pStyle w:val="ListBullet"/>
      </w:pPr>
      <w:r>
        <w:rPr>
          <w:sz w:val="21"/>
        </w:rPr>
      </w:r>
      <w:r>
        <w:rPr>
          <w:b/>
          <w:sz w:val="21"/>
        </w:rPr>
        <w:t>Community Organizations:</w:t>
      </w:r>
      <w:r>
        <w:rPr>
          <w:sz w:val="21"/>
        </w:rPr>
        <w:t xml:space="preserve"> Nonprofits, advocacy groups, and grassroots organizations that may have aligned interests or influence over community opinions.</w:t>
      </w:r>
    </w:p>
    <w:p>
      <w:pPr>
        <w:pStyle w:val="ListBullet"/>
      </w:pPr>
      <w:r>
        <w:rPr>
          <w:sz w:val="21"/>
        </w:rPr>
      </w:r>
      <w:r>
        <w:rPr>
          <w:b/>
          <w:sz w:val="21"/>
        </w:rPr>
        <w:t>Business Community:</w:t>
      </w:r>
      <w:r>
        <w:rPr>
          <w:sz w:val="21"/>
        </w:rPr>
        <w:t xml:space="preserve"> Local businesses, chambers of commerce, and industry associations that may be affected by or have a stake in the policy.</w:t>
      </w:r>
    </w:p>
    <w:p>
      <w:pPr>
        <w:pStyle w:val="ListBullet"/>
      </w:pPr>
      <w:r>
        <w:rPr>
          <w:sz w:val="21"/>
        </w:rPr>
      </w:r>
      <w:r>
        <w:rPr>
          <w:b/>
          <w:sz w:val="21"/>
        </w:rPr>
        <w:t>Residents and Constituents:</w:t>
      </w:r>
      <w:r>
        <w:rPr>
          <w:sz w:val="21"/>
        </w:rPr>
        <w:t xml:space="preserve"> Community members who will be directly impacted by the policy. Their voices can be powerful in influencing decision-makers.</w:t>
      </w:r>
    </w:p>
    <w:p>
      <w:pPr>
        <w:pStyle w:val="ListBullet"/>
      </w:pPr>
      <w:r>
        <w:rPr>
          <w:sz w:val="21"/>
        </w:rPr>
      </w:r>
      <w:r>
        <w:rPr>
          <w:b/>
          <w:sz w:val="21"/>
        </w:rPr>
        <w:t>Media Outlets:</w:t>
      </w:r>
      <w:r>
        <w:rPr>
          <w:sz w:val="21"/>
        </w:rPr>
        <w:t xml:space="preserve"> Local newspapers, radio stations, and online platforms that can help amplify the coalition's message and raise public awareness.</w:t>
      </w:r>
    </w:p>
    <w:p>
      <w:pPr>
        <w:pStyle w:val="ListBullet"/>
      </w:pPr>
      <w:r>
        <w:rPr>
          <w:sz w:val="21"/>
        </w:rPr>
      </w:r>
      <w:r>
        <w:rPr>
          <w:b/>
          <w:sz w:val="21"/>
        </w:rPr>
        <w:t>Academics and Experts:</w:t>
      </w:r>
      <w:r>
        <w:rPr>
          <w:sz w:val="21"/>
        </w:rPr>
        <w:t xml:space="preserve"> Researchers, university faculty, and subject matter experts who can provide data, analysis, or credibility to the coalition’s arguments.</w:t>
      </w:r>
    </w:p>
    <w:p>
      <w:r>
        <w:rPr>
          <w:b/>
          <w:color w:val="1F497D"/>
          <w:sz w:val="21"/>
        </w:rPr>
        <w:t>2. Distinguishing Formal Authority from Informal Influence</w:t>
      </w:r>
    </w:p>
    <w:p>
      <w:r>
        <w:rPr>
          <w:sz w:val="21"/>
        </w:rPr>
        <w:t>#### Formal Authority:</w:t>
      </w:r>
    </w:p>
    <w:p>
      <w:pPr>
        <w:pStyle w:val="ListBullet"/>
      </w:pPr>
      <w:r>
        <w:rPr>
          <w:sz w:val="21"/>
        </w:rPr>
      </w:r>
      <w:r>
        <w:rPr>
          <w:b/>
          <w:sz w:val="21"/>
        </w:rPr>
        <w:t>Government Officials:</w:t>
      </w:r>
      <w:r>
        <w:rPr>
          <w:sz w:val="21"/>
        </w:rPr>
        <w:t xml:space="preserve"> Individuals who hold positions of power and can enact or change policies (e.g., mayors, council members).</w:t>
      </w:r>
    </w:p>
    <w:p>
      <w:pPr>
        <w:pStyle w:val="ListBullet"/>
      </w:pPr>
      <w:r>
        <w:rPr>
          <w:sz w:val="21"/>
        </w:rPr>
      </w:r>
      <w:r>
        <w:rPr>
          <w:b/>
          <w:sz w:val="21"/>
        </w:rPr>
        <w:t>Agency Leaders:</w:t>
      </w:r>
      <w:r>
        <w:rPr>
          <w:sz w:val="21"/>
        </w:rPr>
        <w:t xml:space="preserve"> Directors of relevant government departments who have the authority to implement policies and regulations.</w:t>
      </w:r>
    </w:p>
    <w:p>
      <w:r>
        <w:rPr>
          <w:sz w:val="21"/>
        </w:rPr>
        <w:t>#### Informal Influence:</w:t>
      </w:r>
    </w:p>
    <w:p>
      <w:pPr>
        <w:pStyle w:val="ListBullet"/>
      </w:pPr>
      <w:r>
        <w:rPr>
          <w:sz w:val="21"/>
        </w:rPr>
      </w:r>
      <w:r>
        <w:rPr>
          <w:b/>
          <w:sz w:val="21"/>
        </w:rPr>
        <w:t>Community Leaders:</w:t>
      </w:r>
      <w:r>
        <w:rPr>
          <w:sz w:val="21"/>
        </w:rPr>
        <w:t xml:space="preserve"> Respected individuals within the community who may not hold formal positions but can sway public opinion and mobilize support.</w:t>
      </w:r>
    </w:p>
    <w:p>
      <w:pPr>
        <w:pStyle w:val="ListBullet"/>
      </w:pPr>
      <w:r>
        <w:rPr>
          <w:sz w:val="21"/>
        </w:rPr>
      </w:r>
      <w:r>
        <w:rPr>
          <w:b/>
          <w:sz w:val="21"/>
        </w:rPr>
        <w:t>Activists and Advocates:</w:t>
      </w:r>
      <w:r>
        <w:rPr>
          <w:sz w:val="21"/>
        </w:rPr>
        <w:t xml:space="preserve"> Individuals or groups who have built credibility and a following within the community, influencing local discourse.</w:t>
      </w:r>
    </w:p>
    <w:p>
      <w:pPr>
        <w:pStyle w:val="ListBullet"/>
      </w:pPr>
      <w:r>
        <w:rPr>
          <w:sz w:val="21"/>
        </w:rPr>
      </w:r>
      <w:r>
        <w:rPr>
          <w:b/>
          <w:sz w:val="21"/>
        </w:rPr>
        <w:t>Media Influencers:</w:t>
      </w:r>
      <w:r>
        <w:rPr>
          <w:sz w:val="21"/>
        </w:rPr>
        <w:t xml:space="preserve"> Journalists and bloggers who can shape narratives and highlight issues, thus influencing public perception and policy discussions.</w:t>
      </w:r>
    </w:p>
    <w:p>
      <w:r>
        <w:rPr>
          <w:b/>
          <w:color w:val="1F497D"/>
          <w:sz w:val="21"/>
        </w:rPr>
        <w:t>3. Identifying New Points of Leverage</w:t>
      </w:r>
    </w:p>
    <w:p>
      <w:r>
        <w:rPr>
          <w:sz w:val="21"/>
        </w:rPr>
        <w:t>#### Engage with Diverse Stakeholders:</w:t>
      </w:r>
    </w:p>
    <w:p>
      <w:pPr>
        <w:pStyle w:val="ListBullet"/>
      </w:pPr>
      <w:r>
        <w:rPr>
          <w:sz w:val="21"/>
        </w:rPr>
      </w:r>
      <w:r>
        <w:rPr>
          <w:b/>
          <w:sz w:val="21"/>
        </w:rPr>
        <w:t>Community Meetings:</w:t>
      </w:r>
      <w:r>
        <w:rPr>
          <w:sz w:val="21"/>
        </w:rPr>
        <w:t xml:space="preserve"> Organize town halls or forums to gather input from residents and community members, building grassroots support for the coalition’s goals.</w:t>
      </w:r>
    </w:p>
    <w:p>
      <w:pPr>
        <w:pStyle w:val="ListBullet"/>
      </w:pPr>
      <w:r>
        <w:rPr>
          <w:sz w:val="21"/>
        </w:rPr>
      </w:r>
      <w:r>
        <w:rPr>
          <w:b/>
          <w:sz w:val="21"/>
        </w:rPr>
        <w:t>Partnerships with Local Organizations:</w:t>
      </w:r>
      <w:r>
        <w:rPr>
          <w:sz w:val="21"/>
        </w:rPr>
        <w:t xml:space="preserve"> Collaborate with community organizations that have established relationships and credibility within the community to amplify the coalition’s voice.</w:t>
      </w:r>
    </w:p>
    <w:p>
      <w:r>
        <w:rPr>
          <w:sz w:val="21"/>
        </w:rPr>
        <w:t>#### Utilize Media Effectively:</w:t>
      </w:r>
    </w:p>
    <w:p>
      <w:pPr>
        <w:pStyle w:val="ListBullet"/>
      </w:pPr>
      <w:r>
        <w:rPr>
          <w:sz w:val="21"/>
        </w:rPr>
      </w:r>
      <w:r>
        <w:rPr>
          <w:b/>
          <w:sz w:val="21"/>
        </w:rPr>
        <w:t>Press Releases and Op-Eds:</w:t>
      </w:r>
      <w:r>
        <w:rPr>
          <w:sz w:val="21"/>
        </w:rPr>
        <w:t xml:space="preserve"> Write and distribute press releases or opinion pieces to local media outlets to raise awareness about the policy issue and the coalition’s stance.</w:t>
      </w:r>
    </w:p>
    <w:p>
      <w:pPr>
        <w:pStyle w:val="ListBullet"/>
      </w:pPr>
      <w:r>
        <w:rPr>
          <w:sz w:val="21"/>
        </w:rPr>
      </w:r>
      <w:r>
        <w:rPr>
          <w:b/>
          <w:sz w:val="21"/>
        </w:rPr>
        <w:t>Social Media Campaigns:</w:t>
      </w:r>
      <w:r>
        <w:rPr>
          <w:sz w:val="21"/>
        </w:rPr>
        <w:t xml:space="preserve"> Leverage social media platforms to engage the community, share stories, and mobilize support for the policy change.</w:t>
      </w:r>
    </w:p>
    <w:p>
      <w:r>
        <w:rPr>
          <w:sz w:val="21"/>
        </w:rPr>
        <w:t>#### Build Coalitions with Business:</w:t>
      </w:r>
    </w:p>
    <w:p>
      <w:pPr>
        <w:pStyle w:val="ListBullet"/>
      </w:pPr>
      <w:r>
        <w:rPr>
          <w:sz w:val="21"/>
        </w:rPr>
      </w:r>
      <w:r>
        <w:rPr>
          <w:b/>
          <w:sz w:val="21"/>
        </w:rPr>
        <w:t>Engage Local Businesses:</w:t>
      </w:r>
      <w:r>
        <w:rPr>
          <w:sz w:val="21"/>
        </w:rPr>
        <w:t xml:space="preserve"> Reach out to business leaders who may support the policy change. Their backing can provide additional credibility and pressure on elected officials.</w:t>
      </w:r>
    </w:p>
    <w:p>
      <w:pPr>
        <w:pStyle w:val="ListBullet"/>
      </w:pPr>
      <w:r>
        <w:rPr>
          <w:sz w:val="21"/>
        </w:rPr>
      </w:r>
      <w:r>
        <w:rPr>
          <w:b/>
          <w:sz w:val="21"/>
        </w:rPr>
        <w:t>Chamber of Commerce:</w:t>
      </w:r>
      <w:r>
        <w:rPr>
          <w:sz w:val="21"/>
        </w:rPr>
        <w:t xml:space="preserve"> Collaborate with the local chamber of commerce to advocate for policies that support economic growth and community well-being.</w:t>
      </w:r>
    </w:p>
    <w:p>
      <w:r>
        <w:rPr>
          <w:sz w:val="21"/>
        </w:rPr>
        <w:t>#### Leverage Academic and Expert Support:</w:t>
      </w:r>
    </w:p>
    <w:p>
      <w:pPr>
        <w:pStyle w:val="ListBullet"/>
      </w:pPr>
      <w:r>
        <w:rPr>
          <w:sz w:val="21"/>
        </w:rPr>
      </w:r>
      <w:r>
        <w:rPr>
          <w:b/>
          <w:sz w:val="21"/>
        </w:rPr>
        <w:t>Research and Data:</w:t>
      </w:r>
      <w:r>
        <w:rPr>
          <w:sz w:val="21"/>
        </w:rPr>
        <w:t xml:space="preserve"> Partner with local universities or research institutions to gather data that supports the coalition’s position. Presenting solid evidence can strengthen the case for policy change.</w:t>
      </w:r>
    </w:p>
    <w:p>
      <w:pPr>
        <w:pStyle w:val="ListBullet"/>
      </w:pPr>
      <w:r>
        <w:rPr>
          <w:sz w:val="21"/>
        </w:rPr>
      </w:r>
      <w:r>
        <w:rPr>
          <w:b/>
          <w:sz w:val="21"/>
        </w:rPr>
        <w:t>Expert Testimony:</w:t>
      </w:r>
      <w:r>
        <w:rPr>
          <w:sz w:val="21"/>
        </w:rPr>
        <w:t xml:space="preserve"> Invite experts to speak at community meetings or provide testimony to elected officials, lending credibility to the coalition’s arguments.</w:t>
      </w:r>
    </w:p>
    <w:p>
      <w:r>
        <w:rPr>
          <w:b/>
          <w:color w:val="1F497D"/>
          <w:sz w:val="21"/>
        </w:rPr>
        <w:t>4. Develop a Comprehensive Strategy</w:t>
      </w:r>
    </w:p>
    <w:p>
      <w:pPr>
        <w:pStyle w:val="ListBullet"/>
      </w:pPr>
      <w:r>
        <w:rPr>
          <w:sz w:val="21"/>
        </w:rPr>
      </w:r>
      <w:r>
        <w:rPr>
          <w:b/>
          <w:sz w:val="21"/>
        </w:rPr>
        <w:t>Create a Stakeholder Map:</w:t>
      </w:r>
      <w:r>
        <w:rPr>
          <w:sz w:val="21"/>
        </w:rPr>
        <w:t xml:space="preserve"> Visualize stakeholders and their relationships to understand how to engage them effectively.</w:t>
      </w:r>
    </w:p>
    <w:p>
      <w:pPr>
        <w:pStyle w:val="ListBullet"/>
      </w:pPr>
      <w:r>
        <w:rPr>
          <w:sz w:val="21"/>
        </w:rPr>
      </w:r>
      <w:r>
        <w:rPr>
          <w:b/>
          <w:sz w:val="21"/>
        </w:rPr>
        <w:t>Prioritize Engagement:</w:t>
      </w:r>
      <w:r>
        <w:rPr>
          <w:sz w:val="21"/>
        </w:rPr>
        <w:t xml:space="preserve"> Identify which stakeholders to engage first based on their influence and relevance to the policy issue.</w:t>
      </w:r>
    </w:p>
    <w:p>
      <w:pPr>
        <w:pStyle w:val="ListBullet"/>
      </w:pPr>
      <w:r>
        <w:rPr>
          <w:sz w:val="21"/>
        </w:rPr>
      </w:r>
      <w:r>
        <w:rPr>
          <w:b/>
          <w:sz w:val="21"/>
        </w:rPr>
        <w:t>Monitor Progress:</w:t>
      </w:r>
      <w:r>
        <w:rPr>
          <w:sz w:val="21"/>
        </w:rPr>
        <w:t xml:space="preserve"> Regularly assess the effectiveness of outreach efforts and adapt strategies as needed based on stakeholder feedback and changing dynamics.</w:t>
      </w:r>
    </w:p>
    <w:p>
      <w:r>
        <w:rPr>
          <w:sz w:val="21"/>
        </w:rPr>
        <w:t>By mapping the broader set of stakeholders and leveraging both formal and informal influences, the coalition can enhance its chances of successfully influencing local policy. If you need assistance in developing specific outreach strategies or stakeholder engagement plans,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#090</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Stakeholder mapping and power analysis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is planning a campaign but has limited capacity and cannot engage every stakeholder.</w:t>
              <w:br/>
              <w:br/>
              <w:t>Explain how they should prioritize who to engage first and why, based on power and relationships.</w:t>
            </w:r>
          </w:p>
        </w:tc>
      </w:tr>
    </w:tbl>
    <w:p/>
    <w:p>
      <w:r>
        <w:rPr>
          <w:b/>
          <w:color w:val="375623"/>
          <w:sz w:val="20"/>
        </w:rPr>
        <w:t>Chatbot Response</w:t>
      </w:r>
    </w:p>
    <w:p>
      <w:r>
        <w:rPr>
          <w:sz w:val="21"/>
        </w:rPr>
        <w:t>When a nonprofit is planning a campaign with limited capacity, prioritizing stakeholders for engagement is crucial for maximizing impact. Here’s a structured approach to help the organization identify which stakeholders to engage first based on their power and relationships.</w:t>
      </w:r>
    </w:p>
    <w:p>
      <w:r>
        <w:rPr>
          <w:b/>
          <w:color w:val="1F497D"/>
          <w:sz w:val="21"/>
        </w:rPr>
        <w:t>1. Identify Stakeholder Categories</w:t>
      </w:r>
    </w:p>
    <w:p>
      <w:r>
        <w:rPr>
          <w:sz w:val="21"/>
        </w:rPr>
        <w:t>#### Power and Influence:</w:t>
      </w:r>
    </w:p>
    <w:p>
      <w:pPr>
        <w:pStyle w:val="ListBullet"/>
      </w:pPr>
      <w:r>
        <w:rPr>
          <w:sz w:val="21"/>
        </w:rPr>
      </w:r>
      <w:r>
        <w:rPr>
          <w:b/>
          <w:sz w:val="21"/>
        </w:rPr>
        <w:t>Decision-Makers:</w:t>
      </w:r>
      <w:r>
        <w:rPr>
          <w:sz w:val="21"/>
        </w:rPr>
        <w:t xml:space="preserve"> Individuals or groups with the authority to make decisions that directly affect the campaign’s goals (e.g., elected officials, agency leaders).</w:t>
      </w:r>
    </w:p>
    <w:p>
      <w:pPr>
        <w:pStyle w:val="ListBullet"/>
      </w:pPr>
      <w:r>
        <w:rPr>
          <w:sz w:val="21"/>
        </w:rPr>
      </w:r>
      <w:r>
        <w:rPr>
          <w:b/>
          <w:sz w:val="21"/>
        </w:rPr>
        <w:t>Influencers:</w:t>
      </w:r>
      <w:r>
        <w:rPr>
          <w:sz w:val="21"/>
        </w:rPr>
        <w:t xml:space="preserve"> People who may not have formal authority but can sway public opinion or decision-makers (e.g., community leaders, activists).</w:t>
      </w:r>
    </w:p>
    <w:p>
      <w:r>
        <w:rPr>
          <w:sz w:val="21"/>
        </w:rPr>
        <w:t>#### Relationships:</w:t>
      </w:r>
    </w:p>
    <w:p>
      <w:pPr>
        <w:pStyle w:val="ListBullet"/>
      </w:pPr>
      <w:r>
        <w:rPr>
          <w:sz w:val="21"/>
        </w:rPr>
      </w:r>
      <w:r>
        <w:rPr>
          <w:b/>
          <w:sz w:val="21"/>
        </w:rPr>
        <w:t>Existing Supporters:</w:t>
      </w:r>
      <w:r>
        <w:rPr>
          <w:sz w:val="21"/>
        </w:rPr>
        <w:t xml:space="preserve"> Stakeholders who already have a positive relationship with the nonprofit, such as past collaborators or funders.</w:t>
      </w:r>
    </w:p>
    <w:p>
      <w:pPr>
        <w:pStyle w:val="ListBullet"/>
      </w:pPr>
      <w:r>
        <w:rPr>
          <w:sz w:val="21"/>
        </w:rPr>
      </w:r>
      <w:r>
        <w:rPr>
          <w:b/>
          <w:sz w:val="21"/>
        </w:rPr>
        <w:t>Potential Allies:</w:t>
      </w:r>
      <w:r>
        <w:rPr>
          <w:sz w:val="21"/>
        </w:rPr>
        <w:t xml:space="preserve"> Individuals or organizations that may share similar goals or interests but have not yet been engaged.</w:t>
      </w:r>
    </w:p>
    <w:p>
      <w:r>
        <w:rPr>
          <w:b/>
          <w:color w:val="1F497D"/>
          <w:sz w:val="21"/>
        </w:rPr>
        <w:t>2. Assess Stakeholder Power and Relationships</w:t>
      </w:r>
    </w:p>
    <w:p>
      <w:r>
        <w:rPr>
          <w:sz w:val="21"/>
        </w:rPr>
        <w:t>#### Power Assessment:</w:t>
      </w:r>
    </w:p>
    <w:p>
      <w:pPr>
        <w:pStyle w:val="ListBullet"/>
      </w:pPr>
      <w:r>
        <w:rPr>
          <w:sz w:val="21"/>
        </w:rPr>
      </w:r>
      <w:r>
        <w:rPr>
          <w:b/>
          <w:sz w:val="21"/>
        </w:rPr>
        <w:t>High Power, Low Interest:</w:t>
      </w:r>
      <w:r>
        <w:rPr>
          <w:sz w:val="21"/>
        </w:rPr>
        <w:t xml:space="preserve"> Engage these stakeholders selectively, keeping them informed to prevent opposition.</w:t>
      </w:r>
    </w:p>
    <w:p>
      <w:pPr>
        <w:pStyle w:val="ListBullet"/>
      </w:pPr>
      <w:r>
        <w:rPr>
          <w:sz w:val="21"/>
        </w:rPr>
      </w:r>
      <w:r>
        <w:rPr>
          <w:b/>
          <w:sz w:val="21"/>
        </w:rPr>
        <w:t>High Power, High Interest:</w:t>
      </w:r>
      <w:r>
        <w:rPr>
          <w:sz w:val="21"/>
        </w:rPr>
        <w:t xml:space="preserve"> Prioritize these stakeholders for engagement, as they can directly impact the campaign's success.</w:t>
      </w:r>
    </w:p>
    <w:p>
      <w:pPr>
        <w:pStyle w:val="ListBullet"/>
      </w:pPr>
      <w:r>
        <w:rPr>
          <w:sz w:val="21"/>
        </w:rPr>
      </w:r>
      <w:r>
        <w:rPr>
          <w:b/>
          <w:sz w:val="21"/>
        </w:rPr>
        <w:t>Low Power, High Interest:</w:t>
      </w:r>
      <w:r>
        <w:rPr>
          <w:sz w:val="21"/>
        </w:rPr>
        <w:t xml:space="preserve"> Keep these stakeholders involved and informed, as they can mobilize grassroots support.</w:t>
      </w:r>
    </w:p>
    <w:p>
      <w:pPr>
        <w:pStyle w:val="ListBullet"/>
      </w:pPr>
      <w:r>
        <w:rPr>
          <w:sz w:val="21"/>
        </w:rPr>
      </w:r>
      <w:r>
        <w:rPr>
          <w:b/>
          <w:sz w:val="21"/>
        </w:rPr>
        <w:t>Low Power, Low Interest:</w:t>
      </w:r>
      <w:r>
        <w:rPr>
          <w:sz w:val="21"/>
        </w:rPr>
        <w:t xml:space="preserve"> Monitor these stakeholders but engage them less frequently.</w:t>
      </w:r>
    </w:p>
    <w:p>
      <w:r>
        <w:rPr>
          <w:sz w:val="21"/>
        </w:rPr>
        <w:t>#### Relationship Assessment:</w:t>
      </w:r>
    </w:p>
    <w:p>
      <w:pPr>
        <w:pStyle w:val="ListBullet"/>
      </w:pPr>
      <w:r>
        <w:rPr>
          <w:sz w:val="21"/>
        </w:rPr>
      </w:r>
      <w:r>
        <w:rPr>
          <w:b/>
          <w:sz w:val="21"/>
        </w:rPr>
        <w:t>Strong Relationships:</w:t>
      </w:r>
      <w:r>
        <w:rPr>
          <w:sz w:val="21"/>
        </w:rPr>
        <w:t xml:space="preserve"> Engage stakeholders with whom the nonprofit has existing, positive relationships first, as they are more likely to support the campaign.</w:t>
      </w:r>
    </w:p>
    <w:p>
      <w:pPr>
        <w:pStyle w:val="ListBullet"/>
      </w:pPr>
      <w:r>
        <w:rPr>
          <w:sz w:val="21"/>
        </w:rPr>
      </w:r>
      <w:r>
        <w:rPr>
          <w:b/>
          <w:sz w:val="21"/>
        </w:rPr>
        <w:t>Weak or No Relationships:</w:t>
      </w:r>
      <w:r>
        <w:rPr>
          <w:sz w:val="21"/>
        </w:rPr>
        <w:t xml:space="preserve"> Identify potential allies with shared interests and develop strategies to build relationships with them.</w:t>
      </w:r>
    </w:p>
    <w:p>
      <w:r>
        <w:rPr>
          <w:b/>
          <w:color w:val="1F497D"/>
          <w:sz w:val="21"/>
        </w:rPr>
        <w:t>3. Prioritization Framework</w:t>
      </w:r>
    </w:p>
    <w:p>
      <w:r>
        <w:rPr>
          <w:sz w:val="21"/>
        </w:rPr>
        <w:t>Based on the assessments, here’s a framework for prioritizing stakeholder engagement:</w:t>
      </w:r>
    </w:p>
    <w:p>
      <w:r>
        <w:rPr>
          <w:sz w:val="21"/>
        </w:rPr>
        <w:t>#### High Priority Stakeholders:</w:t>
      </w:r>
    </w:p>
    <w:p>
      <w:pPr>
        <w:pStyle w:val="ListNumber"/>
      </w:pPr>
      <w:r>
        <w:rPr>
          <w:sz w:val="21"/>
        </w:rPr>
      </w:r>
      <w:r>
        <w:rPr>
          <w:b/>
          <w:sz w:val="21"/>
        </w:rPr>
        <w:t>Key Decision-Makers:</w:t>
      </w:r>
      <w:r>
        <w:rPr>
          <w:sz w:val="21"/>
        </w:rPr>
        <w:t xml:space="preserve"> Engage elected officials and agency leaders who can enact or influence policy changes. Their support can provide critical leverage.</w:t>
      </w:r>
    </w:p>
    <w:p>
      <w:pPr>
        <w:pStyle w:val="ListNumber"/>
      </w:pPr>
      <w:r>
        <w:rPr>
          <w:sz w:val="21"/>
        </w:rPr>
      </w:r>
      <w:r>
        <w:rPr>
          <w:b/>
          <w:sz w:val="21"/>
        </w:rPr>
        <w:t>Influencers with Strong Community Ties:</w:t>
      </w:r>
      <w:r>
        <w:rPr>
          <w:sz w:val="21"/>
        </w:rPr>
        <w:t xml:space="preserve"> Identify community leaders or respected figures who can mobilize support and lend credibility to the campaign.</w:t>
      </w:r>
    </w:p>
    <w:p>
      <w:r>
        <w:rPr>
          <w:sz w:val="21"/>
        </w:rPr>
        <w:t>#### Medium Priority Stakeholders:</w:t>
      </w:r>
    </w:p>
    <w:p>
      <w:pPr>
        <w:pStyle w:val="ListNumber"/>
      </w:pPr>
      <w:r>
        <w:rPr>
          <w:sz w:val="21"/>
        </w:rPr>
      </w:r>
      <w:r>
        <w:rPr>
          <w:b/>
          <w:sz w:val="21"/>
        </w:rPr>
        <w:t>Existing Supporters:</w:t>
      </w:r>
      <w:r>
        <w:rPr>
          <w:sz w:val="21"/>
        </w:rPr>
        <w:t xml:space="preserve"> Reach out to current supporters, partners, and funders who are already invested in the nonprofit’s mission. Their backing can amplify the campaign's reach.</w:t>
      </w:r>
    </w:p>
    <w:p>
      <w:pPr>
        <w:pStyle w:val="ListNumber"/>
      </w:pPr>
      <w:r>
        <w:rPr>
          <w:sz w:val="21"/>
        </w:rPr>
      </w:r>
      <w:r>
        <w:rPr>
          <w:b/>
          <w:sz w:val="21"/>
        </w:rPr>
        <w:t>Potential Allies:</w:t>
      </w:r>
      <w:r>
        <w:rPr>
          <w:sz w:val="21"/>
        </w:rPr>
        <w:t xml:space="preserve"> Engage organizations or groups that align with the campaign’s goals, even if relationships are not yet established. This can broaden the coalition and increase impact.</w:t>
      </w:r>
    </w:p>
    <w:p>
      <w:r>
        <w:rPr>
          <w:sz w:val="21"/>
        </w:rPr>
        <w:t>#### Lower Priority Stakeholders:</w:t>
      </w:r>
    </w:p>
    <w:p>
      <w:pPr>
        <w:pStyle w:val="ListNumber"/>
      </w:pPr>
      <w:r>
        <w:rPr>
          <w:sz w:val="21"/>
        </w:rPr>
      </w:r>
      <w:r>
        <w:rPr>
          <w:b/>
          <w:sz w:val="21"/>
        </w:rPr>
        <w:t>General Public:</w:t>
      </w:r>
      <w:r>
        <w:rPr>
          <w:sz w:val="21"/>
        </w:rPr>
        <w:t xml:space="preserve"> While important for grassroots support, engaging the broader public can be a later step after establishing a solid foundation with key stakeholders.</w:t>
      </w:r>
    </w:p>
    <w:p>
      <w:pPr>
        <w:pStyle w:val="ListNumber"/>
      </w:pPr>
      <w:r>
        <w:rPr>
          <w:sz w:val="21"/>
        </w:rPr>
      </w:r>
      <w:r>
        <w:rPr>
          <w:b/>
          <w:sz w:val="21"/>
        </w:rPr>
        <w:t>Low Influence Groups:</w:t>
      </w:r>
      <w:r>
        <w:rPr>
          <w:sz w:val="21"/>
        </w:rPr>
        <w:t xml:space="preserve"> Stakeholders with minimal power and interest can be monitored but do not require immediate engagement.</w:t>
      </w:r>
    </w:p>
    <w:p>
      <w:r>
        <w:rPr>
          <w:b/>
          <w:color w:val="1F497D"/>
          <w:sz w:val="21"/>
        </w:rPr>
        <w:t>4. Develop Engagement Strategies</w:t>
      </w:r>
    </w:p>
    <w:p>
      <w:pPr>
        <w:pStyle w:val="ListBullet"/>
      </w:pPr>
      <w:r>
        <w:rPr>
          <w:sz w:val="21"/>
        </w:rPr>
      </w:r>
      <w:r>
        <w:rPr>
          <w:b/>
          <w:sz w:val="21"/>
        </w:rPr>
        <w:t>Tailored Messaging:</w:t>
      </w:r>
      <w:r>
        <w:rPr>
          <w:sz w:val="21"/>
        </w:rPr>
        <w:t xml:space="preserve"> Customize communication for each stakeholder group based on their interests, concerns, and potential contributions to the campaign.</w:t>
      </w:r>
    </w:p>
    <w:p>
      <w:pPr>
        <w:pStyle w:val="ListBullet"/>
      </w:pPr>
      <w:r>
        <w:rPr>
          <w:sz w:val="21"/>
        </w:rPr>
      </w:r>
      <w:r>
        <w:rPr>
          <w:b/>
          <w:sz w:val="21"/>
        </w:rPr>
        <w:t>Leverage Existing Relationships:</w:t>
      </w:r>
      <w:r>
        <w:rPr>
          <w:sz w:val="21"/>
        </w:rPr>
        <w:t xml:space="preserve"> Utilize connections within the nonprofit’s network to make introductions and foster relationships with priority stakeholders.</w:t>
      </w:r>
    </w:p>
    <w:p>
      <w:pPr>
        <w:pStyle w:val="ListBullet"/>
      </w:pPr>
      <w:r>
        <w:rPr>
          <w:sz w:val="21"/>
        </w:rPr>
      </w:r>
      <w:r>
        <w:rPr>
          <w:b/>
          <w:sz w:val="21"/>
        </w:rPr>
        <w:t>Set Clear Objectives:</w:t>
      </w:r>
      <w:r>
        <w:rPr>
          <w:sz w:val="21"/>
        </w:rPr>
        <w:t xml:space="preserve"> Define specific goals for each engagement effort, such as securing support, gathering input, or building coalitions.</w:t>
      </w:r>
    </w:p>
    <w:p>
      <w:r>
        <w:rPr>
          <w:b/>
          <w:color w:val="1F497D"/>
          <w:sz w:val="21"/>
        </w:rPr>
        <w:t>5. Monitor and Adapt</w:t>
      </w:r>
    </w:p>
    <w:p>
      <w:pPr>
        <w:pStyle w:val="ListBullet"/>
      </w:pPr>
      <w:r>
        <w:rPr>
          <w:sz w:val="21"/>
        </w:rPr>
      </w:r>
      <w:r>
        <w:rPr>
          <w:b/>
          <w:sz w:val="21"/>
        </w:rPr>
        <w:t>Evaluate Engagement Efforts:</w:t>
      </w:r>
      <w:r>
        <w:rPr>
          <w:sz w:val="21"/>
        </w:rPr>
        <w:t xml:space="preserve"> Regularly assess the effectiveness of stakeholder engagement and adjust strategies as needed based on feedback and evolving dynamics.</w:t>
      </w:r>
    </w:p>
    <w:p>
      <w:pPr>
        <w:pStyle w:val="ListBullet"/>
      </w:pPr>
      <w:r>
        <w:rPr>
          <w:sz w:val="21"/>
        </w:rPr>
      </w:r>
      <w:r>
        <w:rPr>
          <w:b/>
          <w:sz w:val="21"/>
        </w:rPr>
        <w:t>Expand Engagement:</w:t>
      </w:r>
      <w:r>
        <w:rPr>
          <w:sz w:val="21"/>
        </w:rPr>
        <w:t xml:space="preserve"> As capacity allows, gradually broaden outreach to lower-priority stakeholders to build a more extensive support network.</w:t>
      </w:r>
    </w:p>
    <w:p>
      <w:r>
        <w:rPr>
          <w:sz w:val="21"/>
        </w:rPr>
        <w:t>By prioritizing stakeholders based on their power and relationships, the nonprofit can strategically focus its limited resources on the most impactful engagements. If you need assistance in developing specific engagement strategies or messaging,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#091</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Stakeholder mapping and power analysis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disagrees internally about whether to target decision-makers directly or build broader public support first.</w:t>
              <w:br/>
              <w:br/>
              <w:t>Map the relevant actors and explain the tradeoffs between these approaches.</w:t>
            </w:r>
          </w:p>
        </w:tc>
      </w:tr>
    </w:tbl>
    <w:p/>
    <w:p>
      <w:r>
        <w:rPr>
          <w:b/>
          <w:color w:val="375623"/>
          <w:sz w:val="20"/>
        </w:rPr>
        <w:t>Chatbot Response</w:t>
      </w:r>
    </w:p>
    <w:p>
      <w:r>
        <w:rPr>
          <w:sz w:val="21"/>
        </w:rPr>
        <w:t>To effectively navigate the disagreement within the community group about whether to target decision-makers directly or build broader public support first, it is essential to map the relevant actors and analyze the tradeoffs associated with each approach.</w:t>
      </w:r>
    </w:p>
    <w:p>
      <w:r>
        <w:rPr>
          <w:b/>
          <w:color w:val="1F497D"/>
          <w:sz w:val="21"/>
        </w:rPr>
        <w:t>Mapping Relevant Actors</w:t>
      </w:r>
    </w:p>
    <w:p>
      <w:r>
        <w:rPr>
          <w:sz w:val="21"/>
        </w:rPr>
        <w:t>#### 1. Decision-Makers</w:t>
      </w:r>
    </w:p>
    <w:p>
      <w:pPr>
        <w:pStyle w:val="ListBullet"/>
      </w:pPr>
      <w:r>
        <w:rPr>
          <w:sz w:val="21"/>
        </w:rPr>
      </w:r>
      <w:r>
        <w:rPr>
          <w:b/>
          <w:sz w:val="21"/>
        </w:rPr>
        <w:t>Elected Officials:</w:t>
      </w:r>
      <w:r>
        <w:rPr>
          <w:sz w:val="21"/>
        </w:rPr>
        <w:t xml:space="preserve"> Local representatives, such as city council members or state legislators, who have the authority to enact or influence policy changes.</w:t>
      </w:r>
    </w:p>
    <w:p>
      <w:pPr>
        <w:pStyle w:val="ListBullet"/>
      </w:pPr>
      <w:r>
        <w:rPr>
          <w:sz w:val="21"/>
        </w:rPr>
      </w:r>
      <w:r>
        <w:rPr>
          <w:b/>
          <w:sz w:val="21"/>
        </w:rPr>
        <w:t>Agency Leaders:</w:t>
      </w:r>
      <w:r>
        <w:rPr>
          <w:sz w:val="21"/>
        </w:rPr>
        <w:t xml:space="preserve"> Heads of government departments or agencies relevant to the community group’s issues, who can implement policies and regulations.</w:t>
      </w:r>
    </w:p>
    <w:p>
      <w:r>
        <w:rPr>
          <w:sz w:val="21"/>
        </w:rPr>
        <w:t>#### 2. Public Stakeholders</w:t>
      </w:r>
    </w:p>
    <w:p>
      <w:pPr>
        <w:pStyle w:val="ListBullet"/>
      </w:pPr>
      <w:r>
        <w:rPr>
          <w:sz w:val="21"/>
        </w:rPr>
      </w:r>
      <w:r>
        <w:rPr>
          <w:b/>
          <w:sz w:val="21"/>
        </w:rPr>
        <w:t>Community Members:</w:t>
      </w:r>
      <w:r>
        <w:rPr>
          <w:sz w:val="21"/>
        </w:rPr>
        <w:t xml:space="preserve"> Residents who will be directly affected by the policies or initiatives the group is advocating for, representing grassroots support.</w:t>
      </w:r>
    </w:p>
    <w:p>
      <w:pPr>
        <w:pStyle w:val="ListBullet"/>
      </w:pPr>
      <w:r>
        <w:rPr>
          <w:sz w:val="21"/>
        </w:rPr>
      </w:r>
      <w:r>
        <w:rPr>
          <w:b/>
          <w:sz w:val="21"/>
        </w:rPr>
        <w:t>Community Organizations:</w:t>
      </w:r>
      <w:r>
        <w:rPr>
          <w:sz w:val="21"/>
        </w:rPr>
        <w:t xml:space="preserve"> Local nonprofits and advocacy groups that may align with the community group’s mission and can mobilize their constituencies.</w:t>
      </w:r>
    </w:p>
    <w:p>
      <w:pPr>
        <w:pStyle w:val="ListBullet"/>
      </w:pPr>
      <w:r>
        <w:rPr>
          <w:sz w:val="21"/>
        </w:rPr>
      </w:r>
      <w:r>
        <w:rPr>
          <w:b/>
          <w:sz w:val="21"/>
        </w:rPr>
        <w:t>Media Outlets:</w:t>
      </w:r>
      <w:r>
        <w:rPr>
          <w:sz w:val="21"/>
        </w:rPr>
        <w:t xml:space="preserve"> Local newspapers, radio stations, and online platforms that can amplify the group’s message and raise awareness among the public.</w:t>
      </w:r>
    </w:p>
    <w:p>
      <w:r>
        <w:rPr>
          <w:b/>
          <w:color w:val="1F497D"/>
          <w:sz w:val="21"/>
        </w:rPr>
        <w:t>Tradeoffs Between Targeting Decision-Makers and Building Public Support</w:t>
      </w:r>
    </w:p>
    <w:p>
      <w:r>
        <w:rPr>
          <w:sz w:val="21"/>
        </w:rPr>
        <w:t>#### Targeting Decision-Makers Directly</w:t>
      </w:r>
    </w:p>
    <w:p>
      <w:r>
        <w:rPr>
          <w:sz w:val="21"/>
        </w:rPr>
      </w:r>
      <w:r>
        <w:rPr>
          <w:b/>
          <w:sz w:val="21"/>
        </w:rPr>
        <w:t>Advantages:</w:t>
      </w:r>
      <w:r>
        <w:rPr>
          <w:sz w:val="21"/>
        </w:rPr>
      </w:r>
    </w:p>
    <w:p>
      <w:pPr>
        <w:pStyle w:val="ListBullet"/>
      </w:pPr>
      <w:r>
        <w:rPr>
          <w:sz w:val="21"/>
        </w:rPr>
      </w:r>
      <w:r>
        <w:rPr>
          <w:b/>
          <w:sz w:val="21"/>
        </w:rPr>
        <w:t>Direct Influence:</w:t>
      </w:r>
      <w:r>
        <w:rPr>
          <w:sz w:val="21"/>
        </w:rPr>
        <w:t xml:space="preserve"> Engaging decision-makers can lead to immediate policy changes or commitments, potentially yielding quick results for the community group’s objectives.</w:t>
      </w:r>
    </w:p>
    <w:p>
      <w:pPr>
        <w:pStyle w:val="ListBullet"/>
      </w:pPr>
      <w:r>
        <w:rPr>
          <w:sz w:val="21"/>
        </w:rPr>
      </w:r>
      <w:r>
        <w:rPr>
          <w:b/>
          <w:sz w:val="21"/>
        </w:rPr>
        <w:t>Formal Authority:</w:t>
      </w:r>
      <w:r>
        <w:rPr>
          <w:sz w:val="21"/>
        </w:rPr>
        <w:t xml:space="preserve"> Decision-makers have the power to implement changes, making their support critical for achieving specific policy goals.</w:t>
      </w:r>
    </w:p>
    <w:p>
      <w:r>
        <w:rPr>
          <w:sz w:val="21"/>
        </w:rPr>
      </w:r>
      <w:r>
        <w:rPr>
          <w:b/>
          <w:sz w:val="21"/>
        </w:rPr>
        <w:t>Disadvantages:</w:t>
      </w:r>
      <w:r>
        <w:rPr>
          <w:sz w:val="21"/>
        </w:rPr>
      </w:r>
    </w:p>
    <w:p>
      <w:pPr>
        <w:pStyle w:val="ListBullet"/>
      </w:pPr>
      <w:r>
        <w:rPr>
          <w:sz w:val="21"/>
        </w:rPr>
      </w:r>
      <w:r>
        <w:rPr>
          <w:b/>
          <w:sz w:val="21"/>
        </w:rPr>
        <w:t>Limited Reach:</w:t>
      </w:r>
      <w:r>
        <w:rPr>
          <w:sz w:val="21"/>
        </w:rPr>
        <w:t xml:space="preserve"> Focusing solely on decision-makers may overlook broader community concerns and grassroots support, which can be essential for sustainable change.</w:t>
      </w:r>
    </w:p>
    <w:p>
      <w:pPr>
        <w:pStyle w:val="ListBullet"/>
      </w:pPr>
      <w:r>
        <w:rPr>
          <w:sz w:val="21"/>
        </w:rPr>
      </w:r>
      <w:r>
        <w:rPr>
          <w:b/>
          <w:sz w:val="21"/>
        </w:rPr>
        <w:t>Risk of Isolation:</w:t>
      </w:r>
      <w:r>
        <w:rPr>
          <w:sz w:val="21"/>
        </w:rPr>
        <w:t xml:space="preserve"> If decision-makers perceive the group as disconnected from the community, they may be less inclined to support initiatives that lack public backing.</w:t>
      </w:r>
    </w:p>
    <w:p>
      <w:r>
        <w:rPr>
          <w:sz w:val="21"/>
        </w:rPr>
        <w:t>#### Building Broader Public Support First</w:t>
      </w:r>
    </w:p>
    <w:p>
      <w:r>
        <w:rPr>
          <w:sz w:val="21"/>
        </w:rPr>
      </w:r>
      <w:r>
        <w:rPr>
          <w:b/>
          <w:sz w:val="21"/>
        </w:rPr>
        <w:t>Advantages:</w:t>
      </w:r>
      <w:r>
        <w:rPr>
          <w:sz w:val="21"/>
        </w:rPr>
      </w:r>
    </w:p>
    <w:p>
      <w:pPr>
        <w:pStyle w:val="ListBullet"/>
      </w:pPr>
      <w:r>
        <w:rPr>
          <w:sz w:val="21"/>
        </w:rPr>
      </w:r>
      <w:r>
        <w:rPr>
          <w:b/>
          <w:sz w:val="21"/>
        </w:rPr>
        <w:t>Grassroots Mobilization:</w:t>
      </w:r>
      <w:r>
        <w:rPr>
          <w:sz w:val="21"/>
        </w:rPr>
        <w:t xml:space="preserve"> Cultivating public support can create a strong base of advocates who can pressure decision-makers to act, making the campaign more resilient.</w:t>
      </w:r>
    </w:p>
    <w:p>
      <w:pPr>
        <w:pStyle w:val="ListBullet"/>
      </w:pPr>
      <w:r>
        <w:rPr>
          <w:sz w:val="21"/>
        </w:rPr>
      </w:r>
      <w:r>
        <w:rPr>
          <w:b/>
          <w:sz w:val="21"/>
        </w:rPr>
        <w:t>Increased Credibility:</w:t>
      </w:r>
      <w:r>
        <w:rPr>
          <w:sz w:val="21"/>
        </w:rPr>
        <w:t xml:space="preserve"> A well-informed and engaged public can lend credibility to the group’s efforts, as decision-makers may be more likely to respond to initiatives that reflect community interests.</w:t>
      </w:r>
    </w:p>
    <w:p>
      <w:r>
        <w:rPr>
          <w:sz w:val="21"/>
        </w:rPr>
      </w:r>
      <w:r>
        <w:rPr>
          <w:b/>
          <w:sz w:val="21"/>
        </w:rPr>
        <w:t>Disadvantages:</w:t>
      </w:r>
      <w:r>
        <w:rPr>
          <w:sz w:val="21"/>
        </w:rPr>
      </w:r>
    </w:p>
    <w:p>
      <w:pPr>
        <w:pStyle w:val="ListBullet"/>
      </w:pPr>
      <w:r>
        <w:rPr>
          <w:sz w:val="21"/>
        </w:rPr>
      </w:r>
      <w:r>
        <w:rPr>
          <w:b/>
          <w:sz w:val="21"/>
        </w:rPr>
        <w:t>Time-Consuming:</w:t>
      </w:r>
      <w:r>
        <w:rPr>
          <w:sz w:val="21"/>
        </w:rPr>
        <w:t xml:space="preserve"> Building public support can take time, delaying potential policy changes and may require significant resources to effectively engage the community.</w:t>
      </w:r>
    </w:p>
    <w:p>
      <w:pPr>
        <w:pStyle w:val="ListBullet"/>
      </w:pPr>
      <w:r>
        <w:rPr>
          <w:sz w:val="21"/>
        </w:rPr>
      </w:r>
      <w:r>
        <w:rPr>
          <w:b/>
          <w:sz w:val="21"/>
        </w:rPr>
        <w:t>Dilution of Focus:</w:t>
      </w:r>
      <w:r>
        <w:rPr>
          <w:sz w:val="21"/>
        </w:rPr>
        <w:t xml:space="preserve"> Engaging a broad audience may lead to diverse opinions and interests, complicating the group’s messaging and objectives.</w:t>
      </w:r>
    </w:p>
    <w:p>
      <w:r>
        <w:rPr>
          <w:b/>
          <w:color w:val="1F497D"/>
          <w:sz w:val="21"/>
        </w:rPr>
        <w:t>Conclusion and Recommendations</w:t>
      </w:r>
    </w:p>
    <w:p>
      <w:r>
        <w:rPr>
          <w:sz w:val="21"/>
        </w:rPr>
        <w:t>The community group should consider the following recommendations based on their goals and resources:</w:t>
      </w:r>
    </w:p>
    <w:p>
      <w:pPr>
        <w:pStyle w:val="ListBullet"/>
      </w:pPr>
      <w:r>
        <w:rPr>
          <w:sz w:val="21"/>
        </w:rPr>
      </w:r>
      <w:r>
        <w:rPr>
          <w:b/>
          <w:sz w:val="21"/>
        </w:rPr>
        <w:t>Evaluate Immediate Goals:</w:t>
      </w:r>
      <w:r>
        <w:rPr>
          <w:sz w:val="21"/>
        </w:rPr>
        <w:t xml:space="preserve"> If the primary objective is to achieve a specific policy change quickly, targeting decision-makers directly may be more effective. However, this approach should still incorporate community insights to ensure alignment with public interests.</w:t>
      </w:r>
    </w:p>
    <w:p>
      <w:pPr>
        <w:pStyle w:val="ListBullet"/>
      </w:pPr>
      <w:r>
        <w:rPr>
          <w:sz w:val="21"/>
        </w:rPr>
      </w:r>
      <w:r>
        <w:rPr>
          <w:b/>
          <w:sz w:val="21"/>
        </w:rPr>
        <w:t>Balance Approaches:</w:t>
      </w:r>
      <w:r>
        <w:rPr>
          <w:sz w:val="21"/>
        </w:rPr>
        <w:t xml:space="preserve"> Consider a dual strategy that combines targeting decision-makers with efforts to build public support. For example, the group could engage decision-makers while simultaneously organizing community forums to raise awareness and gather input.</w:t>
      </w:r>
    </w:p>
    <w:p>
      <w:pPr>
        <w:pStyle w:val="ListBullet"/>
      </w:pPr>
      <w:r>
        <w:rPr>
          <w:sz w:val="21"/>
        </w:rPr>
      </w:r>
      <w:r>
        <w:rPr>
          <w:b/>
          <w:sz w:val="21"/>
        </w:rPr>
        <w:t>Pilot Engagements:</w:t>
      </w:r>
      <w:r>
        <w:rPr>
          <w:sz w:val="21"/>
        </w:rPr>
        <w:t xml:space="preserve"> Implement small-scale initiatives to test both strategies. For instance, host a meeting with decision-makers while also launching a public awareness campaign to gauge interest and support levels.</w:t>
      </w:r>
    </w:p>
    <w:p>
      <w:r>
        <w:rPr>
          <w:sz w:val="21"/>
        </w:rPr>
        <w:t>Ultimately, the best approach may depend on the specific context of the community group’s mission, the urgency of their goals, and the resources available for engagement. If further assistance is needed in developing specific strategies or messaging for either approach,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#092</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Stakeholder mapping and power analysis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grassroots group wants to influence a decision but lacks direct access to key officials.</w:t>
              <w:br/>
              <w:br/>
              <w:t>Explain how they can leverage indirect relationships and networks to build influence.</w:t>
            </w:r>
          </w:p>
        </w:tc>
      </w:tr>
    </w:tbl>
    <w:p/>
    <w:p>
      <w:r>
        <w:rPr>
          <w:b/>
          <w:color w:val="375623"/>
          <w:sz w:val="20"/>
        </w:rPr>
        <w:t>Chatbot Response</w:t>
      </w:r>
    </w:p>
    <w:p>
      <w:r>
        <w:rPr>
          <w:sz w:val="21"/>
        </w:rPr>
        <w:t>When a grassroots group lacks direct access to key officials, leveraging indirect relationships and networks can be an effective strategy to build influence. Here’s a structured approach to maximize their impact through these connections.</w:t>
      </w:r>
    </w:p>
    <w:p>
      <w:r>
        <w:rPr>
          <w:b/>
          <w:color w:val="1F497D"/>
          <w:sz w:val="21"/>
        </w:rPr>
        <w:t>1. Identify Indirect Relationships</w:t>
      </w:r>
    </w:p>
    <w:p>
      <w:r>
        <w:rPr>
          <w:sz w:val="21"/>
        </w:rPr>
        <w:t>#### Key Actors to Engage:</w:t>
      </w:r>
    </w:p>
    <w:p>
      <w:pPr>
        <w:pStyle w:val="ListBullet"/>
      </w:pPr>
      <w:r>
        <w:rPr>
          <w:sz w:val="21"/>
        </w:rPr>
      </w:r>
      <w:r>
        <w:rPr>
          <w:b/>
          <w:sz w:val="21"/>
        </w:rPr>
        <w:t>Community Leaders:</w:t>
      </w:r>
      <w:r>
        <w:rPr>
          <w:sz w:val="21"/>
        </w:rPr>
        <w:t xml:space="preserve"> Respected figures within the community who may have established relationships with decision-makers.</w:t>
      </w:r>
    </w:p>
    <w:p>
      <w:pPr>
        <w:pStyle w:val="ListBullet"/>
      </w:pPr>
      <w:r>
        <w:rPr>
          <w:sz w:val="21"/>
        </w:rPr>
      </w:r>
      <w:r>
        <w:rPr>
          <w:b/>
          <w:sz w:val="21"/>
        </w:rPr>
        <w:t>Allied Organizations:</w:t>
      </w:r>
      <w:r>
        <w:rPr>
          <w:sz w:val="21"/>
        </w:rPr>
        <w:t xml:space="preserve"> Other nonprofits, advocacy groups, and coalitions that share similar goals and can amplify the grassroots group’s message.</w:t>
      </w:r>
    </w:p>
    <w:p>
      <w:pPr>
        <w:pStyle w:val="ListBullet"/>
      </w:pPr>
      <w:r>
        <w:rPr>
          <w:sz w:val="21"/>
        </w:rPr>
      </w:r>
      <w:r>
        <w:rPr>
          <w:b/>
          <w:sz w:val="21"/>
        </w:rPr>
        <w:t>Local Businesses:</w:t>
      </w:r>
      <w:r>
        <w:rPr>
          <w:sz w:val="21"/>
        </w:rPr>
        <w:t xml:space="preserve"> Business owners and chambers of commerce that may have influence with decision-makers and can advocate for the group’s cause.</w:t>
      </w:r>
    </w:p>
    <w:p>
      <w:pPr>
        <w:pStyle w:val="ListBullet"/>
      </w:pPr>
      <w:r>
        <w:rPr>
          <w:sz w:val="21"/>
        </w:rPr>
      </w:r>
      <w:r>
        <w:rPr>
          <w:b/>
          <w:sz w:val="21"/>
        </w:rPr>
        <w:t>Media Contacts:</w:t>
      </w:r>
      <w:r>
        <w:rPr>
          <w:sz w:val="21"/>
        </w:rPr>
        <w:t xml:space="preserve"> Journalists and local media outlets that can help raise awareness and public support for the grassroots initiative.</w:t>
      </w:r>
    </w:p>
    <w:p>
      <w:r>
        <w:rPr>
          <w:b/>
          <w:color w:val="1F497D"/>
          <w:sz w:val="21"/>
        </w:rPr>
        <w:t>2. Build and Strengthen Networks</w:t>
      </w:r>
    </w:p>
    <w:p>
      <w:r>
        <w:rPr>
          <w:sz w:val="21"/>
        </w:rPr>
        <w:t>#### Strategies for Engagement:</w:t>
      </w:r>
    </w:p>
    <w:p>
      <w:pPr>
        <w:pStyle w:val="ListBullet"/>
      </w:pPr>
      <w:r>
        <w:rPr>
          <w:sz w:val="21"/>
        </w:rPr>
      </w:r>
      <w:r>
        <w:rPr>
          <w:b/>
          <w:sz w:val="21"/>
        </w:rPr>
        <w:t>Networking Events:</w:t>
      </w:r>
      <w:r>
        <w:rPr>
          <w:sz w:val="21"/>
        </w:rPr>
        <w:t xml:space="preserve"> Attend community gatherings, workshops, or forums to meet potential allies and build relationships with influential individuals.</w:t>
      </w:r>
    </w:p>
    <w:p>
      <w:pPr>
        <w:pStyle w:val="ListBullet"/>
      </w:pPr>
      <w:r>
        <w:rPr>
          <w:sz w:val="21"/>
        </w:rPr>
      </w:r>
      <w:r>
        <w:rPr>
          <w:b/>
          <w:sz w:val="21"/>
        </w:rPr>
        <w:t>Collaborative Initiatives:</w:t>
      </w:r>
      <w:r>
        <w:rPr>
          <w:sz w:val="21"/>
        </w:rPr>
        <w:t xml:space="preserve"> Partner with allied organizations on projects or campaigns to combine resources, enhance credibility, and expand reach.</w:t>
      </w:r>
    </w:p>
    <w:p>
      <w:pPr>
        <w:pStyle w:val="ListBullet"/>
      </w:pPr>
      <w:r>
        <w:rPr>
          <w:sz w:val="21"/>
        </w:rPr>
      </w:r>
      <w:r>
        <w:rPr>
          <w:b/>
          <w:sz w:val="21"/>
        </w:rPr>
        <w:t>Leverage Existing Connections:</w:t>
      </w:r>
      <w:r>
        <w:rPr>
          <w:sz w:val="21"/>
        </w:rPr>
        <w:t xml:space="preserve"> Use any current relationships within the group to connect with individuals who have access to decision-makers. Personal introductions can be powerful.</w:t>
      </w:r>
    </w:p>
    <w:p>
      <w:r>
        <w:rPr>
          <w:b/>
          <w:color w:val="1F497D"/>
          <w:sz w:val="21"/>
        </w:rPr>
        <w:t>3. Develop a Strategic Messaging Plan</w:t>
      </w:r>
    </w:p>
    <w:p>
      <w:r>
        <w:rPr>
          <w:sz w:val="21"/>
        </w:rPr>
        <w:t>#### Tailored Communication:</w:t>
      </w:r>
    </w:p>
    <w:p>
      <w:pPr>
        <w:pStyle w:val="ListBullet"/>
      </w:pPr>
      <w:r>
        <w:rPr>
          <w:sz w:val="21"/>
        </w:rPr>
      </w:r>
      <w:r>
        <w:rPr>
          <w:b/>
          <w:sz w:val="21"/>
        </w:rPr>
        <w:t>Craft Clear Messages:</w:t>
      </w:r>
      <w:r>
        <w:rPr>
          <w:sz w:val="21"/>
        </w:rPr>
        <w:t xml:space="preserve"> Develop concise and compelling messages that articulate the group’s goals and the importance of the issue. Tailor these messages to resonate with different audiences.</w:t>
      </w:r>
    </w:p>
    <w:p>
      <w:pPr>
        <w:pStyle w:val="ListBullet"/>
      </w:pPr>
      <w:r>
        <w:rPr>
          <w:sz w:val="21"/>
        </w:rPr>
      </w:r>
      <w:r>
        <w:rPr>
          <w:b/>
          <w:sz w:val="21"/>
        </w:rPr>
        <w:t>Highlight Shared Interests:</w:t>
      </w:r>
      <w:r>
        <w:rPr>
          <w:sz w:val="21"/>
        </w:rPr>
        <w:t xml:space="preserve"> Emphasize common goals and values when approaching potential allies, illustrating how their support can benefit the broader community.</w:t>
      </w:r>
    </w:p>
    <w:p>
      <w:r>
        <w:rPr>
          <w:b/>
          <w:color w:val="1F497D"/>
          <w:sz w:val="21"/>
        </w:rPr>
        <w:t>4. Mobilize Community Support</w:t>
      </w:r>
    </w:p>
    <w:p>
      <w:r>
        <w:rPr>
          <w:sz w:val="21"/>
        </w:rPr>
        <w:t>#### Grassroots Mobilization:</w:t>
      </w:r>
    </w:p>
    <w:p>
      <w:pPr>
        <w:pStyle w:val="ListBullet"/>
      </w:pPr>
      <w:r>
        <w:rPr>
          <w:sz w:val="21"/>
        </w:rPr>
      </w:r>
      <w:r>
        <w:rPr>
          <w:b/>
          <w:sz w:val="21"/>
        </w:rPr>
        <w:t>Community Engagement:</w:t>
      </w:r>
      <w:r>
        <w:rPr>
          <w:sz w:val="21"/>
        </w:rPr>
        <w:t xml:space="preserve"> Organize events, forums, or workshops to educate and mobilize community members around the issue. A well-informed public can amplify the group’s message and put pressure on decision-makers.</w:t>
      </w:r>
    </w:p>
    <w:p>
      <w:pPr>
        <w:pStyle w:val="ListBullet"/>
      </w:pPr>
      <w:r>
        <w:rPr>
          <w:sz w:val="21"/>
        </w:rPr>
      </w:r>
      <w:r>
        <w:rPr>
          <w:b/>
          <w:sz w:val="21"/>
        </w:rPr>
        <w:t>Petitions and Campaigns:</w:t>
      </w:r>
      <w:r>
        <w:rPr>
          <w:sz w:val="21"/>
        </w:rPr>
        <w:t xml:space="preserve"> Launch petitions or advocacy campaigns to demonstrate community support for the cause. A strong collective voice can attract the attention of decision-makers.</w:t>
      </w:r>
    </w:p>
    <w:p>
      <w:r>
        <w:rPr>
          <w:b/>
          <w:color w:val="1F497D"/>
          <w:sz w:val="21"/>
        </w:rPr>
        <w:t>5. Utilize Media and Public Relations</w:t>
      </w:r>
    </w:p>
    <w:p>
      <w:r>
        <w:rPr>
          <w:sz w:val="21"/>
        </w:rPr>
        <w:t>#### Amplify the Message:</w:t>
      </w:r>
    </w:p>
    <w:p>
      <w:pPr>
        <w:pStyle w:val="ListBullet"/>
      </w:pPr>
      <w:r>
        <w:rPr>
          <w:sz w:val="21"/>
        </w:rPr>
      </w:r>
      <w:r>
        <w:rPr>
          <w:b/>
          <w:sz w:val="21"/>
        </w:rPr>
        <w:t>Press Releases:</w:t>
      </w:r>
      <w:r>
        <w:rPr>
          <w:sz w:val="21"/>
        </w:rPr>
        <w:t xml:space="preserve"> Send press releases to local media outlets to announce initiatives, events, or significant milestones related to the cause.</w:t>
      </w:r>
    </w:p>
    <w:p>
      <w:pPr>
        <w:pStyle w:val="ListBullet"/>
      </w:pPr>
      <w:r>
        <w:rPr>
          <w:sz w:val="21"/>
        </w:rPr>
      </w:r>
      <w:r>
        <w:rPr>
          <w:b/>
          <w:sz w:val="21"/>
        </w:rPr>
        <w:t>Social Media Campaigns:</w:t>
      </w:r>
      <w:r>
        <w:rPr>
          <w:sz w:val="21"/>
        </w:rPr>
        <w:t xml:space="preserve"> Use social media platforms to engage the community, share stories, and highlight the issue. This can create a groundswell of support that reaches decision-makers indirectly.</w:t>
      </w:r>
    </w:p>
    <w:p>
      <w:r>
        <w:rPr>
          <w:b/>
          <w:color w:val="1F497D"/>
          <w:sz w:val="21"/>
        </w:rPr>
        <w:t>6. Engage Indirect Influencers</w:t>
      </w:r>
    </w:p>
    <w:p>
      <w:r>
        <w:rPr>
          <w:sz w:val="21"/>
        </w:rPr>
        <w:t>#### Identify and Approach:</w:t>
      </w:r>
    </w:p>
    <w:p>
      <w:pPr>
        <w:pStyle w:val="ListBullet"/>
      </w:pPr>
      <w:r>
        <w:rPr>
          <w:sz w:val="21"/>
        </w:rPr>
      </w:r>
      <w:r>
        <w:rPr>
          <w:b/>
          <w:sz w:val="21"/>
        </w:rPr>
        <w:t>Reach Out to Influencers:</w:t>
      </w:r>
      <w:r>
        <w:rPr>
          <w:sz w:val="21"/>
        </w:rPr>
        <w:t xml:space="preserve"> Identify individuals or organizations that have a direct line to decision-makers, such as lobbyists, consultants, or former officials, and engage them for support.</w:t>
      </w:r>
    </w:p>
    <w:p>
      <w:pPr>
        <w:pStyle w:val="ListBullet"/>
      </w:pPr>
      <w:r>
        <w:rPr>
          <w:sz w:val="21"/>
        </w:rPr>
      </w:r>
      <w:r>
        <w:rPr>
          <w:b/>
          <w:sz w:val="21"/>
        </w:rPr>
        <w:t>Request Testimonies or Endorsements:</w:t>
      </w:r>
      <w:r>
        <w:rPr>
          <w:sz w:val="21"/>
        </w:rPr>
        <w:t xml:space="preserve"> If possible, gather endorsements or testimonies from influential community members or experts to bolster the campaign’s credibility.</w:t>
      </w:r>
    </w:p>
    <w:p>
      <w:r>
        <w:rPr>
          <w:b/>
          <w:color w:val="1F497D"/>
          <w:sz w:val="21"/>
        </w:rPr>
        <w:t>7. Monitor and Adapt</w:t>
      </w:r>
    </w:p>
    <w:p>
      <w:r>
        <w:rPr>
          <w:sz w:val="21"/>
        </w:rPr>
        <w:t>#### Evaluate Effectiveness:</w:t>
      </w:r>
    </w:p>
    <w:p>
      <w:pPr>
        <w:pStyle w:val="ListBullet"/>
      </w:pPr>
      <w:r>
        <w:rPr>
          <w:sz w:val="21"/>
        </w:rPr>
      </w:r>
      <w:r>
        <w:rPr>
          <w:b/>
          <w:sz w:val="21"/>
        </w:rPr>
        <w:t>Assess Relationships:</w:t>
      </w:r>
      <w:r>
        <w:rPr>
          <w:sz w:val="21"/>
        </w:rPr>
        <w:t xml:space="preserve"> Regularly evaluate the effectiveness of engagements and relationships built through indirect connections. Adjust strategies as necessary based on feedback and outcomes.</w:t>
      </w:r>
    </w:p>
    <w:p>
      <w:pPr>
        <w:pStyle w:val="ListBullet"/>
      </w:pPr>
      <w:r>
        <w:rPr>
          <w:sz w:val="21"/>
        </w:rPr>
      </w:r>
      <w:r>
        <w:rPr>
          <w:b/>
          <w:sz w:val="21"/>
        </w:rPr>
        <w:t>Stay Connected:</w:t>
      </w:r>
      <w:r>
        <w:rPr>
          <w:sz w:val="21"/>
        </w:rPr>
        <w:t xml:space="preserve"> Maintain ongoing communication with allies and supporters to keep them informed and engaged throughout the process.</w:t>
      </w:r>
    </w:p>
    <w:p>
      <w:r>
        <w:rPr>
          <w:sz w:val="21"/>
        </w:rPr>
        <w:t>By leveraging indirect relationships and networks, the grassroots group can build influence and create a supportive environment for their cause, even without direct access to key officials. If you need assistance in developing specific outreach strategies or messaging,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#093</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Campaign strategy &amp; sequencing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has six months to influence a policy decision but is divided between starting with public pressure or private meetings with officials.</w:t>
              <w:br/>
              <w:br/>
              <w:t>Propose a campaign strategy that sequences actions over time and explain the reasoning behind that sequence.</w:t>
            </w:r>
          </w:p>
        </w:tc>
      </w:tr>
    </w:tbl>
    <w:p/>
    <w:p>
      <w:r>
        <w:rPr>
          <w:b/>
          <w:color w:val="375623"/>
          <w:sz w:val="20"/>
        </w:rPr>
        <w:t>Chatbot Response</w:t>
      </w:r>
    </w:p>
    <w:p>
      <w:r>
        <w:rPr>
          <w:sz w:val="21"/>
        </w:rPr>
        <w:t>To effectively influence a policy decision within a six-month timeframe, the coalition can adopt a sequential campaign strategy that integrates both public pressure and private meetings with officials. This approach balances grassroots mobilization with direct engagement to maximize influence. Here’s a proposed timeline and rationale for each phase:</w:t>
      </w:r>
    </w:p>
    <w:p>
      <w:r>
        <w:rPr>
          <w:b/>
          <w:color w:val="1F497D"/>
          <w:sz w:val="21"/>
        </w:rPr>
        <w:t>Campaign Strategy Overview</w:t>
      </w:r>
    </w:p>
    <w:p>
      <w:r>
        <w:rPr>
          <w:sz w:val="21"/>
        </w:rPr>
        <w:t>#### Phase 1: Research and Preparation (Month 1)</w:t>
      </w:r>
    </w:p>
    <w:p>
      <w:r>
        <w:rPr>
          <w:sz w:val="21"/>
        </w:rPr>
      </w:r>
      <w:r>
        <w:rPr>
          <w:b/>
          <w:sz w:val="21"/>
        </w:rPr>
        <w:t>Actions:</w:t>
      </w:r>
      <w:r>
        <w:rPr>
          <w:sz w:val="21"/>
        </w:rPr>
      </w:r>
    </w:p>
    <w:p>
      <w:pPr>
        <w:pStyle w:val="ListBullet"/>
      </w:pPr>
      <w:r>
        <w:rPr>
          <w:sz w:val="21"/>
        </w:rPr>
        <w:t>Conduct thorough research on the policy issue, key decision-makers, and the political landscape.</w:t>
      </w:r>
    </w:p>
    <w:p>
      <w:pPr>
        <w:pStyle w:val="ListBullet"/>
      </w:pPr>
      <w:r>
        <w:rPr>
          <w:sz w:val="21"/>
        </w:rPr>
        <w:t>Identify potential allies and stakeholders, including community leaders, organizations, and influential figures.</w:t>
      </w:r>
    </w:p>
    <w:p>
      <w:pPr>
        <w:pStyle w:val="ListBullet"/>
      </w:pPr>
      <w:r>
        <w:rPr>
          <w:sz w:val="21"/>
        </w:rPr>
        <w:t>Develop clear messaging that articulates the coalition’s goals and the importance of the policy change.</w:t>
      </w:r>
    </w:p>
    <w:p>
      <w:r>
        <w:rPr>
          <w:sz w:val="21"/>
        </w:rPr>
      </w:r>
      <w:r>
        <w:rPr>
          <w:b/>
          <w:sz w:val="21"/>
        </w:rPr>
        <w:t>Reasoning:</w:t>
      </w:r>
      <w:r>
        <w:rPr>
          <w:sz w:val="21"/>
        </w:rPr>
      </w:r>
    </w:p>
    <w:p>
      <w:r>
        <w:rPr>
          <w:sz w:val="21"/>
        </w:rPr>
        <w:t>This foundational phase ensures that the coalition is well-informed and unified in its objectives. Understanding the context allows for effective messaging and targeted outreach in subsequent phases.</w:t>
      </w:r>
    </w:p>
    <w:p>
      <w:r>
        <w:rPr>
          <w:sz w:val="21"/>
        </w:rPr>
        <w:t>#### Phase 2: Build Public Awareness and Support (Months 2-3)</w:t>
      </w:r>
    </w:p>
    <w:p>
      <w:r>
        <w:rPr>
          <w:sz w:val="21"/>
        </w:rPr>
      </w:r>
      <w:r>
        <w:rPr>
          <w:b/>
          <w:sz w:val="21"/>
        </w:rPr>
        <w:t>Actions:</w:t>
      </w:r>
      <w:r>
        <w:rPr>
          <w:sz w:val="21"/>
        </w:rPr>
      </w:r>
    </w:p>
    <w:p>
      <w:pPr>
        <w:pStyle w:val="ListBullet"/>
      </w:pPr>
      <w:r>
        <w:rPr>
          <w:sz w:val="21"/>
        </w:rPr>
        <w:t>Launch a public awareness campaign utilizing social media, local media, and community events to educate the public about the issue.</w:t>
      </w:r>
    </w:p>
    <w:p>
      <w:pPr>
        <w:pStyle w:val="ListBullet"/>
      </w:pPr>
      <w:r>
        <w:rPr>
          <w:sz w:val="21"/>
        </w:rPr>
        <w:t>Organize town hall meetings, forums, or workshops to engage community members and gather support.</w:t>
      </w:r>
    </w:p>
    <w:p>
      <w:pPr>
        <w:pStyle w:val="ListBullet"/>
      </w:pPr>
      <w:r>
        <w:rPr>
          <w:sz w:val="21"/>
        </w:rPr>
        <w:t>Initiate a petition campaign to demonstrate public backing for the policy change.</w:t>
      </w:r>
    </w:p>
    <w:p>
      <w:r>
        <w:rPr>
          <w:sz w:val="21"/>
        </w:rPr>
      </w:r>
      <w:r>
        <w:rPr>
          <w:b/>
          <w:sz w:val="21"/>
        </w:rPr>
        <w:t>Reasoning:</w:t>
      </w:r>
      <w:r>
        <w:rPr>
          <w:sz w:val="21"/>
        </w:rPr>
      </w:r>
    </w:p>
    <w:p>
      <w:r>
        <w:rPr>
          <w:sz w:val="21"/>
        </w:rPr>
        <w:t>Building public awareness creates a groundswell of support, which is essential for influencing decision-makers. A strong public presence can put pressure on officials to take the coalition's concerns seriously. This phase also helps to mobilize community members as advocates.</w:t>
      </w:r>
    </w:p>
    <w:p>
      <w:r>
        <w:rPr>
          <w:sz w:val="21"/>
        </w:rPr>
        <w:t>#### Phase 3: Engage in Private Meetings (Months 3-4)</w:t>
      </w:r>
    </w:p>
    <w:p>
      <w:r>
        <w:rPr>
          <w:sz w:val="21"/>
        </w:rPr>
      </w:r>
      <w:r>
        <w:rPr>
          <w:b/>
          <w:sz w:val="21"/>
        </w:rPr>
        <w:t>Actions:</w:t>
      </w:r>
      <w:r>
        <w:rPr>
          <w:sz w:val="21"/>
        </w:rPr>
      </w:r>
    </w:p>
    <w:p>
      <w:pPr>
        <w:pStyle w:val="ListBullet"/>
      </w:pPr>
      <w:r>
        <w:rPr>
          <w:sz w:val="21"/>
        </w:rPr>
        <w:t>Schedule private meetings with key decision-makers and their staff, leveraging the public support generated in the previous phase.</w:t>
      </w:r>
    </w:p>
    <w:p>
      <w:pPr>
        <w:pStyle w:val="ListBullet"/>
      </w:pPr>
      <w:r>
        <w:rPr>
          <w:sz w:val="21"/>
        </w:rPr>
        <w:t>Present research findings, community feedback, and endorsements from influential figures to strengthen the case for policy change.</w:t>
      </w:r>
    </w:p>
    <w:p>
      <w:pPr>
        <w:pStyle w:val="ListBullet"/>
      </w:pPr>
      <w:r>
        <w:rPr>
          <w:sz w:val="21"/>
        </w:rPr>
        <w:t>Use these meetings to establish relationships and open lines of communication for ongoing dialogue.</w:t>
      </w:r>
    </w:p>
    <w:p>
      <w:r>
        <w:rPr>
          <w:sz w:val="21"/>
        </w:rPr>
      </w:r>
      <w:r>
        <w:rPr>
          <w:b/>
          <w:sz w:val="21"/>
        </w:rPr>
        <w:t>Reasoning:</w:t>
      </w:r>
      <w:r>
        <w:rPr>
          <w:sz w:val="21"/>
        </w:rPr>
      </w:r>
    </w:p>
    <w:p>
      <w:r>
        <w:rPr>
          <w:sz w:val="21"/>
        </w:rPr>
        <w:t>By engaging decision-makers after building public support, the coalition can present a compelling case that reflects community sentiment. This timing allows officials to see that there is significant public interest, making them more receptive to the coalition’s proposals.</w:t>
      </w:r>
    </w:p>
    <w:p>
      <w:r>
        <w:rPr>
          <w:sz w:val="21"/>
        </w:rPr>
        <w:t>#### Phase 4: Amplify Public Pressure (Months 5-6)</w:t>
      </w:r>
    </w:p>
    <w:p>
      <w:r>
        <w:rPr>
          <w:sz w:val="21"/>
        </w:rPr>
      </w:r>
      <w:r>
        <w:rPr>
          <w:b/>
          <w:sz w:val="21"/>
        </w:rPr>
        <w:t>Actions:</w:t>
      </w:r>
      <w:r>
        <w:rPr>
          <w:sz w:val="21"/>
        </w:rPr>
      </w:r>
    </w:p>
    <w:p>
      <w:pPr>
        <w:pStyle w:val="ListBullet"/>
      </w:pPr>
      <w:r>
        <w:rPr>
          <w:sz w:val="21"/>
        </w:rPr>
        <w:t>Ramp up public pressure by organizing rallies, demonstrations, or media events to draw attention to the issue as the decision-making timeline approaches.</w:t>
      </w:r>
    </w:p>
    <w:p>
      <w:pPr>
        <w:pStyle w:val="ListBullet"/>
      </w:pPr>
      <w:r>
        <w:rPr>
          <w:sz w:val="21"/>
        </w:rPr>
        <w:t>Continue to disseminate messaging through social media and local press, highlighting the coalition's efforts and community support.</w:t>
      </w:r>
    </w:p>
    <w:p>
      <w:pPr>
        <w:pStyle w:val="ListBullet"/>
      </w:pPr>
      <w:r>
        <w:rPr>
          <w:sz w:val="21"/>
        </w:rPr>
        <w:t>Encourage constituents to contact their representatives directly, emphasizing the urgency of the situation.</w:t>
      </w:r>
    </w:p>
    <w:p>
      <w:r>
        <w:rPr>
          <w:sz w:val="21"/>
        </w:rPr>
      </w:r>
      <w:r>
        <w:rPr>
          <w:b/>
          <w:sz w:val="21"/>
        </w:rPr>
        <w:t>Reasoning:</w:t>
      </w:r>
      <w:r>
        <w:rPr>
          <w:sz w:val="21"/>
        </w:rPr>
      </w:r>
    </w:p>
    <w:p>
      <w:r>
        <w:rPr>
          <w:sz w:val="21"/>
        </w:rPr>
        <w:t>As the deadline for the policy decision approaches, amplifying public pressure can create a sense of urgency for decision-makers. This phase reinforces the coalition's earlier efforts and maintains momentum, ensuring that the issue remains visible and pressing.</w:t>
      </w:r>
    </w:p>
    <w:p>
      <w:r>
        <w:rPr>
          <w:sz w:val="21"/>
        </w:rPr>
        <w:t>#### Phase 5: Follow-Up and Adaptation (Ongoing Throughout Campaign)</w:t>
      </w:r>
    </w:p>
    <w:p>
      <w:r>
        <w:rPr>
          <w:sz w:val="21"/>
        </w:rPr>
      </w:r>
      <w:r>
        <w:rPr>
          <w:b/>
          <w:sz w:val="21"/>
        </w:rPr>
        <w:t>Actions:</w:t>
      </w:r>
      <w:r>
        <w:rPr>
          <w:sz w:val="21"/>
        </w:rPr>
      </w:r>
    </w:p>
    <w:p>
      <w:pPr>
        <w:pStyle w:val="ListBullet"/>
      </w:pPr>
      <w:r>
        <w:rPr>
          <w:sz w:val="21"/>
        </w:rPr>
        <w:t>Monitor developments in the policy discussion and adapt strategies as necessary based on feedback and outcomes from public and private engagements.</w:t>
      </w:r>
    </w:p>
    <w:p>
      <w:pPr>
        <w:pStyle w:val="ListBullet"/>
      </w:pPr>
      <w:r>
        <w:rPr>
          <w:sz w:val="21"/>
        </w:rPr>
        <w:t>Maintain communication with decision-makers to reinforce the coalition's presence and commitment to the issue.</w:t>
      </w:r>
    </w:p>
    <w:p>
      <w:pPr>
        <w:pStyle w:val="ListBullet"/>
      </w:pPr>
      <w:r>
        <w:rPr>
          <w:sz w:val="21"/>
        </w:rPr>
        <w:t>Evaluate the effectiveness of the campaign and adjust tactics to respond to any changes in the political landscape.</w:t>
      </w:r>
    </w:p>
    <w:p>
      <w:r>
        <w:rPr>
          <w:sz w:val="21"/>
        </w:rPr>
      </w:r>
      <w:r>
        <w:rPr>
          <w:b/>
          <w:sz w:val="21"/>
        </w:rPr>
        <w:t>Reasoning:</w:t>
      </w:r>
      <w:r>
        <w:rPr>
          <w:sz w:val="21"/>
        </w:rPr>
      </w:r>
    </w:p>
    <w:p>
      <w:r>
        <w:rPr>
          <w:sz w:val="21"/>
        </w:rPr>
        <w:t>Ongoing evaluation and adaptation are critical to responding to the dynamic nature of policy discussions. This phase ensures that the coalition remains engaged and responsive, maximizing the chances of achieving their policy goals.</w:t>
      </w:r>
    </w:p>
    <w:p>
      <w:r>
        <w:rPr>
          <w:b/>
          <w:color w:val="1F497D"/>
          <w:sz w:val="21"/>
        </w:rPr>
        <w:t>Conclusion</w:t>
      </w:r>
    </w:p>
    <w:p>
      <w:r>
        <w:rPr>
          <w:sz w:val="21"/>
        </w:rPr>
        <w:t>This sequential strategy integrates both public pressure and private meetings, leveraging the strengths of each approach at critical moments. By starting with public awareness, the coalition can build a strong foundation of support that enhances their credibility and influence when engaging decision-makers. As the campaign progresses, amplifying public pressure toward the end ensures that the issue remains top-of-mind for officials, increasing the likelihood of a favorable policy decision. If you need further assistance in developing specific messaging or outreach materials,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#094</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Campaign strategy &amp; sequencing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An advocacy group has strong community support but little traction with decision-makers. </w:t>
              <w:br/>
              <w:br/>
              <w:t>Explain how they can convert public support into actual policy influence.</w:t>
            </w:r>
          </w:p>
        </w:tc>
      </w:tr>
    </w:tbl>
    <w:p/>
    <w:p>
      <w:r>
        <w:rPr>
          <w:b/>
          <w:color w:val="375623"/>
          <w:sz w:val="20"/>
        </w:rPr>
        <w:t>Chatbot Response</w:t>
      </w:r>
    </w:p>
    <w:p>
      <w:r>
        <w:rPr>
          <w:sz w:val="21"/>
        </w:rPr>
        <w:t>Converting strong community support into actual policy influence requires a strategic approach that effectively channels public sentiment into actionable advocacy efforts. Here are several key steps the advocacy group can take to bridge the gap between community backing and decision-maker engagement.</w:t>
      </w:r>
    </w:p>
    <w:p>
      <w:r>
        <w:rPr>
          <w:b/>
          <w:color w:val="1F497D"/>
          <w:sz w:val="21"/>
        </w:rPr>
        <w:t>1. Mobilize and Organize Community Support</w:t>
      </w:r>
    </w:p>
    <w:p>
      <w:r>
        <w:rPr>
          <w:sz w:val="21"/>
        </w:rPr>
      </w:r>
      <w:r>
        <w:rPr>
          <w:b/>
          <w:sz w:val="21"/>
        </w:rPr>
        <w:t>Actions:</w:t>
      </w:r>
      <w:r>
        <w:rPr>
          <w:sz w:val="21"/>
        </w:rPr>
      </w:r>
    </w:p>
    <w:p>
      <w:pPr>
        <w:pStyle w:val="ListBullet"/>
      </w:pPr>
      <w:r>
        <w:rPr>
          <w:sz w:val="21"/>
        </w:rPr>
      </w:r>
      <w:r>
        <w:rPr>
          <w:b/>
          <w:sz w:val="21"/>
        </w:rPr>
        <w:t>Create a Coalition:</w:t>
      </w:r>
      <w:r>
        <w:rPr>
          <w:sz w:val="21"/>
        </w:rPr>
        <w:t xml:space="preserve"> Form alliances with other community organizations, businesses, and influential local figures to broaden the support base and strengthen advocacy efforts.</w:t>
      </w:r>
    </w:p>
    <w:p>
      <w:pPr>
        <w:pStyle w:val="ListBullet"/>
      </w:pPr>
      <w:r>
        <w:rPr>
          <w:sz w:val="21"/>
        </w:rPr>
      </w:r>
      <w:r>
        <w:rPr>
          <w:b/>
          <w:sz w:val="21"/>
        </w:rPr>
        <w:t>Train Advocates:</w:t>
      </w:r>
      <w:r>
        <w:rPr>
          <w:sz w:val="21"/>
        </w:rPr>
        <w:t xml:space="preserve"> Provide training for community members on how to effectively communicate with decision-makers, including how to share personal stories and articulate the importance of the policy issue.</w:t>
      </w:r>
    </w:p>
    <w:p>
      <w:r>
        <w:rPr>
          <w:sz w:val="21"/>
        </w:rPr>
      </w:r>
      <w:r>
        <w:rPr>
          <w:b/>
          <w:sz w:val="21"/>
        </w:rPr>
        <w:t>Reasoning:</w:t>
      </w:r>
      <w:r>
        <w:rPr>
          <w:sz w:val="21"/>
        </w:rPr>
      </w:r>
    </w:p>
    <w:p>
      <w:r>
        <w:rPr>
          <w:sz w:val="21"/>
        </w:rPr>
        <w:t>A well-organized coalition can amplify voices and demonstrate a united front, making it more difficult for decision-makers to ignore the collective demands of the community.</w:t>
      </w:r>
    </w:p>
    <w:p>
      <w:r>
        <w:rPr>
          <w:b/>
          <w:color w:val="1F497D"/>
          <w:sz w:val="21"/>
        </w:rPr>
        <w:t>2. Develop Targeted Messaging</w:t>
      </w:r>
    </w:p>
    <w:p>
      <w:r>
        <w:rPr>
          <w:sz w:val="21"/>
        </w:rPr>
      </w:r>
      <w:r>
        <w:rPr>
          <w:b/>
          <w:sz w:val="21"/>
        </w:rPr>
        <w:t>Actions:</w:t>
      </w:r>
      <w:r>
        <w:rPr>
          <w:sz w:val="21"/>
        </w:rPr>
      </w:r>
    </w:p>
    <w:p>
      <w:pPr>
        <w:pStyle w:val="ListBullet"/>
      </w:pPr>
      <w:r>
        <w:rPr>
          <w:sz w:val="21"/>
        </w:rPr>
      </w:r>
      <w:r>
        <w:rPr>
          <w:b/>
          <w:sz w:val="21"/>
        </w:rPr>
        <w:t>Craft Clear and Compelling Messages:</w:t>
      </w:r>
      <w:r>
        <w:rPr>
          <w:sz w:val="21"/>
        </w:rPr>
        <w:t xml:space="preserve"> Create messaging that highlights the benefits of the policy change for the community, using facts, personal stories, and data to make the case.</w:t>
      </w:r>
    </w:p>
    <w:p>
      <w:pPr>
        <w:pStyle w:val="ListBullet"/>
      </w:pPr>
      <w:r>
        <w:rPr>
          <w:sz w:val="21"/>
        </w:rPr>
      </w:r>
      <w:r>
        <w:rPr>
          <w:b/>
          <w:sz w:val="21"/>
        </w:rPr>
        <w:t>Tailor Messages for Decision-Makers:</w:t>
      </w:r>
      <w:r>
        <w:rPr>
          <w:sz w:val="21"/>
        </w:rPr>
        <w:t xml:space="preserve"> Adjust messaging to resonate with specific decision-makers, focusing on their priorities, interests, and potential political implications.</w:t>
      </w:r>
    </w:p>
    <w:p>
      <w:r>
        <w:rPr>
          <w:sz w:val="21"/>
        </w:rPr>
      </w:r>
      <w:r>
        <w:rPr>
          <w:b/>
          <w:sz w:val="21"/>
        </w:rPr>
        <w:t>Reasoning:</w:t>
      </w:r>
      <w:r>
        <w:rPr>
          <w:sz w:val="21"/>
        </w:rPr>
      </w:r>
    </w:p>
    <w:p>
      <w:r>
        <w:rPr>
          <w:sz w:val="21"/>
        </w:rPr>
        <w:t>Targeted messaging can help decision-makers understand the community's perspective and the urgency of the issue, increasing the likelihood of their support.</w:t>
      </w:r>
    </w:p>
    <w:p>
      <w:r>
        <w:rPr>
          <w:b/>
          <w:color w:val="1F497D"/>
          <w:sz w:val="21"/>
        </w:rPr>
        <w:t>3. Engage Decision-Makers Directly</w:t>
      </w:r>
    </w:p>
    <w:p>
      <w:r>
        <w:rPr>
          <w:sz w:val="21"/>
        </w:rPr>
      </w:r>
      <w:r>
        <w:rPr>
          <w:b/>
          <w:sz w:val="21"/>
        </w:rPr>
        <w:t>Actions:</w:t>
      </w:r>
      <w:r>
        <w:rPr>
          <w:sz w:val="21"/>
        </w:rPr>
      </w:r>
    </w:p>
    <w:p>
      <w:pPr>
        <w:pStyle w:val="ListBullet"/>
      </w:pPr>
      <w:r>
        <w:rPr>
          <w:sz w:val="21"/>
        </w:rPr>
      </w:r>
      <w:r>
        <w:rPr>
          <w:b/>
          <w:sz w:val="21"/>
        </w:rPr>
        <w:t>Request Meetings:</w:t>
      </w:r>
      <w:r>
        <w:rPr>
          <w:sz w:val="21"/>
        </w:rPr>
        <w:t xml:space="preserve"> Arrange meetings with decision-makers or their staff to present the community's perspective and the strong support behind the policy change.</w:t>
      </w:r>
    </w:p>
    <w:p>
      <w:pPr>
        <w:pStyle w:val="ListBullet"/>
      </w:pPr>
      <w:r>
        <w:rPr>
          <w:sz w:val="21"/>
        </w:rPr>
      </w:r>
      <w:r>
        <w:rPr>
          <w:b/>
          <w:sz w:val="21"/>
        </w:rPr>
        <w:t>Provide Evidence of Support:</w:t>
      </w:r>
      <w:r>
        <w:rPr>
          <w:sz w:val="21"/>
        </w:rPr>
        <w:t xml:space="preserve"> Use petitions, letters of support, or public testimonials to demonstrate the breadth of community backing during these meetings.</w:t>
      </w:r>
    </w:p>
    <w:p>
      <w:r>
        <w:rPr>
          <w:sz w:val="21"/>
        </w:rPr>
      </w:r>
      <w:r>
        <w:rPr>
          <w:b/>
          <w:sz w:val="21"/>
        </w:rPr>
        <w:t>Reasoning:</w:t>
      </w:r>
      <w:r>
        <w:rPr>
          <w:sz w:val="21"/>
        </w:rPr>
      </w:r>
    </w:p>
    <w:p>
      <w:r>
        <w:rPr>
          <w:sz w:val="21"/>
        </w:rPr>
        <w:t>Direct engagement allows the advocacy group to present a compelling case, backed by community support, which can influence decision-makers' views and priorities.</w:t>
      </w:r>
    </w:p>
    <w:p>
      <w:r>
        <w:rPr>
          <w:b/>
          <w:color w:val="1F497D"/>
          <w:sz w:val="21"/>
        </w:rPr>
        <w:t>4. Leverage Public Forums and Media</w:t>
      </w:r>
    </w:p>
    <w:p>
      <w:r>
        <w:rPr>
          <w:sz w:val="21"/>
        </w:rPr>
      </w:r>
      <w:r>
        <w:rPr>
          <w:b/>
          <w:sz w:val="21"/>
        </w:rPr>
        <w:t>Actions:</w:t>
      </w:r>
      <w:r>
        <w:rPr>
          <w:sz w:val="21"/>
        </w:rPr>
      </w:r>
    </w:p>
    <w:p>
      <w:pPr>
        <w:pStyle w:val="ListBullet"/>
      </w:pPr>
      <w:r>
        <w:rPr>
          <w:sz w:val="21"/>
        </w:rPr>
      </w:r>
      <w:r>
        <w:rPr>
          <w:b/>
          <w:sz w:val="21"/>
        </w:rPr>
        <w:t>Utilize Public Meetings:</w:t>
      </w:r>
      <w:r>
        <w:rPr>
          <w:sz w:val="21"/>
        </w:rPr>
        <w:t xml:space="preserve"> Encourage community members to attend public meetings, hearings, or forums to voice their support for the policy change directly to decision-makers.</w:t>
      </w:r>
    </w:p>
    <w:p>
      <w:pPr>
        <w:pStyle w:val="ListBullet"/>
      </w:pPr>
      <w:r>
        <w:rPr>
          <w:sz w:val="21"/>
        </w:rPr>
      </w:r>
      <w:r>
        <w:rPr>
          <w:b/>
          <w:sz w:val="21"/>
        </w:rPr>
        <w:t>Engage with Media:</w:t>
      </w:r>
      <w:r>
        <w:rPr>
          <w:sz w:val="21"/>
        </w:rPr>
        <w:t xml:space="preserve"> Write op-eds, press releases, or feature stories that highlight community support and advocate for the policy change, aiming to attract media attention.</w:t>
      </w:r>
    </w:p>
    <w:p>
      <w:r>
        <w:rPr>
          <w:sz w:val="21"/>
        </w:rPr>
      </w:r>
      <w:r>
        <w:rPr>
          <w:b/>
          <w:sz w:val="21"/>
        </w:rPr>
        <w:t>Reasoning:</w:t>
      </w:r>
      <w:r>
        <w:rPr>
          <w:sz w:val="21"/>
        </w:rPr>
      </w:r>
    </w:p>
    <w:p>
      <w:r>
        <w:rPr>
          <w:sz w:val="21"/>
        </w:rPr>
        <w:t>Public visibility can create pressure on decision-makers to respond to community concerns. Media coverage can also amplify the advocacy group’s message and reach a wider audience.</w:t>
      </w:r>
    </w:p>
    <w:p>
      <w:r>
        <w:rPr>
          <w:b/>
          <w:color w:val="1F497D"/>
          <w:sz w:val="21"/>
        </w:rPr>
        <w:t>5. Create a Campaign Strategy for Ongoing Engagement</w:t>
      </w:r>
    </w:p>
    <w:p>
      <w:r>
        <w:rPr>
          <w:sz w:val="21"/>
        </w:rPr>
      </w:r>
      <w:r>
        <w:rPr>
          <w:b/>
          <w:sz w:val="21"/>
        </w:rPr>
        <w:t>Actions:</w:t>
      </w:r>
      <w:r>
        <w:rPr>
          <w:sz w:val="21"/>
        </w:rPr>
      </w:r>
    </w:p>
    <w:p>
      <w:pPr>
        <w:pStyle w:val="ListBullet"/>
      </w:pPr>
      <w:r>
        <w:rPr>
          <w:sz w:val="21"/>
        </w:rPr>
      </w:r>
      <w:r>
        <w:rPr>
          <w:b/>
          <w:sz w:val="21"/>
        </w:rPr>
        <w:t>Implement a Multi-Channel Campaign:</w:t>
      </w:r>
      <w:r>
        <w:rPr>
          <w:sz w:val="21"/>
        </w:rPr>
        <w:t xml:space="preserve"> Use a combination of social media, traditional media, community events, and direct outreach to keep the issue in the public eye and maintain momentum.</w:t>
      </w:r>
    </w:p>
    <w:p>
      <w:pPr>
        <w:pStyle w:val="ListBullet"/>
      </w:pPr>
      <w:r>
        <w:rPr>
          <w:sz w:val="21"/>
        </w:rPr>
      </w:r>
      <w:r>
        <w:rPr>
          <w:b/>
          <w:sz w:val="21"/>
        </w:rPr>
        <w:t>Establish Regular Communication:</w:t>
      </w:r>
      <w:r>
        <w:rPr>
          <w:sz w:val="21"/>
        </w:rPr>
        <w:t xml:space="preserve"> Keep the community informed about progress and developments, encouraging continued engagement and advocacy efforts.</w:t>
      </w:r>
    </w:p>
    <w:p>
      <w:r>
        <w:rPr>
          <w:sz w:val="21"/>
        </w:rPr>
      </w:r>
      <w:r>
        <w:rPr>
          <w:b/>
          <w:sz w:val="21"/>
        </w:rPr>
        <w:t>Reasoning:</w:t>
      </w:r>
      <w:r>
        <w:rPr>
          <w:sz w:val="21"/>
        </w:rPr>
      </w:r>
    </w:p>
    <w:p>
      <w:r>
        <w:rPr>
          <w:sz w:val="21"/>
        </w:rPr>
        <w:t>An ongoing campaign sustains public interest and pressure on decision-makers, reinforcing the message that the community is committed to the policy change.</w:t>
      </w:r>
    </w:p>
    <w:p>
      <w:r>
        <w:rPr>
          <w:b/>
          <w:color w:val="1F497D"/>
          <w:sz w:val="21"/>
        </w:rPr>
        <w:t>6. Monitor and Adapt Strategies</w:t>
      </w:r>
    </w:p>
    <w:p>
      <w:r>
        <w:rPr>
          <w:sz w:val="21"/>
        </w:rPr>
      </w:r>
      <w:r>
        <w:rPr>
          <w:b/>
          <w:sz w:val="21"/>
        </w:rPr>
        <w:t>Actions:</w:t>
      </w:r>
      <w:r>
        <w:rPr>
          <w:sz w:val="21"/>
        </w:rPr>
      </w:r>
    </w:p>
    <w:p>
      <w:pPr>
        <w:pStyle w:val="ListBullet"/>
      </w:pPr>
      <w:r>
        <w:rPr>
          <w:sz w:val="21"/>
        </w:rPr>
      </w:r>
      <w:r>
        <w:rPr>
          <w:b/>
          <w:sz w:val="21"/>
        </w:rPr>
        <w:t>Track Decision-Maker Responses:</w:t>
      </w:r>
      <w:r>
        <w:rPr>
          <w:sz w:val="21"/>
        </w:rPr>
        <w:t xml:space="preserve"> Monitor how decision-makers respond to advocacy efforts and community outreach, adjusting strategies based on their feedback and actions.</w:t>
      </w:r>
    </w:p>
    <w:p>
      <w:pPr>
        <w:pStyle w:val="ListBullet"/>
      </w:pPr>
      <w:r>
        <w:rPr>
          <w:sz w:val="21"/>
        </w:rPr>
      </w:r>
      <w:r>
        <w:rPr>
          <w:b/>
          <w:sz w:val="21"/>
        </w:rPr>
        <w:t>Be Prepared to Pivot:</w:t>
      </w:r>
      <w:r>
        <w:rPr>
          <w:sz w:val="21"/>
        </w:rPr>
        <w:t xml:space="preserve"> If certain tactics are not yielding results, be open to exploring new approaches or re-engaging with different stakeholders.</w:t>
      </w:r>
    </w:p>
    <w:p>
      <w:r>
        <w:rPr>
          <w:sz w:val="21"/>
        </w:rPr>
      </w:r>
      <w:r>
        <w:rPr>
          <w:b/>
          <w:sz w:val="21"/>
        </w:rPr>
        <w:t>Reasoning:</w:t>
      </w:r>
      <w:r>
        <w:rPr>
          <w:sz w:val="21"/>
        </w:rPr>
      </w:r>
    </w:p>
    <w:p>
      <w:r>
        <w:rPr>
          <w:sz w:val="21"/>
        </w:rPr>
        <w:t>Flexibility allows the advocacy group to adapt to the evolving political landscape and maximize their chances of influencing policy outcomes.</w:t>
      </w:r>
    </w:p>
    <w:p>
      <w:r>
        <w:rPr>
          <w:b/>
          <w:color w:val="1F497D"/>
          <w:sz w:val="21"/>
        </w:rPr>
        <w:t>Conclusion</w:t>
      </w:r>
    </w:p>
    <w:p>
      <w:r>
        <w:rPr>
          <w:sz w:val="21"/>
        </w:rPr>
        <w:t>By mobilizing community support, developing targeted messaging, engaging decision-makers directly, leveraging public forums and media, creating an ongoing campaign strategy, and monitoring responses, the advocacy group can effectively convert public support into real policy influence. This strategic approach enhances the likelihood of achieving their policy goals and making a meaningful impact. If you require assistance in creating specific messaging or campaign materials,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#095</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Campaign strategy &amp; sequencing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deciding whether to escalate their tactics (e.g., protests, media) after initial efforts have been ignored.</w:t>
              <w:br/>
              <w:br/>
              <w:t>Explain how they should assess whether escalation is appropriate and what risks it carries.</w:t>
            </w:r>
          </w:p>
        </w:tc>
      </w:tr>
    </w:tbl>
    <w:p/>
    <w:p>
      <w:r>
        <w:rPr>
          <w:b/>
          <w:color w:val="375623"/>
          <w:sz w:val="20"/>
        </w:rPr>
        <w:t>Chatbot Response</w:t>
      </w:r>
    </w:p>
    <w:p>
      <w:r>
        <w:rPr>
          <w:sz w:val="21"/>
        </w:rPr>
        <w:t>Deciding whether to escalate tactics such as protests or media campaigns requires careful assessment of the situation, potential impact, and associated risks. Here’s a structured approach for the group to evaluate the appropriateness of escalation and understand the potential risks involved.</w:t>
      </w:r>
    </w:p>
    <w:p>
      <w:r>
        <w:rPr>
          <w:b/>
          <w:color w:val="1F497D"/>
          <w:sz w:val="21"/>
        </w:rPr>
        <w:t>1. Assessing the Current Situation</w:t>
      </w:r>
    </w:p>
    <w:p>
      <w:r>
        <w:rPr>
          <w:sz w:val="21"/>
        </w:rPr>
      </w:r>
      <w:r>
        <w:rPr>
          <w:b/>
          <w:sz w:val="21"/>
        </w:rPr>
        <w:t>Key Considerations:</w:t>
      </w:r>
      <w:r>
        <w:rPr>
          <w:sz w:val="21"/>
        </w:rPr>
      </w:r>
    </w:p>
    <w:p>
      <w:pPr>
        <w:pStyle w:val="ListBullet"/>
      </w:pPr>
      <w:r>
        <w:rPr>
          <w:sz w:val="21"/>
        </w:rPr>
      </w:r>
      <w:r>
        <w:rPr>
          <w:b/>
          <w:sz w:val="21"/>
        </w:rPr>
        <w:t>Response from Decision-Makers:</w:t>
      </w:r>
      <w:r>
        <w:rPr>
          <w:sz w:val="21"/>
        </w:rPr>
        <w:t xml:space="preserve"> Evaluate how decision-makers have responded to initial efforts. Are there signs of engagement, or have they remained unresponsive?</w:t>
      </w:r>
    </w:p>
    <w:p>
      <w:pPr>
        <w:pStyle w:val="ListBullet"/>
      </w:pPr>
      <w:r>
        <w:rPr>
          <w:sz w:val="21"/>
        </w:rPr>
      </w:r>
      <w:r>
        <w:rPr>
          <w:b/>
          <w:sz w:val="21"/>
        </w:rPr>
        <w:t>Public Sentiment:</w:t>
      </w:r>
      <w:r>
        <w:rPr>
          <w:sz w:val="21"/>
        </w:rPr>
        <w:t xml:space="preserve"> Gauge the level of public support for the cause. Is there a growing or diminishing interest among community members?</w:t>
      </w:r>
    </w:p>
    <w:p>
      <w:pPr>
        <w:pStyle w:val="ListBullet"/>
      </w:pPr>
      <w:r>
        <w:rPr>
          <w:sz w:val="21"/>
        </w:rPr>
      </w:r>
      <w:r>
        <w:rPr>
          <w:b/>
          <w:sz w:val="21"/>
        </w:rPr>
        <w:t>Coalition Strength:</w:t>
      </w:r>
      <w:r>
        <w:rPr>
          <w:sz w:val="21"/>
        </w:rPr>
        <w:t xml:space="preserve"> Consider the coalition's unity and capacity to mobilize. Are members prepared for an escalation, and do they share a common vision?</w:t>
      </w:r>
    </w:p>
    <w:p>
      <w:r>
        <w:rPr>
          <w:b/>
          <w:color w:val="1F497D"/>
          <w:sz w:val="21"/>
        </w:rPr>
        <w:t>2. Define Objectives for Escalation</w:t>
      </w:r>
    </w:p>
    <w:p>
      <w:r>
        <w:rPr>
          <w:sz w:val="21"/>
        </w:rPr>
      </w:r>
      <w:r>
        <w:rPr>
          <w:b/>
          <w:sz w:val="21"/>
        </w:rPr>
        <w:t>Clarify Goals:</w:t>
      </w:r>
      <w:r>
        <w:rPr>
          <w:sz w:val="21"/>
        </w:rPr>
      </w:r>
    </w:p>
    <w:p>
      <w:pPr>
        <w:pStyle w:val="ListBullet"/>
      </w:pPr>
      <w:r>
        <w:rPr>
          <w:sz w:val="21"/>
        </w:rPr>
      </w:r>
      <w:r>
        <w:rPr>
          <w:b/>
          <w:sz w:val="21"/>
        </w:rPr>
        <w:t>Specific Outcomes:</w:t>
      </w:r>
      <w:r>
        <w:rPr>
          <w:sz w:val="21"/>
        </w:rPr>
        <w:t xml:space="preserve"> Identify what the group aims to achieve through escalation. Is it to raise awareness, shift public opinion, or compel decision-makers to act?</w:t>
      </w:r>
    </w:p>
    <w:p>
      <w:pPr>
        <w:pStyle w:val="ListBullet"/>
      </w:pPr>
      <w:r>
        <w:rPr>
          <w:sz w:val="21"/>
        </w:rPr>
      </w:r>
      <w:r>
        <w:rPr>
          <w:b/>
          <w:sz w:val="21"/>
        </w:rPr>
        <w:t>Measurable Impact:</w:t>
      </w:r>
      <w:r>
        <w:rPr>
          <w:sz w:val="21"/>
        </w:rPr>
        <w:t xml:space="preserve"> Determine how success will be measured. What indicators will show that the escalation has had a positive effect?</w:t>
      </w:r>
    </w:p>
    <w:p>
      <w:r>
        <w:rPr>
          <w:b/>
          <w:color w:val="1F497D"/>
          <w:sz w:val="21"/>
        </w:rPr>
        <w:t>3. Evaluate Potential Tactics</w:t>
      </w:r>
    </w:p>
    <w:p>
      <w:r>
        <w:rPr>
          <w:sz w:val="21"/>
        </w:rPr>
      </w:r>
      <w:r>
        <w:rPr>
          <w:b/>
          <w:sz w:val="21"/>
        </w:rPr>
        <w:t>Options for Escalation:</w:t>
      </w:r>
      <w:r>
        <w:rPr>
          <w:sz w:val="21"/>
        </w:rPr>
      </w:r>
    </w:p>
    <w:p>
      <w:pPr>
        <w:pStyle w:val="ListBullet"/>
      </w:pPr>
      <w:r>
        <w:rPr>
          <w:sz w:val="21"/>
        </w:rPr>
      </w:r>
      <w:r>
        <w:rPr>
          <w:b/>
          <w:sz w:val="21"/>
        </w:rPr>
        <w:t>Protests and Demonstrations:</w:t>
      </w:r>
      <w:r>
        <w:rPr>
          <w:sz w:val="21"/>
        </w:rPr>
        <w:t xml:space="preserve"> Public displays of dissent can draw media attention and increase pressure on decision-makers.</w:t>
      </w:r>
    </w:p>
    <w:p>
      <w:pPr>
        <w:pStyle w:val="ListBullet"/>
      </w:pPr>
      <w:r>
        <w:rPr>
          <w:sz w:val="21"/>
        </w:rPr>
      </w:r>
      <w:r>
        <w:rPr>
          <w:b/>
          <w:sz w:val="21"/>
        </w:rPr>
        <w:t>Media Campaigns:</w:t>
      </w:r>
      <w:r>
        <w:rPr>
          <w:sz w:val="21"/>
        </w:rPr>
        <w:t xml:space="preserve"> Utilizing press releases, op-eds, or social media to amplify the message and engage a broader audience.</w:t>
      </w:r>
    </w:p>
    <w:p>
      <w:pPr>
        <w:pStyle w:val="ListBullet"/>
      </w:pPr>
      <w:r>
        <w:rPr>
          <w:sz w:val="21"/>
        </w:rPr>
      </w:r>
      <w:r>
        <w:rPr>
          <w:b/>
          <w:sz w:val="21"/>
        </w:rPr>
        <w:t>Public Actions:</w:t>
      </w:r>
      <w:r>
        <w:rPr>
          <w:sz w:val="21"/>
        </w:rPr>
        <w:t xml:space="preserve"> Hosting events that highlight community support, such as marches or town halls.</w:t>
      </w:r>
    </w:p>
    <w:p>
      <w:r>
        <w:rPr>
          <w:sz w:val="21"/>
        </w:rPr>
      </w:r>
      <w:r>
        <w:rPr>
          <w:b/>
          <w:sz w:val="21"/>
        </w:rPr>
        <w:t>Considerations for Tactics:</w:t>
      </w:r>
      <w:r>
        <w:rPr>
          <w:sz w:val="21"/>
        </w:rPr>
      </w:r>
    </w:p>
    <w:p>
      <w:pPr>
        <w:pStyle w:val="ListBullet"/>
      </w:pPr>
      <w:r>
        <w:rPr>
          <w:sz w:val="21"/>
        </w:rPr>
      </w:r>
      <w:r>
        <w:rPr>
          <w:b/>
          <w:sz w:val="21"/>
        </w:rPr>
        <w:t>Feasibility:</w:t>
      </w:r>
      <w:r>
        <w:rPr>
          <w:sz w:val="21"/>
        </w:rPr>
        <w:t xml:space="preserve"> Assess whether the group has the resources, time, and capacity to effectively execute the chosen tactics.</w:t>
      </w:r>
    </w:p>
    <w:p>
      <w:pPr>
        <w:pStyle w:val="ListBullet"/>
      </w:pPr>
      <w:r>
        <w:rPr>
          <w:sz w:val="21"/>
        </w:rPr>
      </w:r>
      <w:r>
        <w:rPr>
          <w:b/>
          <w:sz w:val="21"/>
        </w:rPr>
        <w:t>Risk of Backlash:</w:t>
      </w:r>
      <w:r>
        <w:rPr>
          <w:sz w:val="21"/>
        </w:rPr>
        <w:t xml:space="preserve"> Understand the potential for negative reactions from decision-makers, opponents, or the public.</w:t>
      </w:r>
    </w:p>
    <w:p>
      <w:r>
        <w:rPr>
          <w:b/>
          <w:color w:val="1F497D"/>
          <w:sz w:val="21"/>
        </w:rPr>
        <w:t>4. Analyze Risks</w:t>
      </w:r>
    </w:p>
    <w:p>
      <w:r>
        <w:rPr>
          <w:sz w:val="21"/>
        </w:rPr>
      </w:r>
      <w:r>
        <w:rPr>
          <w:b/>
          <w:sz w:val="21"/>
        </w:rPr>
        <w:t>Potential Risks of Escalation:</w:t>
      </w:r>
      <w:r>
        <w:rPr>
          <w:sz w:val="21"/>
        </w:rPr>
      </w:r>
    </w:p>
    <w:p>
      <w:pPr>
        <w:pStyle w:val="ListBullet"/>
      </w:pPr>
      <w:r>
        <w:rPr>
          <w:sz w:val="21"/>
        </w:rPr>
      </w:r>
      <w:r>
        <w:rPr>
          <w:b/>
          <w:sz w:val="21"/>
        </w:rPr>
        <w:t>Reputation Damage:</w:t>
      </w:r>
      <w:r>
        <w:rPr>
          <w:sz w:val="21"/>
        </w:rPr>
        <w:t xml:space="preserve"> Aggressive tactics may alienate some community members or stakeholders who prefer more measured approaches.</w:t>
      </w:r>
    </w:p>
    <w:p>
      <w:pPr>
        <w:pStyle w:val="ListBullet"/>
      </w:pPr>
      <w:r>
        <w:rPr>
          <w:sz w:val="21"/>
        </w:rPr>
      </w:r>
      <w:r>
        <w:rPr>
          <w:b/>
          <w:sz w:val="21"/>
        </w:rPr>
        <w:t>Increased Opposition:</w:t>
      </w:r>
      <w:r>
        <w:rPr>
          <w:sz w:val="21"/>
        </w:rPr>
        <w:t xml:space="preserve"> Escalation could provoke stronger counter-campaigns from opponents or lead to heightened scrutiny from decision-makers.</w:t>
      </w:r>
    </w:p>
    <w:p>
      <w:pPr>
        <w:pStyle w:val="ListBullet"/>
      </w:pPr>
      <w:r>
        <w:rPr>
          <w:sz w:val="21"/>
        </w:rPr>
      </w:r>
      <w:r>
        <w:rPr>
          <w:b/>
          <w:sz w:val="21"/>
        </w:rPr>
        <w:t>Legal and Safety Concerns:</w:t>
      </w:r>
      <w:r>
        <w:rPr>
          <w:sz w:val="21"/>
        </w:rPr>
        <w:t xml:space="preserve"> Protests and public actions may carry risks of legal repercussions or safety issues for participants.</w:t>
      </w:r>
    </w:p>
    <w:p>
      <w:r>
        <w:rPr>
          <w:b/>
          <w:color w:val="1F497D"/>
          <w:sz w:val="21"/>
        </w:rPr>
        <w:t>5. Develop a Strategic Plan</w:t>
      </w:r>
    </w:p>
    <w:p>
      <w:r>
        <w:rPr>
          <w:sz w:val="21"/>
        </w:rPr>
      </w:r>
      <w:r>
        <w:rPr>
          <w:b/>
          <w:sz w:val="21"/>
        </w:rPr>
        <w:t>Outline a Tactical Approach:</w:t>
      </w:r>
      <w:r>
        <w:rPr>
          <w:sz w:val="21"/>
        </w:rPr>
      </w:r>
    </w:p>
    <w:p>
      <w:pPr>
        <w:pStyle w:val="ListBullet"/>
      </w:pPr>
      <w:r>
        <w:rPr>
          <w:sz w:val="21"/>
        </w:rPr>
      </w:r>
      <w:r>
        <w:rPr>
          <w:b/>
          <w:sz w:val="21"/>
        </w:rPr>
        <w:t>Timing and Location:</w:t>
      </w:r>
      <w:r>
        <w:rPr>
          <w:sz w:val="21"/>
        </w:rPr>
        <w:t xml:space="preserve"> Choose the timing and location for escalation carefully to maximize visibility and impact.</w:t>
      </w:r>
    </w:p>
    <w:p>
      <w:pPr>
        <w:pStyle w:val="ListBullet"/>
      </w:pPr>
      <w:r>
        <w:rPr>
          <w:sz w:val="21"/>
        </w:rPr>
      </w:r>
      <w:r>
        <w:rPr>
          <w:b/>
          <w:sz w:val="21"/>
        </w:rPr>
        <w:t>Clear Messaging:</w:t>
      </w:r>
      <w:r>
        <w:rPr>
          <w:sz w:val="21"/>
        </w:rPr>
        <w:t xml:space="preserve"> Ensure that messaging remains consistent and focused on the group’s core objectives to avoid confusion.</w:t>
      </w:r>
    </w:p>
    <w:p>
      <w:pPr>
        <w:pStyle w:val="ListBullet"/>
      </w:pPr>
      <w:r>
        <w:rPr>
          <w:sz w:val="21"/>
        </w:rPr>
      </w:r>
      <w:r>
        <w:rPr>
          <w:b/>
          <w:sz w:val="21"/>
        </w:rPr>
        <w:t>Risk Mitigation:</w:t>
      </w:r>
      <w:r>
        <w:rPr>
          <w:sz w:val="21"/>
        </w:rPr>
        <w:t xml:space="preserve"> Develop strategies to address potential risks, such as securing permits for protests, ensuring participant safety, or having legal support available.</w:t>
      </w:r>
    </w:p>
    <w:p>
      <w:r>
        <w:rPr>
          <w:b/>
          <w:color w:val="1F497D"/>
          <w:sz w:val="21"/>
        </w:rPr>
        <w:t>6. Prepare for Potential Outcomes</w:t>
      </w:r>
    </w:p>
    <w:p>
      <w:r>
        <w:rPr>
          <w:sz w:val="21"/>
        </w:rPr>
      </w:r>
      <w:r>
        <w:rPr>
          <w:b/>
          <w:sz w:val="21"/>
        </w:rPr>
        <w:t>Contingency Planning:</w:t>
      </w:r>
      <w:r>
        <w:rPr>
          <w:sz w:val="21"/>
        </w:rPr>
      </w:r>
    </w:p>
    <w:p>
      <w:pPr>
        <w:pStyle w:val="ListBullet"/>
      </w:pPr>
      <w:r>
        <w:rPr>
          <w:sz w:val="21"/>
        </w:rPr>
      </w:r>
      <w:r>
        <w:rPr>
          <w:b/>
          <w:sz w:val="21"/>
        </w:rPr>
        <w:t>Anticipate Responses:</w:t>
      </w:r>
      <w:r>
        <w:rPr>
          <w:sz w:val="21"/>
        </w:rPr>
        <w:t xml:space="preserve"> Prepare for various responses from decision-makers and the public, including both positive and negative reactions.</w:t>
      </w:r>
    </w:p>
    <w:p>
      <w:pPr>
        <w:pStyle w:val="ListBullet"/>
      </w:pPr>
      <w:r>
        <w:rPr>
          <w:sz w:val="21"/>
        </w:rPr>
      </w:r>
      <w:r>
        <w:rPr>
          <w:b/>
          <w:sz w:val="21"/>
        </w:rPr>
        <w:t>Follow-Up Actions:</w:t>
      </w:r>
      <w:r>
        <w:rPr>
          <w:sz w:val="21"/>
        </w:rPr>
        <w:t xml:space="preserve"> Have a plan for next steps based on the outcomes of the escalation. What will the group do if the tactics succeed or fail?</w:t>
      </w:r>
    </w:p>
    <w:p>
      <w:r>
        <w:rPr>
          <w:b/>
          <w:color w:val="1F497D"/>
          <w:sz w:val="21"/>
        </w:rPr>
        <w:t>Conclusion</w:t>
      </w:r>
    </w:p>
    <w:p>
      <w:r>
        <w:rPr>
          <w:sz w:val="21"/>
        </w:rPr>
        <w:t>By carefully assessing the current situation, defining clear objectives, evaluating potential tactics, analyzing risks, developing a strategic plan, and preparing for outcomes, the group can make an informed decision about whether to escalate their tactics. Understanding the trade-offs involved will allow them to pursue their goals effectively while minimizing potential drawbacks. If you need assistance in formulating specific tactics or messaging for escalation,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#096</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Campaign strategy &amp; sequencing</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is juggling multiple tactics (meetings, outreach, media) but lacks a clear plan.</w:t>
              <w:br/>
              <w:br/>
              <w:t>Propose a structured campaign strategy that aligns actions with specific goals and milestones.</w:t>
            </w:r>
          </w:p>
        </w:tc>
      </w:tr>
    </w:tbl>
    <w:p/>
    <w:p>
      <w:r>
        <w:rPr>
          <w:b/>
          <w:color w:val="375623"/>
          <w:sz w:val="20"/>
        </w:rPr>
        <w:t>Chatbot Response</w:t>
      </w:r>
    </w:p>
    <w:p>
      <w:r>
        <w:rPr>
          <w:sz w:val="21"/>
        </w:rPr>
        <w:t>To create a structured campaign strategy for the coalition that aligns actions with specific goals and milestones, it is essential to define clear objectives, establish a timeline, and coordinate activities effectively. Below is a proposed campaign strategy organized into distinct phases, each with actionable steps and measurable milestones.</w:t>
      </w:r>
    </w:p>
    <w:p>
      <w:r>
        <w:rPr>
          <w:b/>
          <w:color w:val="1F497D"/>
          <w:sz w:val="21"/>
        </w:rPr>
        <w:t>Campaign Strategy Overview</w:t>
      </w:r>
    </w:p>
    <w:p>
      <w:r>
        <w:rPr>
          <w:sz w:val="21"/>
        </w:rPr>
        <w:t>#### Goal Setting</w:t>
      </w:r>
    </w:p>
    <w:p>
      <w:r>
        <w:rPr>
          <w:sz w:val="21"/>
        </w:rPr>
      </w:r>
      <w:r>
        <w:rPr>
          <w:b/>
          <w:sz w:val="21"/>
        </w:rPr>
        <w:t>Primary Goals:</w:t>
      </w:r>
      <w:r>
        <w:rPr>
          <w:sz w:val="21"/>
        </w:rPr>
      </w:r>
    </w:p>
    <w:p>
      <w:pPr>
        <w:pStyle w:val="ListBullet"/>
      </w:pPr>
      <w:r>
        <w:rPr>
          <w:sz w:val="21"/>
        </w:rPr>
      </w:r>
      <w:r>
        <w:rPr>
          <w:b/>
          <w:sz w:val="21"/>
        </w:rPr>
        <w:t>Influence Policy Decision:</w:t>
      </w:r>
      <w:r>
        <w:rPr>
          <w:sz w:val="21"/>
        </w:rPr>
        <w:t xml:space="preserve"> Secure a commitment from decision-makers to support the coalition’s policy objectives.</w:t>
      </w:r>
    </w:p>
    <w:p>
      <w:pPr>
        <w:pStyle w:val="ListBullet"/>
      </w:pPr>
      <w:r>
        <w:rPr>
          <w:sz w:val="21"/>
        </w:rPr>
      </w:r>
      <w:r>
        <w:rPr>
          <w:b/>
          <w:sz w:val="21"/>
        </w:rPr>
        <w:t>Increase Public Awareness:</w:t>
      </w:r>
      <w:r>
        <w:rPr>
          <w:sz w:val="21"/>
        </w:rPr>
        <w:t xml:space="preserve"> Raise community awareness and support for the issue, ensuring that it remains a priority.</w:t>
      </w:r>
    </w:p>
    <w:p>
      <w:pPr>
        <w:pStyle w:val="ListBullet"/>
      </w:pPr>
      <w:r>
        <w:rPr>
          <w:sz w:val="21"/>
        </w:rPr>
      </w:r>
      <w:r>
        <w:rPr>
          <w:b/>
          <w:sz w:val="21"/>
        </w:rPr>
        <w:t>Build Coalition Strength:</w:t>
      </w:r>
      <w:r>
        <w:rPr>
          <w:sz w:val="21"/>
        </w:rPr>
        <w:t xml:space="preserve"> Strengthen relationships among coalition members and expand the support network.</w:t>
      </w:r>
    </w:p>
    <w:p>
      <w:r>
        <w:rPr>
          <w:sz w:val="21"/>
        </w:rPr>
        <w:t>---</w:t>
      </w:r>
    </w:p>
    <w:p>
      <w:r>
        <w:rPr>
          <w:b/>
          <w:color w:val="1F497D"/>
          <w:sz w:val="21"/>
        </w:rPr>
        <w:t>Phase 1: Planning and Research (Weeks 1-2)</w:t>
      </w:r>
    </w:p>
    <w:p>
      <w:r>
        <w:rPr>
          <w:sz w:val="21"/>
        </w:rPr>
      </w:r>
      <w:r>
        <w:rPr>
          <w:b/>
          <w:sz w:val="21"/>
        </w:rPr>
        <w:t>Actions:</w:t>
      </w:r>
      <w:r>
        <w:rPr>
          <w:sz w:val="21"/>
        </w:rPr>
      </w:r>
    </w:p>
    <w:p>
      <w:pPr>
        <w:pStyle w:val="ListBullet"/>
      </w:pPr>
      <w:r>
        <w:rPr>
          <w:sz w:val="21"/>
        </w:rPr>
        <w:t>Conduct research on the policy issue, stakeholders, and decision-makers.</w:t>
      </w:r>
    </w:p>
    <w:p>
      <w:pPr>
        <w:pStyle w:val="ListBullet"/>
      </w:pPr>
      <w:r>
        <w:rPr>
          <w:sz w:val="21"/>
        </w:rPr>
        <w:t>Identify key messages that resonate with both the public and decision-makers.</w:t>
      </w:r>
    </w:p>
    <w:p>
      <w:pPr>
        <w:pStyle w:val="ListBullet"/>
      </w:pPr>
      <w:r>
        <w:rPr>
          <w:sz w:val="21"/>
        </w:rPr>
        <w:t>Develop a timeline for the campaign with specific milestones.</w:t>
      </w:r>
    </w:p>
    <w:p>
      <w:r>
        <w:rPr>
          <w:sz w:val="21"/>
        </w:rPr>
      </w:r>
      <w:r>
        <w:rPr>
          <w:b/>
          <w:sz w:val="21"/>
        </w:rPr>
        <w:t>Milestones:</w:t>
      </w:r>
      <w:r>
        <w:rPr>
          <w:sz w:val="21"/>
        </w:rPr>
      </w:r>
    </w:p>
    <w:p>
      <w:pPr>
        <w:pStyle w:val="ListBullet"/>
      </w:pPr>
      <w:r>
        <w:rPr>
          <w:sz w:val="21"/>
        </w:rPr>
        <w:t>Complete a stakeholder analysis report.</w:t>
      </w:r>
    </w:p>
    <w:p>
      <w:pPr>
        <w:pStyle w:val="ListBullet"/>
      </w:pPr>
      <w:r>
        <w:rPr>
          <w:sz w:val="21"/>
        </w:rPr>
        <w:t>Finalize key messaging and campaign objectives.</w:t>
      </w:r>
    </w:p>
    <w:p>
      <w:pPr>
        <w:pStyle w:val="ListBullet"/>
      </w:pPr>
      <w:r>
        <w:rPr>
          <w:sz w:val="21"/>
        </w:rPr>
        <w:t>Create a detailed campaign timeline.</w:t>
      </w:r>
    </w:p>
    <w:p>
      <w:r>
        <w:rPr>
          <w:sz w:val="21"/>
        </w:rPr>
        <w:t>---</w:t>
      </w:r>
    </w:p>
    <w:p>
      <w:r>
        <w:rPr>
          <w:b/>
          <w:color w:val="1F497D"/>
          <w:sz w:val="21"/>
        </w:rPr>
        <w:t>Phase 2: Building Support (Weeks 3-6)</w:t>
      </w:r>
    </w:p>
    <w:p>
      <w:r>
        <w:rPr>
          <w:sz w:val="21"/>
        </w:rPr>
      </w:r>
      <w:r>
        <w:rPr>
          <w:b/>
          <w:sz w:val="21"/>
        </w:rPr>
        <w:t>Actions:</w:t>
      </w:r>
      <w:r>
        <w:rPr>
          <w:sz w:val="21"/>
        </w:rPr>
      </w:r>
    </w:p>
    <w:p>
      <w:pPr>
        <w:pStyle w:val="ListBullet"/>
      </w:pPr>
      <w:r>
        <w:rPr>
          <w:sz w:val="21"/>
        </w:rPr>
      </w:r>
      <w:r>
        <w:rPr>
          <w:b/>
          <w:sz w:val="21"/>
        </w:rPr>
        <w:t>Community Outreach:</w:t>
      </w:r>
      <w:r>
        <w:rPr>
          <w:sz w:val="21"/>
        </w:rPr>
        <w:t xml:space="preserve"> Engage community members through town hall meetings, workshops, or informational sessions to educate them about the issue and gather support.</w:t>
      </w:r>
    </w:p>
    <w:p>
      <w:pPr>
        <w:pStyle w:val="ListBullet"/>
      </w:pPr>
      <w:r>
        <w:rPr>
          <w:sz w:val="21"/>
        </w:rPr>
      </w:r>
      <w:r>
        <w:rPr>
          <w:b/>
          <w:sz w:val="21"/>
        </w:rPr>
        <w:t>Coalition Meetings:</w:t>
      </w:r>
      <w:r>
        <w:rPr>
          <w:sz w:val="21"/>
        </w:rPr>
        <w:t xml:space="preserve"> Hold regular meetings with coalition members to align strategies and share updates.</w:t>
      </w:r>
    </w:p>
    <w:p>
      <w:pPr>
        <w:pStyle w:val="ListBullet"/>
      </w:pPr>
      <w:r>
        <w:rPr>
          <w:sz w:val="21"/>
        </w:rPr>
      </w:r>
      <w:r>
        <w:rPr>
          <w:b/>
          <w:sz w:val="21"/>
        </w:rPr>
        <w:t>Media Engagement:</w:t>
      </w:r>
      <w:r>
        <w:rPr>
          <w:sz w:val="21"/>
        </w:rPr>
        <w:t xml:space="preserve"> Start a media outreach campaign, including press releases and op-eds, to raise awareness.</w:t>
      </w:r>
    </w:p>
    <w:p>
      <w:r>
        <w:rPr>
          <w:sz w:val="21"/>
        </w:rPr>
      </w:r>
      <w:r>
        <w:rPr>
          <w:b/>
          <w:sz w:val="21"/>
        </w:rPr>
        <w:t>Milestones:</w:t>
      </w:r>
      <w:r>
        <w:rPr>
          <w:sz w:val="21"/>
        </w:rPr>
      </w:r>
    </w:p>
    <w:p>
      <w:pPr>
        <w:pStyle w:val="ListBullet"/>
      </w:pPr>
      <w:r>
        <w:rPr>
          <w:sz w:val="21"/>
        </w:rPr>
        <w:t>Host at least two community outreach events with documented attendance.</w:t>
      </w:r>
    </w:p>
    <w:p>
      <w:pPr>
        <w:pStyle w:val="ListBullet"/>
      </w:pPr>
      <w:r>
        <w:rPr>
          <w:sz w:val="21"/>
        </w:rPr>
        <w:t>Secure coverage in local media outlets, with at least three articles or features published.</w:t>
      </w:r>
    </w:p>
    <w:p>
      <w:pPr>
        <w:pStyle w:val="ListBullet"/>
      </w:pPr>
      <w:r>
        <w:rPr>
          <w:sz w:val="21"/>
        </w:rPr>
        <w:t>Increase coalition membership by a specified percentage (e.g., 10%).</w:t>
      </w:r>
    </w:p>
    <w:p>
      <w:r>
        <w:rPr>
          <w:sz w:val="21"/>
        </w:rPr>
        <w:t>---</w:t>
      </w:r>
    </w:p>
    <w:p>
      <w:r>
        <w:rPr>
          <w:b/>
          <w:color w:val="1F497D"/>
          <w:sz w:val="21"/>
        </w:rPr>
        <w:t>Phase 3: Direct Engagement with Decision-Makers (Weeks 7-10)</w:t>
      </w:r>
    </w:p>
    <w:p>
      <w:r>
        <w:rPr>
          <w:sz w:val="21"/>
        </w:rPr>
      </w:r>
      <w:r>
        <w:rPr>
          <w:b/>
          <w:sz w:val="21"/>
        </w:rPr>
        <w:t>Actions:</w:t>
      </w:r>
      <w:r>
        <w:rPr>
          <w:sz w:val="21"/>
        </w:rPr>
      </w:r>
    </w:p>
    <w:p>
      <w:pPr>
        <w:pStyle w:val="ListBullet"/>
      </w:pPr>
      <w:r>
        <w:rPr>
          <w:sz w:val="21"/>
        </w:rPr>
      </w:r>
      <w:r>
        <w:rPr>
          <w:b/>
          <w:sz w:val="21"/>
        </w:rPr>
        <w:t>Request Meetings:</w:t>
      </w:r>
      <w:r>
        <w:rPr>
          <w:sz w:val="21"/>
        </w:rPr>
        <w:t xml:space="preserve"> Schedule meetings with key decision-makers and their staff to present the coalition’s case.</w:t>
      </w:r>
    </w:p>
    <w:p>
      <w:pPr>
        <w:pStyle w:val="ListBullet"/>
      </w:pPr>
      <w:r>
        <w:rPr>
          <w:sz w:val="21"/>
        </w:rPr>
      </w:r>
      <w:r>
        <w:rPr>
          <w:b/>
          <w:sz w:val="21"/>
        </w:rPr>
        <w:t>Present Evidence of Support:</w:t>
      </w:r>
      <w:r>
        <w:rPr>
          <w:sz w:val="21"/>
        </w:rPr>
        <w:t xml:space="preserve"> Use public testimonials, petitions, or data from outreach efforts to demonstrate community backing.</w:t>
      </w:r>
    </w:p>
    <w:p>
      <w:pPr>
        <w:pStyle w:val="ListBullet"/>
      </w:pPr>
      <w:r>
        <w:rPr>
          <w:sz w:val="21"/>
        </w:rPr>
      </w:r>
      <w:r>
        <w:rPr>
          <w:b/>
          <w:sz w:val="21"/>
        </w:rPr>
        <w:t>Follow-Up Communications:</w:t>
      </w:r>
      <w:r>
        <w:rPr>
          <w:sz w:val="21"/>
        </w:rPr>
        <w:t xml:space="preserve"> Send follow-up messages summarizing meetings and reiterating the coalition’s goals.</w:t>
      </w:r>
    </w:p>
    <w:p>
      <w:r>
        <w:rPr>
          <w:sz w:val="21"/>
        </w:rPr>
      </w:r>
      <w:r>
        <w:rPr>
          <w:b/>
          <w:sz w:val="21"/>
        </w:rPr>
        <w:t>Milestones:</w:t>
      </w:r>
      <w:r>
        <w:rPr>
          <w:sz w:val="21"/>
        </w:rPr>
      </w:r>
    </w:p>
    <w:p>
      <w:pPr>
        <w:pStyle w:val="ListBullet"/>
      </w:pPr>
      <w:r>
        <w:rPr>
          <w:sz w:val="21"/>
        </w:rPr>
        <w:t>Conduct at least five meetings with decision-makers, documenting outcomes and feedback.</w:t>
      </w:r>
    </w:p>
    <w:p>
      <w:pPr>
        <w:pStyle w:val="ListBullet"/>
      </w:pPr>
      <w:r>
        <w:rPr>
          <w:sz w:val="21"/>
        </w:rPr>
        <w:t>Achieve a minimum number of signatures on a petition or letters of support (e.g., 500).</w:t>
      </w:r>
    </w:p>
    <w:p>
      <w:pPr>
        <w:pStyle w:val="ListBullet"/>
      </w:pPr>
      <w:r>
        <w:rPr>
          <w:sz w:val="21"/>
        </w:rPr>
        <w:t>Send follow-up communications within one week of each meeting.</w:t>
      </w:r>
    </w:p>
    <w:p>
      <w:r>
        <w:rPr>
          <w:sz w:val="21"/>
        </w:rPr>
        <w:t>---</w:t>
      </w:r>
    </w:p>
    <w:p>
      <w:r>
        <w:rPr>
          <w:b/>
          <w:color w:val="1F497D"/>
          <w:sz w:val="21"/>
        </w:rPr>
        <w:t>Phase 4: Amplifying Public Pressure (Weeks 11-14)</w:t>
      </w:r>
    </w:p>
    <w:p>
      <w:r>
        <w:rPr>
          <w:sz w:val="21"/>
        </w:rPr>
      </w:r>
      <w:r>
        <w:rPr>
          <w:b/>
          <w:sz w:val="21"/>
        </w:rPr>
        <w:t>Actions:</w:t>
      </w:r>
      <w:r>
        <w:rPr>
          <w:sz w:val="21"/>
        </w:rPr>
      </w:r>
    </w:p>
    <w:p>
      <w:pPr>
        <w:pStyle w:val="ListBullet"/>
      </w:pPr>
      <w:r>
        <w:rPr>
          <w:sz w:val="21"/>
        </w:rPr>
      </w:r>
      <w:r>
        <w:rPr>
          <w:b/>
          <w:sz w:val="21"/>
        </w:rPr>
        <w:t>Organize Public Events:</w:t>
      </w:r>
      <w:r>
        <w:rPr>
          <w:sz w:val="21"/>
        </w:rPr>
        <w:t xml:space="preserve"> Plan rallies, demonstrations, or public forums to increase visibility and pressure decision-makers.</w:t>
      </w:r>
    </w:p>
    <w:p>
      <w:pPr>
        <w:pStyle w:val="ListBullet"/>
      </w:pPr>
      <w:r>
        <w:rPr>
          <w:sz w:val="21"/>
        </w:rPr>
      </w:r>
      <w:r>
        <w:rPr>
          <w:b/>
          <w:sz w:val="21"/>
        </w:rPr>
        <w:t>Social Media Campaign:</w:t>
      </w:r>
      <w:r>
        <w:rPr>
          <w:sz w:val="21"/>
        </w:rPr>
        <w:t xml:space="preserve"> Launch a social media campaign to engage a wider audience and encourage public participation.</w:t>
      </w:r>
    </w:p>
    <w:p>
      <w:pPr>
        <w:pStyle w:val="ListBullet"/>
      </w:pPr>
      <w:r>
        <w:rPr>
          <w:sz w:val="21"/>
        </w:rPr>
      </w:r>
      <w:r>
        <w:rPr>
          <w:b/>
          <w:sz w:val="21"/>
        </w:rPr>
        <w:t>Leverage Coalition Networks:</w:t>
      </w:r>
      <w:r>
        <w:rPr>
          <w:sz w:val="21"/>
        </w:rPr>
        <w:t xml:space="preserve"> Encourage coalition members to reach out to their networks to amplify the message.</w:t>
      </w:r>
    </w:p>
    <w:p>
      <w:r>
        <w:rPr>
          <w:sz w:val="21"/>
        </w:rPr>
      </w:r>
      <w:r>
        <w:rPr>
          <w:b/>
          <w:sz w:val="21"/>
        </w:rPr>
        <w:t>Milestones:</w:t>
      </w:r>
      <w:r>
        <w:rPr>
          <w:sz w:val="21"/>
        </w:rPr>
      </w:r>
    </w:p>
    <w:p>
      <w:pPr>
        <w:pStyle w:val="ListBullet"/>
      </w:pPr>
      <w:r>
        <w:rPr>
          <w:sz w:val="21"/>
        </w:rPr>
        <w:t>Host at least one major public event with a specified number of attendees (e.g., 200 participants).</w:t>
      </w:r>
    </w:p>
    <w:p>
      <w:pPr>
        <w:pStyle w:val="ListBullet"/>
      </w:pPr>
      <w:r>
        <w:rPr>
          <w:sz w:val="21"/>
        </w:rPr>
        <w:t>Achieve a targeted increase in social media engagement (e.g., 1,000 new followers or shares).</w:t>
      </w:r>
    </w:p>
    <w:p>
      <w:pPr>
        <w:pStyle w:val="ListBullet"/>
      </w:pPr>
      <w:r>
        <w:rPr>
          <w:sz w:val="21"/>
        </w:rPr>
        <w:t>Generate at least five additional media features covering the public events.</w:t>
      </w:r>
    </w:p>
    <w:p>
      <w:r>
        <w:rPr>
          <w:sz w:val="21"/>
        </w:rPr>
        <w:t>---</w:t>
      </w:r>
    </w:p>
    <w:p>
      <w:r>
        <w:rPr>
          <w:b/>
          <w:color w:val="1F497D"/>
          <w:sz w:val="21"/>
        </w:rPr>
        <w:t>Phase 5: Evaluation and Adaptation (Weeks 15-16)</w:t>
      </w:r>
    </w:p>
    <w:p>
      <w:r>
        <w:rPr>
          <w:sz w:val="21"/>
        </w:rPr>
      </w:r>
      <w:r>
        <w:rPr>
          <w:b/>
          <w:sz w:val="21"/>
        </w:rPr>
        <w:t>Actions:</w:t>
      </w:r>
      <w:r>
        <w:rPr>
          <w:sz w:val="21"/>
        </w:rPr>
      </w:r>
    </w:p>
    <w:p>
      <w:pPr>
        <w:pStyle w:val="ListBullet"/>
      </w:pPr>
      <w:r>
        <w:rPr>
          <w:sz w:val="21"/>
        </w:rPr>
      </w:r>
      <w:r>
        <w:rPr>
          <w:b/>
          <w:sz w:val="21"/>
        </w:rPr>
        <w:t>Review Campaign Progress:</w:t>
      </w:r>
      <w:r>
        <w:rPr>
          <w:sz w:val="21"/>
        </w:rPr>
        <w:t xml:space="preserve"> Assess the effectiveness of tactics and strategies used throughout the campaign.</w:t>
      </w:r>
    </w:p>
    <w:p>
      <w:pPr>
        <w:pStyle w:val="ListBullet"/>
      </w:pPr>
      <w:r>
        <w:rPr>
          <w:sz w:val="21"/>
        </w:rPr>
      </w:r>
      <w:r>
        <w:rPr>
          <w:b/>
          <w:sz w:val="21"/>
        </w:rPr>
        <w:t>Gather Feedback:</w:t>
      </w:r>
      <w:r>
        <w:rPr>
          <w:sz w:val="21"/>
        </w:rPr>
        <w:t xml:space="preserve"> Collect feedback from coalition members, community members, and decision-makers to identify successes and areas for improvement.</w:t>
      </w:r>
    </w:p>
    <w:p>
      <w:pPr>
        <w:pStyle w:val="ListBullet"/>
      </w:pPr>
      <w:r>
        <w:rPr>
          <w:sz w:val="21"/>
        </w:rPr>
      </w:r>
      <w:r>
        <w:rPr>
          <w:b/>
          <w:sz w:val="21"/>
        </w:rPr>
        <w:t>Adjust Strategies:</w:t>
      </w:r>
      <w:r>
        <w:rPr>
          <w:sz w:val="21"/>
        </w:rPr>
        <w:t xml:space="preserve"> Adapt the campaign plan based on evaluations and feedback to enhance future efforts.</w:t>
      </w:r>
    </w:p>
    <w:p>
      <w:r>
        <w:rPr>
          <w:sz w:val="21"/>
        </w:rPr>
      </w:r>
      <w:r>
        <w:rPr>
          <w:b/>
          <w:sz w:val="21"/>
        </w:rPr>
        <w:t>Milestones:</w:t>
      </w:r>
      <w:r>
        <w:rPr>
          <w:sz w:val="21"/>
        </w:rPr>
      </w:r>
    </w:p>
    <w:p>
      <w:pPr>
        <w:pStyle w:val="ListBullet"/>
      </w:pPr>
      <w:r>
        <w:rPr>
          <w:sz w:val="21"/>
        </w:rPr>
        <w:t>Complete a campaign evaluation report summarizing outcomes, successes, and lessons learned.</w:t>
      </w:r>
    </w:p>
    <w:p>
      <w:pPr>
        <w:pStyle w:val="ListBullet"/>
      </w:pPr>
      <w:r>
        <w:rPr>
          <w:sz w:val="21"/>
        </w:rPr>
        <w:t>Identify at least three new strategies or tactics for future advocacy efforts based on feedback.</w:t>
      </w:r>
    </w:p>
    <w:p>
      <w:pPr>
        <w:pStyle w:val="ListBullet"/>
      </w:pPr>
      <w:r>
        <w:rPr>
          <w:sz w:val="21"/>
        </w:rPr>
        <w:t>Hold a debriefing session with coalition members to discuss the evaluation findings.</w:t>
      </w:r>
    </w:p>
    <w:p>
      <w:r>
        <w:rPr>
          <w:sz w:val="21"/>
        </w:rPr>
        <w:t>---</w:t>
      </w:r>
    </w:p>
    <w:p>
      <w:r>
        <w:rPr>
          <w:b/>
          <w:color w:val="1F497D"/>
          <w:sz w:val="21"/>
        </w:rPr>
        <w:t>Conclusion</w:t>
      </w:r>
    </w:p>
    <w:p>
      <w:r>
        <w:rPr>
          <w:sz w:val="21"/>
        </w:rPr>
        <w:t>This structured campaign strategy aligns actions with specific goals and milestones, ensuring that the coalition can effectively coordinate its efforts across multiple tactics. By following this phased approach, the coalition can maintain focus, measure progress, and adapt as needed to maximize its influence on policy outcomes. If you require assistance in developing specific messaging or outreach materials for any of these phases,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#097</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Internal governance and conflict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civic group is split between members who want to compromise and those who want a more confrontational approach.</w:t>
              <w:br/>
              <w:br/>
              <w:t>Explain how they can make decisions fairly while maintaining group cohesion.</w:t>
            </w:r>
          </w:p>
        </w:tc>
      </w:tr>
    </w:tbl>
    <w:p/>
    <w:p>
      <w:r>
        <w:rPr>
          <w:b/>
          <w:color w:val="375623"/>
          <w:sz w:val="20"/>
        </w:rPr>
        <w:t>Chatbot Response</w:t>
      </w:r>
    </w:p>
    <w:p>
      <w:r>
        <w:rPr>
          <w:sz w:val="21"/>
        </w:rPr>
        <w:t>Navigating differing opinions within a civic group about strategy—whether to pursue compromise or adopt a confrontational approach—requires a structured decision-making process that fosters fairness and maintains cohesion. Here are steps the group can take to facilitate effective decision-making while respecting diverse perspectives.</w:t>
      </w:r>
    </w:p>
    <w:p>
      <w:r>
        <w:rPr>
          <w:b/>
          <w:color w:val="1F497D"/>
          <w:sz w:val="21"/>
        </w:rPr>
        <w:t>1. Establish Ground Rules for Discussion</w:t>
      </w:r>
    </w:p>
    <w:p>
      <w:r>
        <w:rPr>
          <w:sz w:val="21"/>
        </w:rPr>
      </w:r>
      <w:r>
        <w:rPr>
          <w:b/>
          <w:sz w:val="21"/>
        </w:rPr>
        <w:t>Actions:</w:t>
      </w:r>
      <w:r>
        <w:rPr>
          <w:sz w:val="21"/>
        </w:rPr>
      </w:r>
    </w:p>
    <w:p>
      <w:pPr>
        <w:pStyle w:val="ListBullet"/>
      </w:pPr>
      <w:r>
        <w:rPr>
          <w:sz w:val="21"/>
        </w:rPr>
      </w:r>
      <w:r>
        <w:rPr>
          <w:b/>
          <w:sz w:val="21"/>
        </w:rPr>
        <w:t>Create a Safe Space:</w:t>
      </w:r>
      <w:r>
        <w:rPr>
          <w:sz w:val="21"/>
        </w:rPr>
        <w:t xml:space="preserve"> Encourage open dialogue by establishing norms that promote respect and active listening during discussions.</w:t>
      </w:r>
    </w:p>
    <w:p>
      <w:pPr>
        <w:pStyle w:val="ListBullet"/>
      </w:pPr>
      <w:r>
        <w:rPr>
          <w:sz w:val="21"/>
        </w:rPr>
      </w:r>
      <w:r>
        <w:rPr>
          <w:b/>
          <w:sz w:val="21"/>
        </w:rPr>
        <w:t>Set Objectives for Discussions:</w:t>
      </w:r>
      <w:r>
        <w:rPr>
          <w:sz w:val="21"/>
        </w:rPr>
        <w:t xml:space="preserve"> Clearly outline the purpose of meetings, focusing on finding common ground and making collective decisions.</w:t>
      </w:r>
    </w:p>
    <w:p>
      <w:r>
        <w:rPr>
          <w:sz w:val="21"/>
        </w:rPr>
      </w:r>
      <w:r>
        <w:rPr>
          <w:b/>
          <w:sz w:val="21"/>
        </w:rPr>
        <w:t>Reasoning:</w:t>
      </w:r>
      <w:r>
        <w:rPr>
          <w:sz w:val="21"/>
        </w:rPr>
      </w:r>
    </w:p>
    <w:p>
      <w:r>
        <w:rPr>
          <w:sz w:val="21"/>
        </w:rPr>
        <w:t>Ground rules help ensure that all members feel heard and valued, which is essential for maintaining group cohesion.</w:t>
      </w:r>
    </w:p>
    <w:p>
      <w:r>
        <w:rPr>
          <w:b/>
          <w:color w:val="1F497D"/>
          <w:sz w:val="21"/>
        </w:rPr>
        <w:t>2. Facilitate a Structured Dialogue</w:t>
      </w:r>
    </w:p>
    <w:p>
      <w:r>
        <w:rPr>
          <w:sz w:val="21"/>
        </w:rPr>
      </w:r>
      <w:r>
        <w:rPr>
          <w:b/>
          <w:sz w:val="21"/>
        </w:rPr>
        <w:t>Actions:</w:t>
      </w:r>
      <w:r>
        <w:rPr>
          <w:sz w:val="21"/>
        </w:rPr>
      </w:r>
    </w:p>
    <w:p>
      <w:pPr>
        <w:pStyle w:val="ListBullet"/>
      </w:pPr>
      <w:r>
        <w:rPr>
          <w:sz w:val="21"/>
        </w:rPr>
      </w:r>
      <w:r>
        <w:rPr>
          <w:b/>
          <w:sz w:val="21"/>
        </w:rPr>
        <w:t>Use a Facilitator:</w:t>
      </w:r>
      <w:r>
        <w:rPr>
          <w:sz w:val="21"/>
        </w:rPr>
        <w:t xml:space="preserve"> Appoint a neutral facilitator to guide discussions, ensuring that all voices are heard and that the conversation remains productive.</w:t>
      </w:r>
    </w:p>
    <w:p>
      <w:pPr>
        <w:pStyle w:val="ListBullet"/>
      </w:pPr>
      <w:r>
        <w:rPr>
          <w:sz w:val="21"/>
        </w:rPr>
      </w:r>
      <w:r>
        <w:rPr>
          <w:b/>
          <w:sz w:val="21"/>
        </w:rPr>
        <w:t>Encourage Equal Participation:</w:t>
      </w:r>
      <w:r>
        <w:rPr>
          <w:sz w:val="21"/>
        </w:rPr>
        <w:t xml:space="preserve"> Implement techniques such as round-robin sharing, where each member has the opportunity to express their views without interruption.</w:t>
      </w:r>
    </w:p>
    <w:p>
      <w:r>
        <w:rPr>
          <w:sz w:val="21"/>
        </w:rPr>
      </w:r>
      <w:r>
        <w:rPr>
          <w:b/>
          <w:sz w:val="21"/>
        </w:rPr>
        <w:t>Reasoning:</w:t>
      </w:r>
      <w:r>
        <w:rPr>
          <w:sz w:val="21"/>
        </w:rPr>
      </w:r>
    </w:p>
    <w:p>
      <w:r>
        <w:rPr>
          <w:sz w:val="21"/>
        </w:rPr>
        <w:t>A structured dialogue can help prevent dominant voices from overshadowing others, allowing for a balanced exploration of differing opinions.</w:t>
      </w:r>
    </w:p>
    <w:p>
      <w:r>
        <w:rPr>
          <w:b/>
          <w:color w:val="1F497D"/>
          <w:sz w:val="21"/>
        </w:rPr>
        <w:t>3. Identify Common Goals and Values</w:t>
      </w:r>
    </w:p>
    <w:p>
      <w:r>
        <w:rPr>
          <w:sz w:val="21"/>
        </w:rPr>
      </w:r>
      <w:r>
        <w:rPr>
          <w:b/>
          <w:sz w:val="21"/>
        </w:rPr>
        <w:t>Actions:</w:t>
      </w:r>
      <w:r>
        <w:rPr>
          <w:sz w:val="21"/>
        </w:rPr>
      </w:r>
    </w:p>
    <w:p>
      <w:pPr>
        <w:pStyle w:val="ListBullet"/>
      </w:pPr>
      <w:r>
        <w:rPr>
          <w:sz w:val="21"/>
        </w:rPr>
      </w:r>
      <w:r>
        <w:rPr>
          <w:b/>
          <w:sz w:val="21"/>
        </w:rPr>
        <w:t>Define Shared Objectives:</w:t>
      </w:r>
      <w:r>
        <w:rPr>
          <w:sz w:val="21"/>
        </w:rPr>
        <w:t xml:space="preserve"> Work together to identify the core goals and values that unite the group, regardless of individual strategies.</w:t>
      </w:r>
    </w:p>
    <w:p>
      <w:pPr>
        <w:pStyle w:val="ListBullet"/>
      </w:pPr>
      <w:r>
        <w:rPr>
          <w:sz w:val="21"/>
        </w:rPr>
      </w:r>
      <w:r>
        <w:rPr>
          <w:b/>
          <w:sz w:val="21"/>
        </w:rPr>
        <w:t>Focus on Outcomes:</w:t>
      </w:r>
      <w:r>
        <w:rPr>
          <w:sz w:val="21"/>
        </w:rPr>
        <w:t xml:space="preserve"> Emphasize the desired outcomes of the advocacy efforts, such as community impact or policy change, rather than the specific methods to achieve them.</w:t>
      </w:r>
    </w:p>
    <w:p>
      <w:r>
        <w:rPr>
          <w:sz w:val="21"/>
        </w:rPr>
      </w:r>
      <w:r>
        <w:rPr>
          <w:b/>
          <w:sz w:val="21"/>
        </w:rPr>
        <w:t>Reasoning:</w:t>
      </w:r>
      <w:r>
        <w:rPr>
          <w:sz w:val="21"/>
        </w:rPr>
      </w:r>
    </w:p>
    <w:p>
      <w:r>
        <w:rPr>
          <w:sz w:val="21"/>
        </w:rPr>
        <w:t>Highlighting shared goals fosters a sense of unity and helps members recognize that they are working towards a common purpose.</w:t>
      </w:r>
    </w:p>
    <w:p>
      <w:r>
        <w:rPr>
          <w:b/>
          <w:color w:val="1F497D"/>
          <w:sz w:val="21"/>
        </w:rPr>
        <w:t>4. Explore Compromise Solutions</w:t>
      </w:r>
    </w:p>
    <w:p>
      <w:r>
        <w:rPr>
          <w:sz w:val="21"/>
        </w:rPr>
      </w:r>
      <w:r>
        <w:rPr>
          <w:b/>
          <w:sz w:val="21"/>
        </w:rPr>
        <w:t>Actions:</w:t>
      </w:r>
      <w:r>
        <w:rPr>
          <w:sz w:val="21"/>
        </w:rPr>
      </w:r>
    </w:p>
    <w:p>
      <w:pPr>
        <w:pStyle w:val="ListBullet"/>
      </w:pPr>
      <w:r>
        <w:rPr>
          <w:sz w:val="21"/>
        </w:rPr>
      </w:r>
      <w:r>
        <w:rPr>
          <w:b/>
          <w:sz w:val="21"/>
        </w:rPr>
        <w:t>Brainstorm Hybrid Approaches:</w:t>
      </w:r>
      <w:r>
        <w:rPr>
          <w:sz w:val="21"/>
        </w:rPr>
        <w:t xml:space="preserve"> Encourage members to propose strategies that incorporate elements of both compromise and confrontation. For example, plan for a confrontational demonstration while also pursuing negotiations with decision-makers.</w:t>
      </w:r>
    </w:p>
    <w:p>
      <w:pPr>
        <w:pStyle w:val="ListBullet"/>
      </w:pPr>
      <w:r>
        <w:rPr>
          <w:sz w:val="21"/>
        </w:rPr>
      </w:r>
      <w:r>
        <w:rPr>
          <w:b/>
          <w:sz w:val="21"/>
        </w:rPr>
        <w:t>Evaluate Trade-Offs:</w:t>
      </w:r>
      <w:r>
        <w:rPr>
          <w:sz w:val="21"/>
        </w:rPr>
        <w:t xml:space="preserve"> Discuss the potential benefits and drawbacks of various strategies, allowing members to weigh options collaboratively.</w:t>
      </w:r>
    </w:p>
    <w:p>
      <w:r>
        <w:rPr>
          <w:sz w:val="21"/>
        </w:rPr>
      </w:r>
      <w:r>
        <w:rPr>
          <w:b/>
          <w:sz w:val="21"/>
        </w:rPr>
        <w:t>Reasoning:</w:t>
      </w:r>
      <w:r>
        <w:rPr>
          <w:sz w:val="21"/>
        </w:rPr>
      </w:r>
    </w:p>
    <w:p>
      <w:r>
        <w:rPr>
          <w:sz w:val="21"/>
        </w:rPr>
        <w:t>Exploring hybrid solutions can help bridge the divide between differing approaches, making it easier for members to agree on a path forward.</w:t>
      </w:r>
    </w:p>
    <w:p>
      <w:r>
        <w:rPr>
          <w:b/>
          <w:color w:val="1F497D"/>
          <w:sz w:val="21"/>
        </w:rPr>
        <w:t>5. Use a Decision-Making Framework</w:t>
      </w:r>
    </w:p>
    <w:p>
      <w:r>
        <w:rPr>
          <w:sz w:val="21"/>
        </w:rPr>
      </w:r>
      <w:r>
        <w:rPr>
          <w:b/>
          <w:sz w:val="21"/>
        </w:rPr>
        <w:t>Actions:</w:t>
      </w:r>
      <w:r>
        <w:rPr>
          <w:sz w:val="21"/>
        </w:rPr>
      </w:r>
    </w:p>
    <w:p>
      <w:pPr>
        <w:pStyle w:val="ListBullet"/>
      </w:pPr>
      <w:r>
        <w:rPr>
          <w:sz w:val="21"/>
        </w:rPr>
      </w:r>
      <w:r>
        <w:rPr>
          <w:b/>
          <w:sz w:val="21"/>
        </w:rPr>
        <w:t>Implement Consensus Building:</w:t>
      </w:r>
      <w:r>
        <w:rPr>
          <w:sz w:val="21"/>
        </w:rPr>
        <w:t xml:space="preserve"> Strive for consensus by allowing members to express their level of support for proposed strategies. Use a method like "fist to five" (where members show their level of support with fingers) to gauge agreement.</w:t>
      </w:r>
    </w:p>
    <w:p>
      <w:pPr>
        <w:pStyle w:val="ListBullet"/>
      </w:pPr>
      <w:r>
        <w:rPr>
          <w:sz w:val="21"/>
        </w:rPr>
      </w:r>
      <w:r>
        <w:rPr>
          <w:b/>
          <w:sz w:val="21"/>
        </w:rPr>
        <w:t>Voting as a Last Resort:</w:t>
      </w:r>
      <w:r>
        <w:rPr>
          <w:sz w:val="21"/>
        </w:rPr>
        <w:t xml:space="preserve"> If consensus cannot be reached, consider using a vote to make a decision, ensuring that all members have a chance to express their preferences.</w:t>
      </w:r>
    </w:p>
    <w:p>
      <w:r>
        <w:rPr>
          <w:sz w:val="21"/>
        </w:rPr>
      </w:r>
      <w:r>
        <w:rPr>
          <w:b/>
          <w:sz w:val="21"/>
        </w:rPr>
        <w:t>Reasoning:</w:t>
      </w:r>
      <w:r>
        <w:rPr>
          <w:sz w:val="21"/>
        </w:rPr>
      </w:r>
    </w:p>
    <w:p>
      <w:r>
        <w:rPr>
          <w:sz w:val="21"/>
        </w:rPr>
        <w:t>A structured decision-making process promotes fairness and transparency, helping members feel more invested in the outcome.</w:t>
      </w:r>
    </w:p>
    <w:p>
      <w:r>
        <w:rPr>
          <w:b/>
          <w:color w:val="1F497D"/>
          <w:sz w:val="21"/>
        </w:rPr>
        <w:t>6. Commit to Ongoing Communication</w:t>
      </w:r>
    </w:p>
    <w:p>
      <w:r>
        <w:rPr>
          <w:sz w:val="21"/>
        </w:rPr>
      </w:r>
      <w:r>
        <w:rPr>
          <w:b/>
          <w:sz w:val="21"/>
        </w:rPr>
        <w:t>Actions:</w:t>
      </w:r>
      <w:r>
        <w:rPr>
          <w:sz w:val="21"/>
        </w:rPr>
      </w:r>
    </w:p>
    <w:p>
      <w:pPr>
        <w:pStyle w:val="ListBullet"/>
      </w:pPr>
      <w:r>
        <w:rPr>
          <w:sz w:val="21"/>
        </w:rPr>
      </w:r>
      <w:r>
        <w:rPr>
          <w:b/>
          <w:sz w:val="21"/>
        </w:rPr>
        <w:t>Regular Updates:</w:t>
      </w:r>
      <w:r>
        <w:rPr>
          <w:sz w:val="21"/>
        </w:rPr>
        <w:t xml:space="preserve"> Keep all members informed about decisions made and the rationale behind them, fostering transparency and trust.</w:t>
      </w:r>
    </w:p>
    <w:p>
      <w:pPr>
        <w:pStyle w:val="ListBullet"/>
      </w:pPr>
      <w:r>
        <w:rPr>
          <w:sz w:val="21"/>
        </w:rPr>
      </w:r>
      <w:r>
        <w:rPr>
          <w:b/>
          <w:sz w:val="21"/>
        </w:rPr>
        <w:t>Invite Feedback:</w:t>
      </w:r>
      <w:r>
        <w:rPr>
          <w:sz w:val="21"/>
        </w:rPr>
        <w:t xml:space="preserve"> Encourage members to provide feedback on the decision-making process and the chosen strategy moving forward.</w:t>
      </w:r>
    </w:p>
    <w:p>
      <w:r>
        <w:rPr>
          <w:sz w:val="21"/>
        </w:rPr>
      </w:r>
      <w:r>
        <w:rPr>
          <w:b/>
          <w:sz w:val="21"/>
        </w:rPr>
        <w:t>Reasoning:</w:t>
      </w:r>
      <w:r>
        <w:rPr>
          <w:sz w:val="21"/>
        </w:rPr>
      </w:r>
    </w:p>
    <w:p>
      <w:r>
        <w:rPr>
          <w:sz w:val="21"/>
        </w:rPr>
        <w:t>Ongoing communication helps maintain group cohesion by reinforcing a sense of community and shared purpose, even during disagreements.</w:t>
      </w:r>
    </w:p>
    <w:p>
      <w:r>
        <w:rPr>
          <w:b/>
          <w:color w:val="1F497D"/>
          <w:sz w:val="21"/>
        </w:rPr>
        <w:t>Conclusion</w:t>
      </w:r>
    </w:p>
    <w:p>
      <w:r>
        <w:rPr>
          <w:sz w:val="21"/>
        </w:rPr>
        <w:t>By establishing ground rules, facilitating structured dialogue, identifying common goals, exploring compromise solutions, using a decision-making framework, and committing to ongoing communication, the civic group can navigate differing opinions while maintaining cohesion. This approach ensures that all members feel valued and engaged, ultimately leading to more effective advocacy efforts. If you would like assistance in drafting meeting agendas or discussion prompts to facilitate this process,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#098</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Internal governance and conflict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has grown quickly but is now struggling with unclear roles and duplicated efforts.</w:t>
              <w:br/>
              <w:br/>
              <w:t>Explain how they can establish internal structure without becoming overly rigid or bureaucratic.</w:t>
            </w:r>
          </w:p>
        </w:tc>
      </w:tr>
    </w:tbl>
    <w:p/>
    <w:p>
      <w:r>
        <w:rPr>
          <w:b/>
          <w:color w:val="375623"/>
          <w:sz w:val="20"/>
        </w:rPr>
        <w:t>Chatbot Response</w:t>
      </w:r>
    </w:p>
    <w:p>
      <w:r>
        <w:rPr>
          <w:sz w:val="21"/>
        </w:rPr>
        <w:t>To help a rapidly growing coalition establish an internal structure while avoiding excessive rigidity or bureaucracy, it is essential to implement clear roles and responsibilities, facilitate effective communication, and encourage flexibility. Here are steps the coalition can take to create a functional yet adaptable organizational framework:</w:t>
      </w:r>
    </w:p>
    <w:p>
      <w:r>
        <w:rPr>
          <w:b/>
          <w:color w:val="1F497D"/>
          <w:sz w:val="21"/>
        </w:rPr>
        <w:t>1. Define Roles and Responsibilities</w:t>
      </w:r>
    </w:p>
    <w:p>
      <w:r>
        <w:rPr>
          <w:sz w:val="21"/>
        </w:rPr>
      </w:r>
      <w:r>
        <w:rPr>
          <w:b/>
          <w:sz w:val="21"/>
        </w:rPr>
        <w:t>Actions:</w:t>
      </w:r>
      <w:r>
        <w:rPr>
          <w:sz w:val="21"/>
        </w:rPr>
      </w:r>
    </w:p>
    <w:p>
      <w:pPr>
        <w:pStyle w:val="ListBullet"/>
      </w:pPr>
      <w:r>
        <w:rPr>
          <w:sz w:val="21"/>
        </w:rPr>
      </w:r>
      <w:r>
        <w:rPr>
          <w:b/>
          <w:sz w:val="21"/>
        </w:rPr>
        <w:t>Conduct a Role Assessment:</w:t>
      </w:r>
      <w:r>
        <w:rPr>
          <w:sz w:val="21"/>
        </w:rPr>
        <w:t xml:space="preserve"> Gather input from coalition members to identify their skills, interests, and areas of expertise. This will help in assigning roles that align with individual strengths.</w:t>
      </w:r>
    </w:p>
    <w:p>
      <w:pPr>
        <w:pStyle w:val="ListBullet"/>
      </w:pPr>
      <w:r>
        <w:rPr>
          <w:sz w:val="21"/>
        </w:rPr>
      </w:r>
      <w:r>
        <w:rPr>
          <w:b/>
          <w:sz w:val="21"/>
        </w:rPr>
        <w:t>Create Role Descriptions:</w:t>
      </w:r>
      <w:r>
        <w:rPr>
          <w:sz w:val="21"/>
        </w:rPr>
        <w:t xml:space="preserve"> Develop clear, concise descriptions for key roles within the coalition, outlining responsibilities and expectations. Consider roles such as coordinators, outreach leaders, and communications officers.</w:t>
      </w:r>
    </w:p>
    <w:p>
      <w:r>
        <w:rPr>
          <w:sz w:val="21"/>
        </w:rPr>
      </w:r>
      <w:r>
        <w:rPr>
          <w:b/>
          <w:sz w:val="21"/>
        </w:rPr>
        <w:t>Reasoning:</w:t>
      </w:r>
      <w:r>
        <w:rPr>
          <w:sz w:val="21"/>
        </w:rPr>
      </w:r>
    </w:p>
    <w:p>
      <w:r>
        <w:rPr>
          <w:sz w:val="21"/>
        </w:rPr>
        <w:t>Defining roles provides clarity and minimizes duplication of efforts, allowing members to understand their contributions to the coalition's goals.</w:t>
      </w:r>
    </w:p>
    <w:p>
      <w:r>
        <w:rPr>
          <w:b/>
          <w:color w:val="1F497D"/>
          <w:sz w:val="21"/>
        </w:rPr>
        <w:t>2. Establish Working Groups or Committees</w:t>
      </w:r>
    </w:p>
    <w:p>
      <w:r>
        <w:rPr>
          <w:sz w:val="21"/>
        </w:rPr>
      </w:r>
      <w:r>
        <w:rPr>
          <w:b/>
          <w:sz w:val="21"/>
        </w:rPr>
        <w:t>Actions:</w:t>
      </w:r>
      <w:r>
        <w:rPr>
          <w:sz w:val="21"/>
        </w:rPr>
      </w:r>
    </w:p>
    <w:p>
      <w:pPr>
        <w:pStyle w:val="ListBullet"/>
      </w:pPr>
      <w:r>
        <w:rPr>
          <w:sz w:val="21"/>
        </w:rPr>
      </w:r>
      <w:r>
        <w:rPr>
          <w:b/>
          <w:sz w:val="21"/>
        </w:rPr>
        <w:t>Form Specialized Groups:</w:t>
      </w:r>
      <w:r>
        <w:rPr>
          <w:sz w:val="21"/>
        </w:rPr>
        <w:t xml:space="preserve"> Create working groups or committees focused on specific tasks or areas (e.g., outreach, advocacy, fundraising). Each group can operate semi-independently while reporting back to the larger coalition.</w:t>
      </w:r>
    </w:p>
    <w:p>
      <w:pPr>
        <w:pStyle w:val="ListBullet"/>
      </w:pPr>
      <w:r>
        <w:rPr>
          <w:sz w:val="21"/>
        </w:rPr>
      </w:r>
      <w:r>
        <w:rPr>
          <w:b/>
          <w:sz w:val="21"/>
        </w:rPr>
        <w:t>Set Objectives for Each Group:</w:t>
      </w:r>
      <w:r>
        <w:rPr>
          <w:sz w:val="21"/>
        </w:rPr>
        <w:t xml:space="preserve"> Assign clear objectives and timelines for these groups to ensure accountability and progress.</w:t>
      </w:r>
    </w:p>
    <w:p>
      <w:r>
        <w:rPr>
          <w:sz w:val="21"/>
        </w:rPr>
      </w:r>
      <w:r>
        <w:rPr>
          <w:b/>
          <w:sz w:val="21"/>
        </w:rPr>
        <w:t>Reasoning:</w:t>
      </w:r>
      <w:r>
        <w:rPr>
          <w:sz w:val="21"/>
        </w:rPr>
      </w:r>
    </w:p>
    <w:p>
      <w:r>
        <w:rPr>
          <w:sz w:val="21"/>
        </w:rPr>
        <w:t>Working groups allow for specialization and efficiency without imposing a rigid hierarchy, fostering collaboration while maintaining a degree of autonomy.</w:t>
      </w:r>
    </w:p>
    <w:p>
      <w:r>
        <w:rPr>
          <w:b/>
          <w:color w:val="1F497D"/>
          <w:sz w:val="21"/>
        </w:rPr>
        <w:t>3. Implement Regular Communication Practices</w:t>
      </w:r>
    </w:p>
    <w:p>
      <w:r>
        <w:rPr>
          <w:sz w:val="21"/>
        </w:rPr>
      </w:r>
      <w:r>
        <w:rPr>
          <w:b/>
          <w:sz w:val="21"/>
        </w:rPr>
        <w:t>Actions:</w:t>
      </w:r>
      <w:r>
        <w:rPr>
          <w:sz w:val="21"/>
        </w:rPr>
      </w:r>
    </w:p>
    <w:p>
      <w:pPr>
        <w:pStyle w:val="ListBullet"/>
      </w:pPr>
      <w:r>
        <w:rPr>
          <w:sz w:val="21"/>
        </w:rPr>
      </w:r>
      <w:r>
        <w:rPr>
          <w:b/>
          <w:sz w:val="21"/>
        </w:rPr>
        <w:t>Schedule Regular Meetings:</w:t>
      </w:r>
      <w:r>
        <w:rPr>
          <w:sz w:val="21"/>
        </w:rPr>
        <w:t xml:space="preserve"> Hold regular coalition-wide meetings to share updates, discuss challenges, and coordinate efforts. Ensure these meetings are structured yet flexible to encourage open dialogue.</w:t>
      </w:r>
    </w:p>
    <w:p>
      <w:pPr>
        <w:pStyle w:val="ListBullet"/>
      </w:pPr>
      <w:r>
        <w:rPr>
          <w:sz w:val="21"/>
        </w:rPr>
      </w:r>
      <w:r>
        <w:rPr>
          <w:b/>
          <w:sz w:val="21"/>
        </w:rPr>
        <w:t>Utilize Communication Tools:</w:t>
      </w:r>
      <w:r>
        <w:rPr>
          <w:sz w:val="21"/>
        </w:rPr>
        <w:t xml:space="preserve"> Use collaborative tools (e.g., shared documents, group chats, project management software) to facilitate ongoing communication and information sharing among members.</w:t>
      </w:r>
    </w:p>
    <w:p>
      <w:r>
        <w:rPr>
          <w:sz w:val="21"/>
        </w:rPr>
      </w:r>
      <w:r>
        <w:rPr>
          <w:b/>
          <w:sz w:val="21"/>
        </w:rPr>
        <w:t>Reasoning:</w:t>
      </w:r>
      <w:r>
        <w:rPr>
          <w:sz w:val="21"/>
        </w:rPr>
      </w:r>
    </w:p>
    <w:p>
      <w:r>
        <w:rPr>
          <w:sz w:val="21"/>
        </w:rPr>
        <w:t>Regular communication helps keep everyone informed, aligned, and engaged, reducing the likelihood of overlapping efforts while promoting a sense of community.</w:t>
      </w:r>
    </w:p>
    <w:p>
      <w:r>
        <w:rPr>
          <w:b/>
          <w:color w:val="1F497D"/>
          <w:sz w:val="21"/>
        </w:rPr>
        <w:t>4. Encourage Flexibility and Adaptability</w:t>
      </w:r>
    </w:p>
    <w:p>
      <w:r>
        <w:rPr>
          <w:sz w:val="21"/>
        </w:rPr>
      </w:r>
      <w:r>
        <w:rPr>
          <w:b/>
          <w:sz w:val="21"/>
        </w:rPr>
        <w:t>Actions:</w:t>
      </w:r>
      <w:r>
        <w:rPr>
          <w:sz w:val="21"/>
        </w:rPr>
      </w:r>
    </w:p>
    <w:p>
      <w:pPr>
        <w:pStyle w:val="ListBullet"/>
      </w:pPr>
      <w:r>
        <w:rPr>
          <w:sz w:val="21"/>
        </w:rPr>
      </w:r>
      <w:r>
        <w:rPr>
          <w:b/>
          <w:sz w:val="21"/>
        </w:rPr>
        <w:t>Promote a Culture of Collaboration:</w:t>
      </w:r>
      <w:r>
        <w:rPr>
          <w:sz w:val="21"/>
        </w:rPr>
        <w:t xml:space="preserve"> Encourage coalition members to collaborate across groups, share resources, and support each other's efforts. This can be done through joint projects or cross-group initiatives.</w:t>
      </w:r>
    </w:p>
    <w:p>
      <w:pPr>
        <w:pStyle w:val="ListBullet"/>
      </w:pPr>
      <w:r>
        <w:rPr>
          <w:sz w:val="21"/>
        </w:rPr>
      </w:r>
      <w:r>
        <w:rPr>
          <w:b/>
          <w:sz w:val="21"/>
        </w:rPr>
        <w:t>Review and Adjust Roles as Needed:</w:t>
      </w:r>
      <w:r>
        <w:rPr>
          <w:sz w:val="21"/>
        </w:rPr>
        <w:t xml:space="preserve"> Regularly evaluate the effectiveness of roles and responsibilities, allowing for adjustments based on changing needs or member feedback.</w:t>
      </w:r>
    </w:p>
    <w:p>
      <w:r>
        <w:rPr>
          <w:sz w:val="21"/>
        </w:rPr>
      </w:r>
      <w:r>
        <w:rPr>
          <w:b/>
          <w:sz w:val="21"/>
        </w:rPr>
        <w:t>Reasoning:</w:t>
      </w:r>
      <w:r>
        <w:rPr>
          <w:sz w:val="21"/>
        </w:rPr>
      </w:r>
    </w:p>
    <w:p>
      <w:r>
        <w:rPr>
          <w:sz w:val="21"/>
        </w:rPr>
        <w:t>A culture that values collaboration and adaptability enables the coalition to respond dynamically to challenges and opportunities, preventing stagnation.</w:t>
      </w:r>
    </w:p>
    <w:p>
      <w:r>
        <w:rPr>
          <w:b/>
          <w:color w:val="1F497D"/>
          <w:sz w:val="21"/>
        </w:rPr>
        <w:t>5. Create a Decision-Making Framework</w:t>
      </w:r>
    </w:p>
    <w:p>
      <w:r>
        <w:rPr>
          <w:sz w:val="21"/>
        </w:rPr>
      </w:r>
      <w:r>
        <w:rPr>
          <w:b/>
          <w:sz w:val="21"/>
        </w:rPr>
        <w:t>Actions:</w:t>
      </w:r>
      <w:r>
        <w:rPr>
          <w:sz w:val="21"/>
        </w:rPr>
      </w:r>
    </w:p>
    <w:p>
      <w:pPr>
        <w:pStyle w:val="ListBullet"/>
      </w:pPr>
      <w:r>
        <w:rPr>
          <w:sz w:val="21"/>
        </w:rPr>
      </w:r>
      <w:r>
        <w:rPr>
          <w:b/>
          <w:sz w:val="21"/>
        </w:rPr>
        <w:t>Establish Clear Protocols:</w:t>
      </w:r>
      <w:r>
        <w:rPr>
          <w:sz w:val="21"/>
        </w:rPr>
        <w:t xml:space="preserve"> Develop simple decision-making protocols that outline how decisions are made within the coalition. This could include consensus-building practices or designated decision-makers for specific areas.</w:t>
      </w:r>
    </w:p>
    <w:p>
      <w:pPr>
        <w:pStyle w:val="ListBullet"/>
      </w:pPr>
      <w:r>
        <w:rPr>
          <w:sz w:val="21"/>
        </w:rPr>
      </w:r>
      <w:r>
        <w:rPr>
          <w:b/>
          <w:sz w:val="21"/>
        </w:rPr>
        <w:t>Empower Members to Take Initiative:</w:t>
      </w:r>
      <w:r>
        <w:rPr>
          <w:sz w:val="21"/>
        </w:rPr>
        <w:t xml:space="preserve"> Encourage members to propose ideas and initiatives, fostering a sense of ownership and engagement.</w:t>
      </w:r>
    </w:p>
    <w:p>
      <w:r>
        <w:rPr>
          <w:sz w:val="21"/>
        </w:rPr>
      </w:r>
      <w:r>
        <w:rPr>
          <w:b/>
          <w:sz w:val="21"/>
        </w:rPr>
        <w:t>Reasoning:</w:t>
      </w:r>
      <w:r>
        <w:rPr>
          <w:sz w:val="21"/>
        </w:rPr>
      </w:r>
    </w:p>
    <w:p>
      <w:r>
        <w:rPr>
          <w:sz w:val="21"/>
        </w:rPr>
        <w:t>A clear decision-making framework provides guidance while allowing members the freedom to act, enhancing both efficiency and morale.</w:t>
      </w:r>
    </w:p>
    <w:p>
      <w:r>
        <w:rPr>
          <w:b/>
          <w:color w:val="1F497D"/>
          <w:sz w:val="21"/>
        </w:rPr>
        <w:t>6. Document Processes and Share Knowledge</w:t>
      </w:r>
    </w:p>
    <w:p>
      <w:r>
        <w:rPr>
          <w:sz w:val="21"/>
        </w:rPr>
      </w:r>
      <w:r>
        <w:rPr>
          <w:b/>
          <w:sz w:val="21"/>
        </w:rPr>
        <w:t>Actions:</w:t>
      </w:r>
      <w:r>
        <w:rPr>
          <w:sz w:val="21"/>
        </w:rPr>
      </w:r>
    </w:p>
    <w:p>
      <w:pPr>
        <w:pStyle w:val="ListBullet"/>
      </w:pPr>
      <w:r>
        <w:rPr>
          <w:sz w:val="21"/>
        </w:rPr>
      </w:r>
      <w:r>
        <w:rPr>
          <w:b/>
          <w:sz w:val="21"/>
        </w:rPr>
        <w:t>Create a Coalition Handbook:</w:t>
      </w:r>
      <w:r>
        <w:rPr>
          <w:sz w:val="21"/>
        </w:rPr>
        <w:t xml:space="preserve"> Develop a living document that outlines the coalition’s structure, roles, processes, and key contacts. This should be easily accessible to all members.</w:t>
      </w:r>
    </w:p>
    <w:p>
      <w:pPr>
        <w:pStyle w:val="ListBullet"/>
      </w:pPr>
      <w:r>
        <w:rPr>
          <w:sz w:val="21"/>
        </w:rPr>
      </w:r>
      <w:r>
        <w:rPr>
          <w:b/>
          <w:sz w:val="21"/>
        </w:rPr>
        <w:t>Encourage Knowledge Sharing:</w:t>
      </w:r>
      <w:r>
        <w:rPr>
          <w:sz w:val="21"/>
        </w:rPr>
        <w:t xml:space="preserve"> Facilitate opportunities for members to share insights, lessons learned, and best practices through workshops or informal gatherings.</w:t>
      </w:r>
    </w:p>
    <w:p>
      <w:r>
        <w:rPr>
          <w:sz w:val="21"/>
        </w:rPr>
      </w:r>
      <w:r>
        <w:rPr>
          <w:b/>
          <w:sz w:val="21"/>
        </w:rPr>
        <w:t>Reasoning:</w:t>
      </w:r>
      <w:r>
        <w:rPr>
          <w:sz w:val="21"/>
        </w:rPr>
      </w:r>
    </w:p>
    <w:p>
      <w:r>
        <w:rPr>
          <w:sz w:val="21"/>
        </w:rPr>
        <w:t>Documentation and knowledge sharing ensure continuity and clarity, helping new members integrate smoothly while preserving the coalition's collective wisdom.</w:t>
      </w:r>
    </w:p>
    <w:p>
      <w:r>
        <w:rPr>
          <w:b/>
          <w:color w:val="1F497D"/>
          <w:sz w:val="21"/>
        </w:rPr>
        <w:t>Conclusion</w:t>
      </w:r>
    </w:p>
    <w:p>
      <w:r>
        <w:rPr>
          <w:sz w:val="21"/>
        </w:rPr>
        <w:t>By defining roles and responsibilities, establishing working groups, implementing regular communication practices, encouraging flexibility, creating a decision-making framework, and documenting processes, the coalition can build an internal structure that supports its growth without becoming overly rigid or bureaucratic. This approach fosters collaboration and adaptability, allowing the coalition to effectively pursue its goals. If you need assistance in drafting role descriptions or creating communication templates,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#099</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Internal governance and conflict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long-running group is experiencing burnout among its core members. </w:t>
              <w:br/>
              <w:br/>
              <w:t>Explain how they can redistribute responsibilities and sustain engagement over time.</w:t>
            </w:r>
          </w:p>
        </w:tc>
      </w:tr>
    </w:tbl>
    <w:p/>
    <w:p>
      <w:r>
        <w:rPr>
          <w:b/>
          <w:color w:val="375623"/>
          <w:sz w:val="20"/>
        </w:rPr>
        <w:t>Chatbot Response</w:t>
      </w:r>
    </w:p>
    <w:p>
      <w:r>
        <w:rPr>
          <w:sz w:val="21"/>
        </w:rPr>
        <w:t>To address burnout among core members of a long-running group and sustain engagement over time, it is essential to redistribute responsibilities, enhance member involvement, and promote a supportive environment. Here are actionable steps the group can take to achieve these goals:</w:t>
      </w:r>
    </w:p>
    <w:p>
      <w:r>
        <w:rPr>
          <w:b/>
          <w:color w:val="1F497D"/>
          <w:sz w:val="21"/>
        </w:rPr>
        <w:t>1. Assess Current Workload and Responsibilities</w:t>
      </w:r>
    </w:p>
    <w:p>
      <w:r>
        <w:rPr>
          <w:sz w:val="21"/>
        </w:rPr>
      </w:r>
      <w:r>
        <w:rPr>
          <w:b/>
          <w:sz w:val="21"/>
        </w:rPr>
        <w:t>Actions:</w:t>
      </w:r>
      <w:r>
        <w:rPr>
          <w:sz w:val="21"/>
        </w:rPr>
      </w:r>
    </w:p>
    <w:p>
      <w:pPr>
        <w:pStyle w:val="ListBullet"/>
      </w:pPr>
      <w:r>
        <w:rPr>
          <w:sz w:val="21"/>
        </w:rPr>
      </w:r>
      <w:r>
        <w:rPr>
          <w:b/>
          <w:sz w:val="21"/>
        </w:rPr>
        <w:t>Conduct a Workload Survey:</w:t>
      </w:r>
      <w:r>
        <w:rPr>
          <w:sz w:val="21"/>
        </w:rPr>
        <w:t xml:space="preserve"> Gather input from members about their current responsibilities, time commitments, and feelings of burnout. This can be done through anonymous surveys or one-on-one conversations.</w:t>
      </w:r>
    </w:p>
    <w:p>
      <w:pPr>
        <w:pStyle w:val="ListBullet"/>
      </w:pPr>
      <w:r>
        <w:rPr>
          <w:sz w:val="21"/>
        </w:rPr>
      </w:r>
      <w:r>
        <w:rPr>
          <w:b/>
          <w:sz w:val="21"/>
        </w:rPr>
        <w:t>Identify Overlapping Efforts:</w:t>
      </w:r>
      <w:r>
        <w:rPr>
          <w:sz w:val="21"/>
        </w:rPr>
        <w:t xml:space="preserve"> Review tasks and projects to identify areas where responsibilities may be duplicated or overly concentrated among a few members.</w:t>
      </w:r>
    </w:p>
    <w:p>
      <w:r>
        <w:rPr>
          <w:sz w:val="21"/>
        </w:rPr>
      </w:r>
      <w:r>
        <w:rPr>
          <w:b/>
          <w:sz w:val="21"/>
        </w:rPr>
        <w:t>Reasoning:</w:t>
      </w:r>
      <w:r>
        <w:rPr>
          <w:sz w:val="21"/>
        </w:rPr>
      </w:r>
    </w:p>
    <w:p>
      <w:r>
        <w:rPr>
          <w:sz w:val="21"/>
        </w:rPr>
        <w:t>Understanding the current workload helps identify areas where redistribution is necessary and allows for targeted interventions.</w:t>
      </w:r>
    </w:p>
    <w:p>
      <w:r>
        <w:rPr>
          <w:b/>
          <w:color w:val="1F497D"/>
          <w:sz w:val="21"/>
        </w:rPr>
        <w:t>2. Redistribute Responsibilities</w:t>
      </w:r>
    </w:p>
    <w:p>
      <w:r>
        <w:rPr>
          <w:sz w:val="21"/>
        </w:rPr>
      </w:r>
      <w:r>
        <w:rPr>
          <w:b/>
          <w:sz w:val="21"/>
        </w:rPr>
        <w:t>Actions:</w:t>
      </w:r>
      <w:r>
        <w:rPr>
          <w:sz w:val="21"/>
        </w:rPr>
      </w:r>
    </w:p>
    <w:p>
      <w:pPr>
        <w:pStyle w:val="ListBullet"/>
      </w:pPr>
      <w:r>
        <w:rPr>
          <w:sz w:val="21"/>
        </w:rPr>
      </w:r>
      <w:r>
        <w:rPr>
          <w:b/>
          <w:sz w:val="21"/>
        </w:rPr>
        <w:t>Create a Task Inventory:</w:t>
      </w:r>
      <w:r>
        <w:rPr>
          <w:sz w:val="21"/>
        </w:rPr>
        <w:t xml:space="preserve"> List all ongoing tasks and projects, along with the members currently involved in each. This will provide a clear overview of responsibilities.</w:t>
      </w:r>
    </w:p>
    <w:p>
      <w:pPr>
        <w:pStyle w:val="ListBullet"/>
      </w:pPr>
      <w:r>
        <w:rPr>
          <w:sz w:val="21"/>
        </w:rPr>
      </w:r>
      <w:r>
        <w:rPr>
          <w:b/>
          <w:sz w:val="21"/>
        </w:rPr>
        <w:t>Encourage Role Rotation:</w:t>
      </w:r>
      <w:r>
        <w:rPr>
          <w:sz w:val="21"/>
        </w:rPr>
        <w:t xml:space="preserve"> Implement a system where members can rotate through different roles or tasks, allowing them to gain new experiences and share the workload.</w:t>
      </w:r>
    </w:p>
    <w:p>
      <w:r>
        <w:rPr>
          <w:sz w:val="21"/>
        </w:rPr>
      </w:r>
      <w:r>
        <w:rPr>
          <w:b/>
          <w:sz w:val="21"/>
        </w:rPr>
        <w:t>Reasoning:</w:t>
      </w:r>
      <w:r>
        <w:rPr>
          <w:sz w:val="21"/>
        </w:rPr>
      </w:r>
    </w:p>
    <w:p>
      <w:r>
        <w:rPr>
          <w:sz w:val="21"/>
        </w:rPr>
        <w:t>Redistributing responsibilities can alleviate pressure on core members while also engaging others who may want to contribute but have not yet taken on significant tasks.</w:t>
      </w:r>
    </w:p>
    <w:p>
      <w:r>
        <w:rPr>
          <w:b/>
          <w:color w:val="1F497D"/>
          <w:sz w:val="21"/>
        </w:rPr>
        <w:t>3. Foster New Leadership Opportunities</w:t>
      </w:r>
    </w:p>
    <w:p>
      <w:r>
        <w:rPr>
          <w:sz w:val="21"/>
        </w:rPr>
      </w:r>
      <w:r>
        <w:rPr>
          <w:b/>
          <w:sz w:val="21"/>
        </w:rPr>
        <w:t>Actions:</w:t>
      </w:r>
      <w:r>
        <w:rPr>
          <w:sz w:val="21"/>
        </w:rPr>
      </w:r>
    </w:p>
    <w:p>
      <w:pPr>
        <w:pStyle w:val="ListBullet"/>
      </w:pPr>
      <w:r>
        <w:rPr>
          <w:sz w:val="21"/>
        </w:rPr>
      </w:r>
      <w:r>
        <w:rPr>
          <w:b/>
          <w:sz w:val="21"/>
        </w:rPr>
        <w:t>Identify Emerging Leaders:</w:t>
      </w:r>
      <w:r>
        <w:rPr>
          <w:sz w:val="21"/>
        </w:rPr>
        <w:t xml:space="preserve"> Look for members who show potential or interest in taking on more responsibility. Provide them with mentorship or support to help them grow into leadership roles.</w:t>
      </w:r>
    </w:p>
    <w:p>
      <w:pPr>
        <w:pStyle w:val="ListBullet"/>
      </w:pPr>
      <w:r>
        <w:rPr>
          <w:sz w:val="21"/>
        </w:rPr>
      </w:r>
      <w:r>
        <w:rPr>
          <w:b/>
          <w:sz w:val="21"/>
        </w:rPr>
        <w:t>Create Subcommittees:</w:t>
      </w:r>
      <w:r>
        <w:rPr>
          <w:sz w:val="21"/>
        </w:rPr>
        <w:t xml:space="preserve"> Establish subcommittees for specific projects or initiatives, allowing more members to take ownership and lead efforts within a smaller scope.</w:t>
      </w:r>
    </w:p>
    <w:p>
      <w:r>
        <w:rPr>
          <w:sz w:val="21"/>
        </w:rPr>
      </w:r>
      <w:r>
        <w:rPr>
          <w:b/>
          <w:sz w:val="21"/>
        </w:rPr>
        <w:t>Reasoning:</w:t>
      </w:r>
      <w:r>
        <w:rPr>
          <w:sz w:val="21"/>
        </w:rPr>
      </w:r>
    </w:p>
    <w:p>
      <w:r>
        <w:rPr>
          <w:sz w:val="21"/>
        </w:rPr>
        <w:t>Empowering new leaders can rejuvenate the group by bringing fresh energy and perspectives, while also alleviating the burden on long-standing members.</w:t>
      </w:r>
    </w:p>
    <w:p>
      <w:r>
        <w:rPr>
          <w:b/>
          <w:color w:val="1F497D"/>
          <w:sz w:val="21"/>
        </w:rPr>
        <w:t>4. Enhance Engagement and Collaboration</w:t>
      </w:r>
    </w:p>
    <w:p>
      <w:r>
        <w:rPr>
          <w:sz w:val="21"/>
        </w:rPr>
      </w:r>
      <w:r>
        <w:rPr>
          <w:b/>
          <w:sz w:val="21"/>
        </w:rPr>
        <w:t>Actions:</w:t>
      </w:r>
      <w:r>
        <w:rPr>
          <w:sz w:val="21"/>
        </w:rPr>
      </w:r>
    </w:p>
    <w:p>
      <w:pPr>
        <w:pStyle w:val="ListBullet"/>
      </w:pPr>
      <w:r>
        <w:rPr>
          <w:sz w:val="21"/>
        </w:rPr>
      </w:r>
      <w:r>
        <w:rPr>
          <w:b/>
          <w:sz w:val="21"/>
        </w:rPr>
        <w:t>Regular Check-Ins:</w:t>
      </w:r>
      <w:r>
        <w:rPr>
          <w:sz w:val="21"/>
        </w:rPr>
        <w:t xml:space="preserve"> Schedule regular informal check-ins among members to discuss progress, challenges, and support each other. This can be done through brief meetings or casual gatherings.</w:t>
      </w:r>
    </w:p>
    <w:p>
      <w:pPr>
        <w:pStyle w:val="ListBullet"/>
      </w:pPr>
      <w:r>
        <w:rPr>
          <w:sz w:val="21"/>
        </w:rPr>
      </w:r>
      <w:r>
        <w:rPr>
          <w:b/>
          <w:sz w:val="21"/>
        </w:rPr>
        <w:t>Celebrate Achievements:</w:t>
      </w:r>
      <w:r>
        <w:rPr>
          <w:sz w:val="21"/>
        </w:rPr>
        <w:t xml:space="preserve"> Acknowledge and celebrate both small and large accomplishments within the group, helping to boost morale and reinforce a sense of community.</w:t>
      </w:r>
    </w:p>
    <w:p>
      <w:r>
        <w:rPr>
          <w:sz w:val="21"/>
        </w:rPr>
      </w:r>
      <w:r>
        <w:rPr>
          <w:b/>
          <w:sz w:val="21"/>
        </w:rPr>
        <w:t>Reasoning:</w:t>
      </w:r>
      <w:r>
        <w:rPr>
          <w:sz w:val="21"/>
        </w:rPr>
      </w:r>
    </w:p>
    <w:p>
      <w:r>
        <w:rPr>
          <w:sz w:val="21"/>
        </w:rPr>
        <w:t>Fostering a collaborative environment and celebrating successes helps maintain motivation and engagement, reducing feelings of isolation or burnout.</w:t>
      </w:r>
    </w:p>
    <w:p>
      <w:r>
        <w:rPr>
          <w:b/>
          <w:color w:val="1F497D"/>
          <w:sz w:val="21"/>
        </w:rPr>
        <w:t>5. Implement Flexible Participation Options</w:t>
      </w:r>
    </w:p>
    <w:p>
      <w:r>
        <w:rPr>
          <w:sz w:val="21"/>
        </w:rPr>
      </w:r>
      <w:r>
        <w:rPr>
          <w:b/>
          <w:sz w:val="21"/>
        </w:rPr>
        <w:t>Actions:</w:t>
      </w:r>
      <w:r>
        <w:rPr>
          <w:sz w:val="21"/>
        </w:rPr>
      </w:r>
    </w:p>
    <w:p>
      <w:pPr>
        <w:pStyle w:val="ListBullet"/>
      </w:pPr>
      <w:r>
        <w:rPr>
          <w:sz w:val="21"/>
        </w:rPr>
      </w:r>
      <w:r>
        <w:rPr>
          <w:b/>
          <w:sz w:val="21"/>
        </w:rPr>
        <w:t>Offer Varied Involvement Levels:</w:t>
      </w:r>
      <w:r>
        <w:rPr>
          <w:sz w:val="21"/>
        </w:rPr>
        <w:t xml:space="preserve"> Allow members to participate at different levels, from full involvement in projects to occasional contributions or support roles, depending on their capacity.</w:t>
      </w:r>
    </w:p>
    <w:p>
      <w:pPr>
        <w:pStyle w:val="ListBullet"/>
      </w:pPr>
      <w:r>
        <w:rPr>
          <w:sz w:val="21"/>
        </w:rPr>
      </w:r>
      <w:r>
        <w:rPr>
          <w:b/>
          <w:sz w:val="21"/>
        </w:rPr>
        <w:t>Encourage Short-Term Commitments:</w:t>
      </w:r>
      <w:r>
        <w:rPr>
          <w:sz w:val="21"/>
        </w:rPr>
        <w:t xml:space="preserve"> Create opportunities for members to engage in short-term projects or events, making participation more manageable.</w:t>
      </w:r>
    </w:p>
    <w:p>
      <w:r>
        <w:rPr>
          <w:sz w:val="21"/>
        </w:rPr>
      </w:r>
      <w:r>
        <w:rPr>
          <w:b/>
          <w:sz w:val="21"/>
        </w:rPr>
        <w:t>Reasoning:</w:t>
      </w:r>
      <w:r>
        <w:rPr>
          <w:sz w:val="21"/>
        </w:rPr>
      </w:r>
    </w:p>
    <w:p>
      <w:r>
        <w:rPr>
          <w:sz w:val="21"/>
        </w:rPr>
        <w:t>Flexibility in participation accommodates varying schedules and commitments, making it easier for members to stay involved without feeling overwhelmed.</w:t>
      </w:r>
    </w:p>
    <w:p>
      <w:r>
        <w:rPr>
          <w:b/>
          <w:color w:val="1F497D"/>
          <w:sz w:val="21"/>
        </w:rPr>
        <w:t>6. Promote Self-Care and Well-Being</w:t>
      </w:r>
    </w:p>
    <w:p>
      <w:r>
        <w:rPr>
          <w:sz w:val="21"/>
        </w:rPr>
      </w:r>
      <w:r>
        <w:rPr>
          <w:b/>
          <w:sz w:val="21"/>
        </w:rPr>
        <w:t>Actions:</w:t>
      </w:r>
      <w:r>
        <w:rPr>
          <w:sz w:val="21"/>
        </w:rPr>
      </w:r>
    </w:p>
    <w:p>
      <w:pPr>
        <w:pStyle w:val="ListBullet"/>
      </w:pPr>
      <w:r>
        <w:rPr>
          <w:sz w:val="21"/>
        </w:rPr>
      </w:r>
      <w:r>
        <w:rPr>
          <w:b/>
          <w:sz w:val="21"/>
        </w:rPr>
        <w:t>Encourage Work-Life Balance:</w:t>
      </w:r>
      <w:r>
        <w:rPr>
          <w:sz w:val="21"/>
        </w:rPr>
        <w:t xml:space="preserve"> Remind members of the importance of balancing their commitments and taking breaks when needed. Encourage them to step back if they feel overwhelmed.</w:t>
      </w:r>
    </w:p>
    <w:p>
      <w:pPr>
        <w:pStyle w:val="ListBullet"/>
      </w:pPr>
      <w:r>
        <w:rPr>
          <w:sz w:val="21"/>
        </w:rPr>
      </w:r>
      <w:r>
        <w:rPr>
          <w:b/>
          <w:sz w:val="21"/>
        </w:rPr>
        <w:t>Provide Resources for Support:</w:t>
      </w:r>
      <w:r>
        <w:rPr>
          <w:sz w:val="21"/>
        </w:rPr>
        <w:t xml:space="preserve"> Share resources related to stress management, burnout prevention, and mental health support, reinforcing the importance of well-being.</w:t>
      </w:r>
    </w:p>
    <w:p>
      <w:r>
        <w:rPr>
          <w:sz w:val="21"/>
        </w:rPr>
      </w:r>
      <w:r>
        <w:rPr>
          <w:b/>
          <w:sz w:val="21"/>
        </w:rPr>
        <w:t>Reasoning:</w:t>
      </w:r>
      <w:r>
        <w:rPr>
          <w:sz w:val="21"/>
        </w:rPr>
      </w:r>
    </w:p>
    <w:p>
      <w:r>
        <w:rPr>
          <w:sz w:val="21"/>
        </w:rPr>
        <w:t>Promoting self-care helps create a culture that values members' well-being, making it more likely that they will remain engaged and motivated over time.</w:t>
      </w:r>
    </w:p>
    <w:p>
      <w:r>
        <w:rPr>
          <w:b/>
          <w:color w:val="1F497D"/>
          <w:sz w:val="21"/>
        </w:rPr>
        <w:t>Conclusion</w:t>
      </w:r>
    </w:p>
    <w:p>
      <w:r>
        <w:rPr>
          <w:sz w:val="21"/>
        </w:rPr>
        <w:t>By assessing current workloads, redistributing responsibilities, fostering new leadership opportunities, enhancing engagement, implementing flexible participation options, and promoting self-care, the group can effectively address burnout among core members and sustain engagement over time. This approach creates a more balanced and supportive environment, allowing all members to contribute meaningfully while maintaining their well-being. If you need assistance in drafting a workload survey or creating resources for member engagement,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#100</w:t>
      </w:r>
    </w:p>
    <w:p>
      <w:r>
        <w:rPr>
          <w:b/>
          <w:sz w:val="19"/>
        </w:rPr>
        <w:t xml:space="preserve">Difficulty: </w:t>
      </w:r>
      <w:r>
        <w:rPr>
          <w:sz w:val="19"/>
        </w:rPr>
        <w:t xml:space="preserve">Hard    </w:t>
      </w:r>
      <w:r>
        <w:rPr>
          <w:b/>
          <w:sz w:val="19"/>
        </w:rPr>
        <w:t xml:space="preserve">Category: </w:t>
      </w:r>
      <w:r>
        <w:rPr>
          <w:sz w:val="19"/>
        </w:rPr>
        <w:t xml:space="preserve">Organizing and Associational Engagement    </w:t>
      </w:r>
      <w:r>
        <w:rPr>
          <w:b/>
          <w:sz w:val="19"/>
        </w:rPr>
        <w:t xml:space="preserve">Subcategory: </w:t>
      </w:r>
      <w:r>
        <w:rPr>
          <w:sz w:val="19"/>
        </w:rPr>
        <w:t>Internal governance and conflict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is facing internal conflict that is beginning to affect its external effectiveness.</w:t>
              <w:br/>
              <w:br/>
              <w:t>Explain how they can address the conflict in a way that preserves trust while keeping the group focused on its goals.</w:t>
            </w:r>
          </w:p>
        </w:tc>
      </w:tr>
    </w:tbl>
    <w:p/>
    <w:p>
      <w:r>
        <w:rPr>
          <w:b/>
          <w:color w:val="375623"/>
          <w:sz w:val="20"/>
        </w:rPr>
        <w:t>Chatbot Response</w:t>
      </w:r>
    </w:p>
    <w:p>
      <w:r>
        <w:rPr>
          <w:sz w:val="21"/>
        </w:rPr>
        <w:t>Addressing internal conflict while preserving trust and maintaining focus on goals is crucial for a group's effectiveness. Here are steps the group can take to navigate conflict constructively:</w:t>
      </w:r>
    </w:p>
    <w:p>
      <w:r>
        <w:rPr>
          <w:b/>
          <w:color w:val="1F497D"/>
          <w:sz w:val="21"/>
        </w:rPr>
        <w:t>1. Acknowledge the Conflict</w:t>
      </w:r>
    </w:p>
    <w:p>
      <w:r>
        <w:rPr>
          <w:sz w:val="21"/>
        </w:rPr>
      </w:r>
      <w:r>
        <w:rPr>
          <w:b/>
          <w:sz w:val="21"/>
        </w:rPr>
        <w:t>Actions:</w:t>
      </w:r>
      <w:r>
        <w:rPr>
          <w:sz w:val="21"/>
        </w:rPr>
      </w:r>
    </w:p>
    <w:p>
      <w:pPr>
        <w:pStyle w:val="ListBullet"/>
      </w:pPr>
      <w:r>
        <w:rPr>
          <w:sz w:val="21"/>
        </w:rPr>
      </w:r>
      <w:r>
        <w:rPr>
          <w:b/>
          <w:sz w:val="21"/>
        </w:rPr>
        <w:t>Hold an Open Forum:</w:t>
      </w:r>
      <w:r>
        <w:rPr>
          <w:sz w:val="21"/>
        </w:rPr>
        <w:t xml:space="preserve"> Create a safe space for members to express their concerns and feelings regarding the conflict. This can be done through a dedicated meeting or discussion session.</w:t>
      </w:r>
    </w:p>
    <w:p>
      <w:pPr>
        <w:pStyle w:val="ListBullet"/>
      </w:pPr>
      <w:r>
        <w:rPr>
          <w:sz w:val="21"/>
        </w:rPr>
      </w:r>
      <w:r>
        <w:rPr>
          <w:b/>
          <w:sz w:val="21"/>
        </w:rPr>
        <w:t>Encourage Honest Communication:</w:t>
      </w:r>
      <w:r>
        <w:rPr>
          <w:sz w:val="21"/>
        </w:rPr>
        <w:t xml:space="preserve"> Emphasize the importance of respectful dialogue, ensuring that all voices are heard and valued during the discussion.</w:t>
      </w:r>
    </w:p>
    <w:p>
      <w:r>
        <w:rPr>
          <w:sz w:val="21"/>
        </w:rPr>
      </w:r>
      <w:r>
        <w:rPr>
          <w:b/>
          <w:sz w:val="21"/>
        </w:rPr>
        <w:t>Reasoning:</w:t>
      </w:r>
      <w:r>
        <w:rPr>
          <w:sz w:val="21"/>
        </w:rPr>
      </w:r>
    </w:p>
    <w:p>
      <w:r>
        <w:rPr>
          <w:sz w:val="21"/>
        </w:rPr>
        <w:t>Acknowledging the conflict openly helps members feel validated and reduces the likelihood of resentment building up, fostering a foundation of trust.</w:t>
      </w:r>
    </w:p>
    <w:p>
      <w:r>
        <w:rPr>
          <w:b/>
          <w:color w:val="1F497D"/>
          <w:sz w:val="21"/>
        </w:rPr>
        <w:t>2. Identify Underlying Issues</w:t>
      </w:r>
    </w:p>
    <w:p>
      <w:r>
        <w:rPr>
          <w:sz w:val="21"/>
        </w:rPr>
      </w:r>
      <w:r>
        <w:rPr>
          <w:b/>
          <w:sz w:val="21"/>
        </w:rPr>
        <w:t>Actions:</w:t>
      </w:r>
      <w:r>
        <w:rPr>
          <w:sz w:val="21"/>
        </w:rPr>
      </w:r>
    </w:p>
    <w:p>
      <w:pPr>
        <w:pStyle w:val="ListBullet"/>
      </w:pPr>
      <w:r>
        <w:rPr>
          <w:sz w:val="21"/>
        </w:rPr>
      </w:r>
      <w:r>
        <w:rPr>
          <w:b/>
          <w:sz w:val="21"/>
        </w:rPr>
        <w:t>Facilitate a Root Cause Analysis:</w:t>
      </w:r>
      <w:r>
        <w:rPr>
          <w:sz w:val="21"/>
        </w:rPr>
        <w:t xml:space="preserve"> Work together to identify the underlying causes of the conflict. This can involve asking questions about motivations, perspectives, and specific incidents that led to the disagreement.</w:t>
      </w:r>
    </w:p>
    <w:p>
      <w:pPr>
        <w:pStyle w:val="ListBullet"/>
      </w:pPr>
      <w:r>
        <w:rPr>
          <w:sz w:val="21"/>
        </w:rPr>
      </w:r>
      <w:r>
        <w:rPr>
          <w:b/>
          <w:sz w:val="21"/>
        </w:rPr>
        <w:t>Encourage Reflection:</w:t>
      </w:r>
      <w:r>
        <w:rPr>
          <w:sz w:val="21"/>
        </w:rPr>
        <w:t xml:space="preserve"> Allow members to reflect on their own roles in the conflict and how their actions or communication may have contributed to the situation.</w:t>
      </w:r>
    </w:p>
    <w:p>
      <w:r>
        <w:rPr>
          <w:sz w:val="21"/>
        </w:rPr>
      </w:r>
      <w:r>
        <w:rPr>
          <w:b/>
          <w:sz w:val="21"/>
        </w:rPr>
        <w:t>Reasoning:</w:t>
      </w:r>
      <w:r>
        <w:rPr>
          <w:sz w:val="21"/>
        </w:rPr>
      </w:r>
    </w:p>
    <w:p>
      <w:r>
        <w:rPr>
          <w:sz w:val="21"/>
        </w:rPr>
        <w:t>Understanding the root causes of the conflict can help the group address the issue more effectively rather than merely treating symptoms.</w:t>
      </w:r>
    </w:p>
    <w:p>
      <w:r>
        <w:rPr>
          <w:b/>
          <w:color w:val="1F497D"/>
          <w:sz w:val="21"/>
        </w:rPr>
        <w:t>3. Establish Common Goals</w:t>
      </w:r>
    </w:p>
    <w:p>
      <w:r>
        <w:rPr>
          <w:sz w:val="21"/>
        </w:rPr>
      </w:r>
      <w:r>
        <w:rPr>
          <w:b/>
          <w:sz w:val="21"/>
        </w:rPr>
        <w:t>Actions:</w:t>
      </w:r>
      <w:r>
        <w:rPr>
          <w:sz w:val="21"/>
        </w:rPr>
      </w:r>
    </w:p>
    <w:p>
      <w:pPr>
        <w:pStyle w:val="ListBullet"/>
      </w:pPr>
      <w:r>
        <w:rPr>
          <w:sz w:val="21"/>
        </w:rPr>
      </w:r>
      <w:r>
        <w:rPr>
          <w:b/>
          <w:sz w:val="21"/>
        </w:rPr>
        <w:t>Revisit Group Objectives:</w:t>
      </w:r>
      <w:r>
        <w:rPr>
          <w:sz w:val="21"/>
        </w:rPr>
        <w:t xml:space="preserve"> Remind members of the group's shared goals and mission. Facilitate a discussion to reaffirm these objectives and how they align with each member's values.</w:t>
      </w:r>
    </w:p>
    <w:p>
      <w:pPr>
        <w:pStyle w:val="ListBullet"/>
      </w:pPr>
      <w:r>
        <w:rPr>
          <w:sz w:val="21"/>
        </w:rPr>
      </w:r>
      <w:r>
        <w:rPr>
          <w:b/>
          <w:sz w:val="21"/>
        </w:rPr>
        <w:t>Create a Vision Statement:</w:t>
      </w:r>
      <w:r>
        <w:rPr>
          <w:sz w:val="21"/>
        </w:rPr>
        <w:t xml:space="preserve"> Collaboratively develop a vision statement that encapsulates the collective aspirations of the group, serving as a guiding principle.</w:t>
      </w:r>
    </w:p>
    <w:p>
      <w:r>
        <w:rPr>
          <w:sz w:val="21"/>
        </w:rPr>
      </w:r>
      <w:r>
        <w:rPr>
          <w:b/>
          <w:sz w:val="21"/>
        </w:rPr>
        <w:t>Reasoning:</w:t>
      </w:r>
      <w:r>
        <w:rPr>
          <w:sz w:val="21"/>
        </w:rPr>
      </w:r>
    </w:p>
    <w:p>
      <w:r>
        <w:rPr>
          <w:sz w:val="21"/>
        </w:rPr>
        <w:t>Reinforcing common goals helps to redirect focus away from personal disagreements and towards collective objectives, promoting unity.</w:t>
      </w:r>
    </w:p>
    <w:p>
      <w:r>
        <w:rPr>
          <w:b/>
          <w:color w:val="1F497D"/>
          <w:sz w:val="21"/>
        </w:rPr>
        <w:t>4. Encourage Collaborative Problem-Solving</w:t>
      </w:r>
    </w:p>
    <w:p>
      <w:r>
        <w:rPr>
          <w:sz w:val="21"/>
        </w:rPr>
      </w:r>
      <w:r>
        <w:rPr>
          <w:b/>
          <w:sz w:val="21"/>
        </w:rPr>
        <w:t>Actions:</w:t>
      </w:r>
      <w:r>
        <w:rPr>
          <w:sz w:val="21"/>
        </w:rPr>
      </w:r>
    </w:p>
    <w:p>
      <w:pPr>
        <w:pStyle w:val="ListBullet"/>
      </w:pPr>
      <w:r>
        <w:rPr>
          <w:sz w:val="21"/>
        </w:rPr>
      </w:r>
      <w:r>
        <w:rPr>
          <w:b/>
          <w:sz w:val="21"/>
        </w:rPr>
        <w:t>Brainstorm Solutions Together:</w:t>
      </w:r>
      <w:r>
        <w:rPr>
          <w:sz w:val="21"/>
        </w:rPr>
        <w:t xml:space="preserve"> Guide members in generating potential solutions to the conflict collaboratively. Encourage creativity and open-mindedness in exploring different perspectives.</w:t>
      </w:r>
    </w:p>
    <w:p>
      <w:pPr>
        <w:pStyle w:val="ListBullet"/>
      </w:pPr>
      <w:r>
        <w:rPr>
          <w:sz w:val="21"/>
        </w:rPr>
      </w:r>
      <w:r>
        <w:rPr>
          <w:b/>
          <w:sz w:val="21"/>
        </w:rPr>
        <w:t>Evaluate Options as a Group:</w:t>
      </w:r>
      <w:r>
        <w:rPr>
          <w:sz w:val="21"/>
        </w:rPr>
        <w:t xml:space="preserve"> Assess the proposed solutions collectively, considering their potential impact on both the group dynamics and the external goals.</w:t>
      </w:r>
    </w:p>
    <w:p>
      <w:r>
        <w:rPr>
          <w:sz w:val="21"/>
        </w:rPr>
      </w:r>
      <w:r>
        <w:rPr>
          <w:b/>
          <w:sz w:val="21"/>
        </w:rPr>
        <w:t>Reasoning:</w:t>
      </w:r>
      <w:r>
        <w:rPr>
          <w:sz w:val="21"/>
        </w:rPr>
      </w:r>
    </w:p>
    <w:p>
      <w:r>
        <w:rPr>
          <w:sz w:val="21"/>
        </w:rPr>
        <w:t>Collaborative problem-solving fosters a sense of ownership over the resolution process, reinforcing trust and cooperation among members.</w:t>
      </w:r>
    </w:p>
    <w:p>
      <w:r>
        <w:rPr>
          <w:b/>
          <w:color w:val="1F497D"/>
          <w:sz w:val="21"/>
        </w:rPr>
        <w:t>5. Implement Agreements and Follow Up</w:t>
      </w:r>
    </w:p>
    <w:p>
      <w:r>
        <w:rPr>
          <w:sz w:val="21"/>
        </w:rPr>
      </w:r>
      <w:r>
        <w:rPr>
          <w:b/>
          <w:sz w:val="21"/>
        </w:rPr>
        <w:t>Actions:</w:t>
      </w:r>
      <w:r>
        <w:rPr>
          <w:sz w:val="21"/>
        </w:rPr>
      </w:r>
    </w:p>
    <w:p>
      <w:pPr>
        <w:pStyle w:val="ListBullet"/>
      </w:pPr>
      <w:r>
        <w:rPr>
          <w:sz w:val="21"/>
        </w:rPr>
      </w:r>
      <w:r>
        <w:rPr>
          <w:b/>
          <w:sz w:val="21"/>
        </w:rPr>
        <w:t>Draft a Conflict Resolution Agreement:</w:t>
      </w:r>
      <w:r>
        <w:rPr>
          <w:sz w:val="21"/>
        </w:rPr>
        <w:t xml:space="preserve"> Create a written agreement outlining the agreed-upon solutions and commitments from each member regarding behavior and communication moving forward.</w:t>
      </w:r>
    </w:p>
    <w:p>
      <w:pPr>
        <w:pStyle w:val="ListBullet"/>
      </w:pPr>
      <w:r>
        <w:rPr>
          <w:sz w:val="21"/>
        </w:rPr>
      </w:r>
      <w:r>
        <w:rPr>
          <w:b/>
          <w:sz w:val="21"/>
        </w:rPr>
        <w:t>Schedule Follow-Up Meetings:</w:t>
      </w:r>
      <w:r>
        <w:rPr>
          <w:sz w:val="21"/>
        </w:rPr>
        <w:t xml:space="preserve"> Establish regular check-ins to monitor progress and address any lingering issues, ensuring that the group remains accountable to the agreements made.</w:t>
      </w:r>
    </w:p>
    <w:p>
      <w:r>
        <w:rPr>
          <w:sz w:val="21"/>
        </w:rPr>
      </w:r>
      <w:r>
        <w:rPr>
          <w:b/>
          <w:sz w:val="21"/>
        </w:rPr>
        <w:t>Reasoning:</w:t>
      </w:r>
      <w:r>
        <w:rPr>
          <w:sz w:val="21"/>
        </w:rPr>
      </w:r>
    </w:p>
    <w:p>
      <w:r>
        <w:rPr>
          <w:sz w:val="21"/>
        </w:rPr>
        <w:t>Documenting agreements and maintaining accountability through follow-up meetings helps solidify commitments and reinforces trust within the group.</w:t>
      </w:r>
    </w:p>
    <w:p>
      <w:r>
        <w:rPr>
          <w:b/>
          <w:color w:val="1F497D"/>
          <w:sz w:val="21"/>
        </w:rPr>
        <w:t>6. Foster a Culture of Continuous Improvement</w:t>
      </w:r>
    </w:p>
    <w:p>
      <w:r>
        <w:rPr>
          <w:sz w:val="21"/>
        </w:rPr>
      </w:r>
      <w:r>
        <w:rPr>
          <w:b/>
          <w:sz w:val="21"/>
        </w:rPr>
        <w:t>Actions:</w:t>
      </w:r>
      <w:r>
        <w:rPr>
          <w:sz w:val="21"/>
        </w:rPr>
      </w:r>
    </w:p>
    <w:p>
      <w:pPr>
        <w:pStyle w:val="ListBullet"/>
      </w:pPr>
      <w:r>
        <w:rPr>
          <w:sz w:val="21"/>
        </w:rPr>
      </w:r>
      <w:r>
        <w:rPr>
          <w:b/>
          <w:sz w:val="21"/>
        </w:rPr>
        <w:t>Encourage Feedback Mechanisms:</w:t>
      </w:r>
      <w:r>
        <w:rPr>
          <w:sz w:val="21"/>
        </w:rPr>
        <w:t xml:space="preserve"> Implement regular feedback sessions where members can express concerns, provide constructive feedback, and discuss any emerging issues.</w:t>
      </w:r>
    </w:p>
    <w:p>
      <w:pPr>
        <w:pStyle w:val="ListBullet"/>
      </w:pPr>
      <w:r>
        <w:rPr>
          <w:sz w:val="21"/>
        </w:rPr>
      </w:r>
      <w:r>
        <w:rPr>
          <w:b/>
          <w:sz w:val="21"/>
        </w:rPr>
        <w:t>Promote Conflict Resolution Training:</w:t>
      </w:r>
      <w:r>
        <w:rPr>
          <w:sz w:val="21"/>
        </w:rPr>
        <w:t xml:space="preserve"> Provide resources or workshops on conflict resolution and effective communication skills, equipping members with tools to handle future conflicts constructively.</w:t>
      </w:r>
    </w:p>
    <w:p>
      <w:r>
        <w:rPr>
          <w:sz w:val="21"/>
        </w:rPr>
      </w:r>
      <w:r>
        <w:rPr>
          <w:b/>
          <w:sz w:val="21"/>
        </w:rPr>
        <w:t>Reasoning:</w:t>
      </w:r>
      <w:r>
        <w:rPr>
          <w:sz w:val="21"/>
        </w:rPr>
      </w:r>
    </w:p>
    <w:p>
      <w:r>
        <w:rPr>
          <w:sz w:val="21"/>
        </w:rPr>
        <w:t>Creating a culture that values open communication and continuous improvement helps prevent future conflicts and strengthens the group's resilience.</w:t>
      </w:r>
    </w:p>
    <w:p>
      <w:r>
        <w:rPr>
          <w:b/>
          <w:color w:val="1F497D"/>
          <w:sz w:val="21"/>
        </w:rPr>
        <w:t>Conclusion</w:t>
      </w:r>
    </w:p>
    <w:p>
      <w:r>
        <w:rPr>
          <w:sz w:val="21"/>
        </w:rPr>
        <w:t>By acknowledging the conflict, identifying underlying issues, establishing common goals, encouraging collaborative problem-solving, implementing agreements, and fostering a culture of continuous improvement, the group can address internal conflict effectively while preserving trust and maintaining focus on its objectives. This approach not only resolves current issues but also builds a stronger foundation for future collaboration. If you would like assistance in drafting a conflict resolution agreement or developing a feedback mechanism,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#101</w:t>
      </w:r>
    </w:p>
    <w:p>
      <w:r>
        <w:rPr>
          <w:b/>
          <w:sz w:val="19"/>
        </w:rPr>
        <w:t xml:space="preserve">Difficulty: </w:t>
      </w:r>
      <w:r>
        <w:rPr>
          <w:sz w:val="19"/>
        </w:rPr>
        <w:t xml:space="preserve">Medium    </w:t>
      </w:r>
      <w:r>
        <w:rPr>
          <w:b/>
          <w:sz w:val="19"/>
        </w:rPr>
        <w:t xml:space="preserve">Category: </w:t>
      </w:r>
      <w:r>
        <w:rPr>
          <w:sz w:val="19"/>
        </w:rPr>
        <w:t xml:space="preserve">Community Problem-Solving &amp; Public Work    </w:t>
      </w:r>
      <w:r>
        <w:rPr>
          <w:b/>
          <w:sz w:val="19"/>
        </w:rPr>
        <w:t xml:space="preserve">Subcategory: </w:t>
      </w:r>
      <w:r>
        <w:rPr>
          <w:sz w:val="19"/>
        </w:rPr>
        <w:t>Volunteering opportunities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professional with limited free time wants to contribute to addressing food insecurity in their community but wants to ensure their time is used effectively.</w:t>
              <w:br/>
              <w:br/>
              <w:t>Explain how they can find meaningful volunteer opportunities and evaluate which ones have real impact versus symbolic involvement.</w:t>
            </w:r>
          </w:p>
        </w:tc>
      </w:tr>
    </w:tbl>
    <w:p/>
    <w:p>
      <w:r>
        <w:rPr>
          <w:b/>
          <w:color w:val="375623"/>
          <w:sz w:val="20"/>
        </w:rPr>
        <w:t>Chatbot Response</w:t>
      </w:r>
    </w:p>
    <w:p>
      <w:r>
        <w:rPr>
          <w:sz w:val="21"/>
        </w:rPr>
        <w:t>To effectively contribute to addressing food insecurity in their community with limited free time, a professional can take several steps to find meaningful volunteer opportunities and evaluate their potential impact. Here’s a structured approach:</w:t>
      </w:r>
    </w:p>
    <w:p>
      <w:r>
        <w:rPr>
          <w:b/>
          <w:color w:val="1F497D"/>
          <w:sz w:val="21"/>
        </w:rPr>
        <w:t>1. Identify Personal Interests and Skills</w:t>
      </w:r>
    </w:p>
    <w:p>
      <w:r>
        <w:rPr>
          <w:sz w:val="21"/>
        </w:rPr>
      </w:r>
      <w:r>
        <w:rPr>
          <w:b/>
          <w:sz w:val="21"/>
        </w:rPr>
        <w:t>Actions:</w:t>
      </w:r>
      <w:r>
        <w:rPr>
          <w:sz w:val="21"/>
        </w:rPr>
      </w:r>
    </w:p>
    <w:p>
      <w:pPr>
        <w:pStyle w:val="ListBullet"/>
      </w:pPr>
      <w:r>
        <w:rPr>
          <w:sz w:val="21"/>
        </w:rPr>
      </w:r>
      <w:r>
        <w:rPr>
          <w:b/>
          <w:sz w:val="21"/>
        </w:rPr>
        <w:t>Reflect on Interests:</w:t>
      </w:r>
      <w:r>
        <w:rPr>
          <w:sz w:val="21"/>
        </w:rPr>
        <w:t xml:space="preserve"> Consider what aspects of food insecurity resonate most (e.g., food distribution, nutrition education, policy advocacy).</w:t>
      </w:r>
    </w:p>
    <w:p>
      <w:pPr>
        <w:pStyle w:val="ListBullet"/>
      </w:pPr>
      <w:r>
        <w:rPr>
          <w:sz w:val="21"/>
        </w:rPr>
      </w:r>
      <w:r>
        <w:rPr>
          <w:b/>
          <w:sz w:val="21"/>
        </w:rPr>
        <w:t>Assess Skills:</w:t>
      </w:r>
      <w:r>
        <w:rPr>
          <w:sz w:val="21"/>
        </w:rPr>
        <w:t xml:space="preserve"> Identify skills or resources that could be valuable, such as organizational skills, cooking expertise, or connections to local businesses.</w:t>
      </w:r>
    </w:p>
    <w:p>
      <w:r>
        <w:rPr>
          <w:sz w:val="21"/>
        </w:rPr>
      </w:r>
      <w:r>
        <w:rPr>
          <w:b/>
          <w:sz w:val="21"/>
        </w:rPr>
        <w:t>Reasoning:</w:t>
      </w:r>
      <w:r>
        <w:rPr>
          <w:sz w:val="21"/>
        </w:rPr>
      </w:r>
    </w:p>
    <w:p>
      <w:r>
        <w:rPr>
          <w:sz w:val="21"/>
        </w:rPr>
        <w:t>Understanding personal interests and skills helps narrow down volunteer opportunities that are both fulfilling and impactful.</w:t>
      </w:r>
    </w:p>
    <w:p>
      <w:r>
        <w:rPr>
          <w:b/>
          <w:color w:val="1F497D"/>
          <w:sz w:val="21"/>
        </w:rPr>
        <w:t>2. Research Local Organizations</w:t>
      </w:r>
    </w:p>
    <w:p>
      <w:r>
        <w:rPr>
          <w:sz w:val="21"/>
        </w:rPr>
      </w:r>
      <w:r>
        <w:rPr>
          <w:b/>
          <w:sz w:val="21"/>
        </w:rPr>
        <w:t>Actions:</w:t>
      </w:r>
      <w:r>
        <w:rPr>
          <w:sz w:val="21"/>
        </w:rPr>
      </w:r>
    </w:p>
    <w:p>
      <w:pPr>
        <w:pStyle w:val="ListBullet"/>
      </w:pPr>
      <w:r>
        <w:rPr>
          <w:sz w:val="21"/>
        </w:rPr>
      </w:r>
      <w:r>
        <w:rPr>
          <w:b/>
          <w:sz w:val="21"/>
        </w:rPr>
        <w:t>Explore Community Resources:</w:t>
      </w:r>
      <w:r>
        <w:rPr>
          <w:sz w:val="21"/>
        </w:rPr>
        <w:t xml:space="preserve"> Look for local food banks, meal programs, and nonprofit organizations focused on food insecurity. Websites, social media, and community boards can be useful.</w:t>
      </w:r>
    </w:p>
    <w:p>
      <w:pPr>
        <w:pStyle w:val="ListBullet"/>
      </w:pPr>
      <w:r>
        <w:rPr>
          <w:sz w:val="21"/>
        </w:rPr>
      </w:r>
      <w:r>
        <w:rPr>
          <w:b/>
          <w:sz w:val="21"/>
        </w:rPr>
        <w:t>Check for Reviews and Impact Reports:</w:t>
      </w:r>
      <w:r>
        <w:rPr>
          <w:sz w:val="21"/>
        </w:rPr>
        <w:t xml:space="preserve"> Seek out reviews or impact reports from organizations to understand their effectiveness and reach within the community.</w:t>
      </w:r>
    </w:p>
    <w:p>
      <w:r>
        <w:rPr>
          <w:sz w:val="21"/>
        </w:rPr>
      </w:r>
      <w:r>
        <w:rPr>
          <w:b/>
          <w:sz w:val="21"/>
        </w:rPr>
        <w:t>Reasoning:</w:t>
      </w:r>
      <w:r>
        <w:rPr>
          <w:sz w:val="21"/>
        </w:rPr>
      </w:r>
    </w:p>
    <w:p>
      <w:r>
        <w:rPr>
          <w:sz w:val="21"/>
        </w:rPr>
        <w:t>Researching organizations provides insight into their missions, programs, and the communities they serve, helping to identify those with a strong focus on impact.</w:t>
      </w:r>
    </w:p>
    <w:p>
      <w:r>
        <w:rPr>
          <w:b/>
          <w:color w:val="1F497D"/>
          <w:sz w:val="21"/>
        </w:rPr>
        <w:t>3. Evaluate Opportunities for Impact</w:t>
      </w:r>
    </w:p>
    <w:p>
      <w:r>
        <w:rPr>
          <w:sz w:val="21"/>
        </w:rPr>
      </w:r>
      <w:r>
        <w:rPr>
          <w:b/>
          <w:sz w:val="21"/>
        </w:rPr>
        <w:t>Actions:</w:t>
      </w:r>
      <w:r>
        <w:rPr>
          <w:sz w:val="21"/>
        </w:rPr>
      </w:r>
    </w:p>
    <w:p>
      <w:pPr>
        <w:pStyle w:val="ListBullet"/>
      </w:pPr>
      <w:r>
        <w:rPr>
          <w:sz w:val="21"/>
        </w:rPr>
      </w:r>
      <w:r>
        <w:rPr>
          <w:b/>
          <w:sz w:val="21"/>
        </w:rPr>
        <w:t>Inquire About Specific Programs:</w:t>
      </w:r>
      <w:r>
        <w:rPr>
          <w:sz w:val="21"/>
        </w:rPr>
        <w:t xml:space="preserve"> When contacting organizations, ask about their specific programs addressing food insecurity and how volunteers contribute to these efforts.</w:t>
      </w:r>
    </w:p>
    <w:p>
      <w:pPr>
        <w:pStyle w:val="ListBullet"/>
      </w:pPr>
      <w:r>
        <w:rPr>
          <w:sz w:val="21"/>
        </w:rPr>
      </w:r>
      <w:r>
        <w:rPr>
          <w:b/>
          <w:sz w:val="21"/>
        </w:rPr>
        <w:t>Assess Measurable Outcomes:</w:t>
      </w:r>
      <w:r>
        <w:rPr>
          <w:sz w:val="21"/>
        </w:rPr>
        <w:t xml:space="preserve"> Look for organizations that track and report measurable outcomes, such as the number of meals distributed, families served, or community partnerships formed.</w:t>
      </w:r>
    </w:p>
    <w:p>
      <w:r>
        <w:rPr>
          <w:sz w:val="21"/>
        </w:rPr>
      </w:r>
      <w:r>
        <w:rPr>
          <w:b/>
          <w:sz w:val="21"/>
        </w:rPr>
        <w:t>Reasoning:</w:t>
      </w:r>
      <w:r>
        <w:rPr>
          <w:sz w:val="21"/>
        </w:rPr>
      </w:r>
    </w:p>
    <w:p>
      <w:r>
        <w:rPr>
          <w:sz w:val="21"/>
        </w:rPr>
        <w:t>Evaluating opportunities based on tangible outcomes helps distinguish between symbolic involvement and meaningful contributions.</w:t>
      </w:r>
    </w:p>
    <w:p>
      <w:r>
        <w:rPr>
          <w:b/>
          <w:color w:val="1F497D"/>
          <w:sz w:val="21"/>
        </w:rPr>
        <w:t>4. Consider Time Commitment and Flexibility</w:t>
      </w:r>
    </w:p>
    <w:p>
      <w:r>
        <w:rPr>
          <w:sz w:val="21"/>
        </w:rPr>
      </w:r>
      <w:r>
        <w:rPr>
          <w:b/>
          <w:sz w:val="21"/>
        </w:rPr>
        <w:t>Actions:</w:t>
      </w:r>
      <w:r>
        <w:rPr>
          <w:sz w:val="21"/>
        </w:rPr>
      </w:r>
    </w:p>
    <w:p>
      <w:pPr>
        <w:pStyle w:val="ListBullet"/>
      </w:pPr>
      <w:r>
        <w:rPr>
          <w:sz w:val="21"/>
        </w:rPr>
      </w:r>
      <w:r>
        <w:rPr>
          <w:b/>
          <w:sz w:val="21"/>
        </w:rPr>
        <w:t>Review Volunteer Requirements:</w:t>
      </w:r>
      <w:r>
        <w:rPr>
          <w:sz w:val="21"/>
        </w:rPr>
        <w:t xml:space="preserve"> Assess the time commitment required for various opportunities and whether they align with personal availability.</w:t>
      </w:r>
    </w:p>
    <w:p>
      <w:pPr>
        <w:pStyle w:val="ListBullet"/>
      </w:pPr>
      <w:r>
        <w:rPr>
          <w:sz w:val="21"/>
        </w:rPr>
      </w:r>
      <w:r>
        <w:rPr>
          <w:b/>
          <w:sz w:val="21"/>
        </w:rPr>
        <w:t>Look for Flexible Options:</w:t>
      </w:r>
      <w:r>
        <w:rPr>
          <w:sz w:val="21"/>
        </w:rPr>
        <w:t xml:space="preserve"> Seek out roles that offer flexibility, such as remote volunteering, short-term projects, or opportunities that can be scheduled around existing commitments.</w:t>
      </w:r>
    </w:p>
    <w:p>
      <w:r>
        <w:rPr>
          <w:sz w:val="21"/>
        </w:rPr>
      </w:r>
      <w:r>
        <w:rPr>
          <w:b/>
          <w:sz w:val="21"/>
        </w:rPr>
        <w:t>Reasoning:</w:t>
      </w:r>
      <w:r>
        <w:rPr>
          <w:sz w:val="21"/>
        </w:rPr>
      </w:r>
    </w:p>
    <w:p>
      <w:r>
        <w:rPr>
          <w:sz w:val="21"/>
        </w:rPr>
        <w:t>Choosing opportunities that fit within available time allows for sustainable involvement without overwhelming personal schedules.</w:t>
      </w:r>
    </w:p>
    <w:p>
      <w:r>
        <w:rPr>
          <w:b/>
          <w:color w:val="1F497D"/>
          <w:sz w:val="21"/>
        </w:rPr>
        <w:t>5. Engage with the Community</w:t>
      </w:r>
    </w:p>
    <w:p>
      <w:r>
        <w:rPr>
          <w:sz w:val="21"/>
        </w:rPr>
      </w:r>
      <w:r>
        <w:rPr>
          <w:b/>
          <w:sz w:val="21"/>
        </w:rPr>
        <w:t>Actions:</w:t>
      </w:r>
      <w:r>
        <w:rPr>
          <w:sz w:val="21"/>
        </w:rPr>
      </w:r>
    </w:p>
    <w:p>
      <w:pPr>
        <w:pStyle w:val="ListBullet"/>
      </w:pPr>
      <w:r>
        <w:rPr>
          <w:sz w:val="21"/>
        </w:rPr>
      </w:r>
      <w:r>
        <w:rPr>
          <w:b/>
          <w:sz w:val="21"/>
        </w:rPr>
        <w:t>Attend Community Meetings:</w:t>
      </w:r>
      <w:r>
        <w:rPr>
          <w:sz w:val="21"/>
        </w:rPr>
        <w:t xml:space="preserve"> Participate in local meetings or forums focused on food insecurity to learn more about the challenges and needs in the community.</w:t>
      </w:r>
    </w:p>
    <w:p>
      <w:pPr>
        <w:pStyle w:val="ListBullet"/>
      </w:pPr>
      <w:r>
        <w:rPr>
          <w:sz w:val="21"/>
        </w:rPr>
      </w:r>
      <w:r>
        <w:rPr>
          <w:b/>
          <w:sz w:val="21"/>
        </w:rPr>
        <w:t>Network with Other Volunteers:</w:t>
      </w:r>
      <w:r>
        <w:rPr>
          <w:sz w:val="21"/>
        </w:rPr>
        <w:t xml:space="preserve"> Connect with other volunteers to share experiences and recommendations for impactful organizations or projects.</w:t>
      </w:r>
    </w:p>
    <w:p>
      <w:r>
        <w:rPr>
          <w:sz w:val="21"/>
        </w:rPr>
      </w:r>
      <w:r>
        <w:rPr>
          <w:b/>
          <w:sz w:val="21"/>
        </w:rPr>
        <w:t>Reasoning:</w:t>
      </w:r>
      <w:r>
        <w:rPr>
          <w:sz w:val="21"/>
        </w:rPr>
      </w:r>
    </w:p>
    <w:p>
      <w:r>
        <w:rPr>
          <w:sz w:val="21"/>
        </w:rPr>
        <w:t>Engaging with the community can provide deeper insights into the local landscape of food insecurity and highlight areas where contributions may be most needed.</w:t>
      </w:r>
    </w:p>
    <w:p>
      <w:r>
        <w:rPr>
          <w:b/>
          <w:color w:val="1F497D"/>
          <w:sz w:val="21"/>
        </w:rPr>
        <w:t>6. Start Small and Evaluate</w:t>
      </w:r>
    </w:p>
    <w:p>
      <w:r>
        <w:rPr>
          <w:sz w:val="21"/>
        </w:rPr>
      </w:r>
      <w:r>
        <w:rPr>
          <w:b/>
          <w:sz w:val="21"/>
        </w:rPr>
        <w:t>Actions:</w:t>
      </w:r>
      <w:r>
        <w:rPr>
          <w:sz w:val="21"/>
        </w:rPr>
      </w:r>
    </w:p>
    <w:p>
      <w:pPr>
        <w:pStyle w:val="ListBullet"/>
      </w:pPr>
      <w:r>
        <w:rPr>
          <w:sz w:val="21"/>
        </w:rPr>
      </w:r>
      <w:r>
        <w:rPr>
          <w:b/>
          <w:sz w:val="21"/>
        </w:rPr>
        <w:t>Begin with a Short-Term Commitment:</w:t>
      </w:r>
      <w:r>
        <w:rPr>
          <w:sz w:val="21"/>
        </w:rPr>
        <w:t xml:space="preserve"> Start with a specific, short-term volunteer opportunity to gauge personal fit and organizational effectiveness.</w:t>
      </w:r>
    </w:p>
    <w:p>
      <w:pPr>
        <w:pStyle w:val="ListBullet"/>
      </w:pPr>
      <w:r>
        <w:rPr>
          <w:sz w:val="21"/>
        </w:rPr>
      </w:r>
      <w:r>
        <w:rPr>
          <w:b/>
          <w:sz w:val="21"/>
        </w:rPr>
        <w:t>Assess Impact After Participation:</w:t>
      </w:r>
      <w:r>
        <w:rPr>
          <w:sz w:val="21"/>
        </w:rPr>
        <w:t xml:space="preserve"> After volunteering, reflect on the experience, considering the organization’s effectiveness, the value of the work done, and personal satisfaction.</w:t>
      </w:r>
    </w:p>
    <w:p>
      <w:r>
        <w:rPr>
          <w:sz w:val="21"/>
        </w:rPr>
      </w:r>
      <w:r>
        <w:rPr>
          <w:b/>
          <w:sz w:val="21"/>
        </w:rPr>
        <w:t>Reasoning:</w:t>
      </w:r>
      <w:r>
        <w:rPr>
          <w:sz w:val="21"/>
        </w:rPr>
      </w:r>
    </w:p>
    <w:p>
      <w:r>
        <w:rPr>
          <w:sz w:val="21"/>
        </w:rPr>
        <w:t>Starting small allows for a low-risk exploration of volunteer opportunities, making it easier to pivot or adjust involvement based on experiences.</w:t>
      </w:r>
    </w:p>
    <w:p>
      <w:r>
        <w:rPr>
          <w:b/>
          <w:color w:val="1F497D"/>
          <w:sz w:val="21"/>
        </w:rPr>
        <w:t>Conclusion</w:t>
      </w:r>
    </w:p>
    <w:p>
      <w:r>
        <w:rPr>
          <w:sz w:val="21"/>
        </w:rPr>
        <w:t>By identifying personal interests and skills, researching local organizations, evaluating opportunities for impact, considering time commitments, engaging with the community, and starting small, the professional can find meaningful volunteer opportunities that effectively address food insecurity. This structured approach ensures that their limited time is used efficiently and contributes to real change. If you need assistance in crafting outreach messages to organizations or exploring specific opportunities,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#102</w:t>
      </w:r>
    </w:p>
    <w:p>
      <w:r>
        <w:rPr>
          <w:b/>
          <w:sz w:val="19"/>
        </w:rPr>
        <w:t xml:space="preserve">Difficulty: </w:t>
      </w:r>
      <w:r>
        <w:rPr>
          <w:sz w:val="19"/>
        </w:rPr>
        <w:t xml:space="preserve">Medium    </w:t>
      </w:r>
      <w:r>
        <w:rPr>
          <w:b/>
          <w:sz w:val="19"/>
        </w:rPr>
        <w:t xml:space="preserve">Category: </w:t>
      </w:r>
      <w:r>
        <w:rPr>
          <w:sz w:val="19"/>
        </w:rPr>
        <w:t xml:space="preserve">Community Problem-Solving &amp; Public Work    </w:t>
      </w:r>
      <w:r>
        <w:rPr>
          <w:b/>
          <w:sz w:val="19"/>
        </w:rPr>
        <w:t xml:space="preserve">Subcategory: </w:t>
      </w:r>
      <w:r>
        <w:rPr>
          <w:sz w:val="19"/>
        </w:rPr>
        <w:t>Volunteering opportunities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high school teacher wants to encourage students to get involved in local service but is concerned about safety and legitimacy of organizations.</w:t>
              <w:br/>
              <w:br/>
              <w:t>Explain how they can identify trustworthy opportunities and vet organizations appropriately.</w:t>
            </w:r>
          </w:p>
        </w:tc>
      </w:tr>
    </w:tbl>
    <w:p/>
    <w:p>
      <w:r>
        <w:rPr>
          <w:b/>
          <w:color w:val="375623"/>
          <w:sz w:val="20"/>
        </w:rPr>
        <w:t>Chatbot Response</w:t>
      </w:r>
    </w:p>
    <w:p>
      <w:r>
        <w:rPr>
          <w:sz w:val="21"/>
        </w:rPr>
        <w:t>To effectively encourage high school students to get involved in local service while ensuring their safety and the legitimacy of organizations, a teacher can follow these steps to identify trustworthy opportunities and vet organizations appropriately:</w:t>
      </w:r>
    </w:p>
    <w:p>
      <w:r>
        <w:rPr>
          <w:b/>
          <w:color w:val="1F497D"/>
          <w:sz w:val="21"/>
        </w:rPr>
        <w:t>1. Research Local Organizations</w:t>
      </w:r>
    </w:p>
    <w:p>
      <w:r>
        <w:rPr>
          <w:sz w:val="21"/>
        </w:rPr>
      </w:r>
      <w:r>
        <w:rPr>
          <w:b/>
          <w:sz w:val="21"/>
        </w:rPr>
        <w:t>Actions:</w:t>
      </w:r>
      <w:r>
        <w:rPr>
          <w:sz w:val="21"/>
        </w:rPr>
      </w:r>
    </w:p>
    <w:p>
      <w:pPr>
        <w:pStyle w:val="ListBullet"/>
      </w:pPr>
      <w:r>
        <w:rPr>
          <w:sz w:val="21"/>
        </w:rPr>
      </w:r>
      <w:r>
        <w:rPr>
          <w:b/>
          <w:sz w:val="21"/>
        </w:rPr>
        <w:t>Compile a List of Organizations:</w:t>
      </w:r>
      <w:r>
        <w:rPr>
          <w:sz w:val="21"/>
        </w:rPr>
        <w:t xml:space="preserve"> Start by researching local nonprofits, community groups, and service organizations focused on areas of interest (e.g., food security, environmental issues, youth programs).</w:t>
      </w:r>
    </w:p>
    <w:p>
      <w:pPr>
        <w:pStyle w:val="ListBullet"/>
      </w:pPr>
      <w:r>
        <w:rPr>
          <w:sz w:val="21"/>
        </w:rPr>
      </w:r>
      <w:r>
        <w:rPr>
          <w:b/>
          <w:sz w:val="21"/>
        </w:rPr>
        <w:t>Check Online Resources:</w:t>
      </w:r>
      <w:r>
        <w:rPr>
          <w:sz w:val="21"/>
        </w:rPr>
        <w:t xml:space="preserve"> Utilize websites like GuideStar or Charity Navigator to find information on the organization's mission, financial health, and legitimacy.</w:t>
      </w:r>
    </w:p>
    <w:p>
      <w:r>
        <w:rPr>
          <w:sz w:val="21"/>
        </w:rPr>
      </w:r>
      <w:r>
        <w:rPr>
          <w:b/>
          <w:sz w:val="21"/>
        </w:rPr>
        <w:t>Reasoning:</w:t>
      </w:r>
      <w:r>
        <w:rPr>
          <w:sz w:val="21"/>
        </w:rPr>
      </w:r>
    </w:p>
    <w:p>
      <w:r>
        <w:rPr>
          <w:sz w:val="21"/>
        </w:rPr>
        <w:t>Researching organizations provides a foundational understanding of their goals, operations, and reputation in the community.</w:t>
      </w:r>
    </w:p>
    <w:p>
      <w:r>
        <w:rPr>
          <w:b/>
          <w:color w:val="1F497D"/>
          <w:sz w:val="21"/>
        </w:rPr>
        <w:t>2. Look for Accreditation and Affiliations</w:t>
      </w:r>
    </w:p>
    <w:p>
      <w:r>
        <w:rPr>
          <w:sz w:val="21"/>
        </w:rPr>
      </w:r>
      <w:r>
        <w:rPr>
          <w:b/>
          <w:sz w:val="21"/>
        </w:rPr>
        <w:t>Actions:</w:t>
      </w:r>
      <w:r>
        <w:rPr>
          <w:sz w:val="21"/>
        </w:rPr>
      </w:r>
    </w:p>
    <w:p>
      <w:pPr>
        <w:pStyle w:val="ListBullet"/>
      </w:pPr>
      <w:r>
        <w:rPr>
          <w:sz w:val="21"/>
        </w:rPr>
      </w:r>
      <w:r>
        <w:rPr>
          <w:b/>
          <w:sz w:val="21"/>
        </w:rPr>
        <w:t>Verify Credentials:</w:t>
      </w:r>
      <w:r>
        <w:rPr>
          <w:sz w:val="21"/>
        </w:rPr>
        <w:t xml:space="preserve"> Check if the organization is registered as a nonprofit and has appropriate certifications or accreditations from relevant local or national bodies.</w:t>
      </w:r>
    </w:p>
    <w:p>
      <w:pPr>
        <w:pStyle w:val="ListBullet"/>
      </w:pPr>
      <w:r>
        <w:rPr>
          <w:sz w:val="21"/>
        </w:rPr>
      </w:r>
      <w:r>
        <w:rPr>
          <w:b/>
          <w:sz w:val="21"/>
        </w:rPr>
        <w:t>Assess Partnerships:</w:t>
      </w:r>
      <w:r>
        <w:rPr>
          <w:sz w:val="21"/>
        </w:rPr>
        <w:t xml:space="preserve"> Identify any partnerships with reputable organizations, schools, or government agencies, which can enhance credibility.</w:t>
      </w:r>
    </w:p>
    <w:p>
      <w:r>
        <w:rPr>
          <w:sz w:val="21"/>
        </w:rPr>
      </w:r>
      <w:r>
        <w:rPr>
          <w:b/>
          <w:sz w:val="21"/>
        </w:rPr>
        <w:t>Reasoning:</w:t>
      </w:r>
      <w:r>
        <w:rPr>
          <w:sz w:val="21"/>
        </w:rPr>
      </w:r>
    </w:p>
    <w:p>
      <w:r>
        <w:rPr>
          <w:sz w:val="21"/>
        </w:rPr>
        <w:t>Accreditation and affiliations with known entities can indicate a higher level of legitimacy and accountability.</w:t>
      </w:r>
    </w:p>
    <w:p>
      <w:r>
        <w:rPr>
          <w:b/>
          <w:color w:val="1F497D"/>
          <w:sz w:val="21"/>
        </w:rPr>
        <w:t>3. Read Reviews and Testimonials</w:t>
      </w:r>
    </w:p>
    <w:p>
      <w:r>
        <w:rPr>
          <w:sz w:val="21"/>
        </w:rPr>
      </w:r>
      <w:r>
        <w:rPr>
          <w:b/>
          <w:sz w:val="21"/>
        </w:rPr>
        <w:t>Actions:</w:t>
      </w:r>
      <w:r>
        <w:rPr>
          <w:sz w:val="21"/>
        </w:rPr>
      </w:r>
    </w:p>
    <w:p>
      <w:pPr>
        <w:pStyle w:val="ListBullet"/>
      </w:pPr>
      <w:r>
        <w:rPr>
          <w:sz w:val="21"/>
        </w:rPr>
      </w:r>
      <w:r>
        <w:rPr>
          <w:b/>
          <w:sz w:val="21"/>
        </w:rPr>
        <w:t>Seek Feedback:</w:t>
      </w:r>
      <w:r>
        <w:rPr>
          <w:sz w:val="21"/>
        </w:rPr>
        <w:t xml:space="preserve"> Look for reviews on platforms like Yelp, Google, or social media to gauge public perception of the organization.</w:t>
      </w:r>
    </w:p>
    <w:p>
      <w:pPr>
        <w:pStyle w:val="ListBullet"/>
      </w:pPr>
      <w:r>
        <w:rPr>
          <w:sz w:val="21"/>
        </w:rPr>
      </w:r>
      <w:r>
        <w:rPr>
          <w:b/>
          <w:sz w:val="21"/>
        </w:rPr>
        <w:t>Request Testimonials:</w:t>
      </w:r>
      <w:r>
        <w:rPr>
          <w:sz w:val="21"/>
        </w:rPr>
        <w:t xml:space="preserve"> Ask the organization for testimonials from past volunteers or participants to understand their experiences.</w:t>
      </w:r>
    </w:p>
    <w:p>
      <w:r>
        <w:rPr>
          <w:sz w:val="21"/>
        </w:rPr>
      </w:r>
      <w:r>
        <w:rPr>
          <w:b/>
          <w:sz w:val="21"/>
        </w:rPr>
        <w:t>Reasoning:</w:t>
      </w:r>
      <w:r>
        <w:rPr>
          <w:sz w:val="21"/>
        </w:rPr>
      </w:r>
    </w:p>
    <w:p>
      <w:r>
        <w:rPr>
          <w:sz w:val="21"/>
        </w:rPr>
        <w:t>Reviews and testimonials provide insights into the organization's operations and the experiences of those who have engaged with it.</w:t>
      </w:r>
    </w:p>
    <w:p>
      <w:r>
        <w:rPr>
          <w:b/>
          <w:color w:val="1F497D"/>
          <w:sz w:val="21"/>
        </w:rPr>
        <w:t>4. Conduct Direct Outreach</w:t>
      </w:r>
    </w:p>
    <w:p>
      <w:r>
        <w:rPr>
          <w:sz w:val="21"/>
        </w:rPr>
      </w:r>
      <w:r>
        <w:rPr>
          <w:b/>
          <w:sz w:val="21"/>
        </w:rPr>
        <w:t>Actions:</w:t>
      </w:r>
      <w:r>
        <w:rPr>
          <w:sz w:val="21"/>
        </w:rPr>
      </w:r>
    </w:p>
    <w:p>
      <w:pPr>
        <w:pStyle w:val="ListBullet"/>
      </w:pPr>
      <w:r>
        <w:rPr>
          <w:sz w:val="21"/>
        </w:rPr>
      </w:r>
      <w:r>
        <w:rPr>
          <w:b/>
          <w:sz w:val="21"/>
        </w:rPr>
        <w:t>Contact Organizations:</w:t>
      </w:r>
      <w:r>
        <w:rPr>
          <w:sz w:val="21"/>
        </w:rPr>
        <w:t xml:space="preserve"> Reach out to organizations directly to ask questions about their programs, volunteer opportunities, and safety protocols for youth involvement.</w:t>
      </w:r>
    </w:p>
    <w:p>
      <w:pPr>
        <w:pStyle w:val="ListBullet"/>
      </w:pPr>
      <w:r>
        <w:rPr>
          <w:sz w:val="21"/>
        </w:rPr>
      </w:r>
      <w:r>
        <w:rPr>
          <w:b/>
          <w:sz w:val="21"/>
        </w:rPr>
        <w:t>Inquire About Background Checks:</w:t>
      </w:r>
      <w:r>
        <w:rPr>
          <w:sz w:val="21"/>
        </w:rPr>
        <w:t xml:space="preserve"> Confirm whether the organization conducts background checks for staff and volunteers who will interact with students.</w:t>
      </w:r>
    </w:p>
    <w:p>
      <w:r>
        <w:rPr>
          <w:sz w:val="21"/>
        </w:rPr>
      </w:r>
      <w:r>
        <w:rPr>
          <w:b/>
          <w:sz w:val="21"/>
        </w:rPr>
        <w:t>Reasoning:</w:t>
      </w:r>
      <w:r>
        <w:rPr>
          <w:sz w:val="21"/>
        </w:rPr>
      </w:r>
    </w:p>
    <w:p>
      <w:r>
        <w:rPr>
          <w:sz w:val="21"/>
        </w:rPr>
        <w:t>Direct communication allows for clarification of any concerns and demonstrates the organization’s transparency and willingness to engage.</w:t>
      </w:r>
    </w:p>
    <w:p>
      <w:r>
        <w:rPr>
          <w:b/>
          <w:color w:val="1F497D"/>
          <w:sz w:val="21"/>
        </w:rPr>
        <w:t>5. Evaluate Safety Protocols</w:t>
      </w:r>
    </w:p>
    <w:p>
      <w:r>
        <w:rPr>
          <w:sz w:val="21"/>
        </w:rPr>
      </w:r>
      <w:r>
        <w:rPr>
          <w:b/>
          <w:sz w:val="21"/>
        </w:rPr>
        <w:t>Actions:</w:t>
      </w:r>
      <w:r>
        <w:rPr>
          <w:sz w:val="21"/>
        </w:rPr>
      </w:r>
    </w:p>
    <w:p>
      <w:pPr>
        <w:pStyle w:val="ListBullet"/>
      </w:pPr>
      <w:r>
        <w:rPr>
          <w:sz w:val="21"/>
        </w:rPr>
      </w:r>
      <w:r>
        <w:rPr>
          <w:b/>
          <w:sz w:val="21"/>
        </w:rPr>
        <w:t>Request Safety Policies:</w:t>
      </w:r>
      <w:r>
        <w:rPr>
          <w:sz w:val="21"/>
        </w:rPr>
        <w:t xml:space="preserve"> Ask organizations about their safety policies and procedures, especially concerning youth volunteers, including supervision, training, and emergency protocols.</w:t>
      </w:r>
    </w:p>
    <w:p>
      <w:pPr>
        <w:pStyle w:val="ListBullet"/>
      </w:pPr>
      <w:r>
        <w:rPr>
          <w:sz w:val="21"/>
        </w:rPr>
      </w:r>
      <w:r>
        <w:rPr>
          <w:b/>
          <w:sz w:val="21"/>
        </w:rPr>
        <w:t>Assess Risk Management:</w:t>
      </w:r>
      <w:r>
        <w:rPr>
          <w:sz w:val="21"/>
        </w:rPr>
        <w:t xml:space="preserve"> Inquire about how they manage risks associated with their activities, particularly those involving physical labor or vulnerable populations.</w:t>
      </w:r>
    </w:p>
    <w:p>
      <w:r>
        <w:rPr>
          <w:sz w:val="21"/>
        </w:rPr>
      </w:r>
      <w:r>
        <w:rPr>
          <w:b/>
          <w:sz w:val="21"/>
        </w:rPr>
        <w:t>Reasoning:</w:t>
      </w:r>
      <w:r>
        <w:rPr>
          <w:sz w:val="21"/>
        </w:rPr>
      </w:r>
    </w:p>
    <w:p>
      <w:r>
        <w:rPr>
          <w:sz w:val="21"/>
        </w:rPr>
        <w:t>Understanding safety protocols is crucial for ensuring that students can engage in service safely and responsibly.</w:t>
      </w:r>
    </w:p>
    <w:p>
      <w:r>
        <w:rPr>
          <w:b/>
          <w:color w:val="1F497D"/>
          <w:sz w:val="21"/>
        </w:rPr>
        <w:t>6. Encourage Student Involvement in the Vetting Process</w:t>
      </w:r>
    </w:p>
    <w:p>
      <w:r>
        <w:rPr>
          <w:sz w:val="21"/>
        </w:rPr>
      </w:r>
      <w:r>
        <w:rPr>
          <w:b/>
          <w:sz w:val="21"/>
        </w:rPr>
        <w:t>Actions:</w:t>
      </w:r>
      <w:r>
        <w:rPr>
          <w:sz w:val="21"/>
        </w:rPr>
      </w:r>
    </w:p>
    <w:p>
      <w:pPr>
        <w:pStyle w:val="ListBullet"/>
      </w:pPr>
      <w:r>
        <w:rPr>
          <w:sz w:val="21"/>
        </w:rPr>
      </w:r>
      <w:r>
        <w:rPr>
          <w:b/>
          <w:sz w:val="21"/>
        </w:rPr>
        <w:t>Involve Students in Research:</w:t>
      </w:r>
      <w:r>
        <w:rPr>
          <w:sz w:val="21"/>
        </w:rPr>
        <w:t xml:space="preserve"> Encourage students to participate in researching and vetting organizations, fostering critical thinking and decision-making skills.</w:t>
      </w:r>
    </w:p>
    <w:p>
      <w:pPr>
        <w:pStyle w:val="ListBullet"/>
      </w:pPr>
      <w:r>
        <w:rPr>
          <w:sz w:val="21"/>
        </w:rPr>
      </w:r>
      <w:r>
        <w:rPr>
          <w:b/>
          <w:sz w:val="21"/>
        </w:rPr>
        <w:t>Create a Service Club:</w:t>
      </w:r>
      <w:r>
        <w:rPr>
          <w:sz w:val="21"/>
        </w:rPr>
        <w:t xml:space="preserve"> Establish a service club where students can collaboratively explore and evaluate opportunities, share findings, and plan group service projects.</w:t>
      </w:r>
    </w:p>
    <w:p>
      <w:r>
        <w:rPr>
          <w:sz w:val="21"/>
        </w:rPr>
      </w:r>
      <w:r>
        <w:rPr>
          <w:b/>
          <w:sz w:val="21"/>
        </w:rPr>
        <w:t>Reasoning:</w:t>
      </w:r>
      <w:r>
        <w:rPr>
          <w:sz w:val="21"/>
        </w:rPr>
      </w:r>
    </w:p>
    <w:p>
      <w:r>
        <w:rPr>
          <w:sz w:val="21"/>
        </w:rPr>
        <w:t>Involving students in the vetting process empowers them to take ownership of their service experiences and develop valuable skills.</w:t>
      </w:r>
    </w:p>
    <w:p>
      <w:r>
        <w:rPr>
          <w:b/>
          <w:color w:val="1F497D"/>
          <w:sz w:val="21"/>
        </w:rPr>
        <w:t>7. Start with Established Programs</w:t>
      </w:r>
    </w:p>
    <w:p>
      <w:r>
        <w:rPr>
          <w:sz w:val="21"/>
        </w:rPr>
      </w:r>
      <w:r>
        <w:rPr>
          <w:b/>
          <w:sz w:val="21"/>
        </w:rPr>
        <w:t>Actions:</w:t>
      </w:r>
      <w:r>
        <w:rPr>
          <w:sz w:val="21"/>
        </w:rPr>
      </w:r>
    </w:p>
    <w:p>
      <w:pPr>
        <w:pStyle w:val="ListBullet"/>
      </w:pPr>
      <w:r>
        <w:rPr>
          <w:sz w:val="21"/>
        </w:rPr>
      </w:r>
      <w:r>
        <w:rPr>
          <w:b/>
          <w:sz w:val="21"/>
        </w:rPr>
        <w:t>Utilize School Partnerships:</w:t>
      </w:r>
      <w:r>
        <w:rPr>
          <w:sz w:val="21"/>
        </w:rPr>
        <w:t xml:space="preserve"> Leverage existing partnerships the school may have with local organizations or service programs that have a proven track record.</w:t>
      </w:r>
    </w:p>
    <w:p>
      <w:pPr>
        <w:pStyle w:val="ListBullet"/>
      </w:pPr>
      <w:r>
        <w:rPr>
          <w:sz w:val="21"/>
        </w:rPr>
      </w:r>
      <w:r>
        <w:rPr>
          <w:b/>
          <w:sz w:val="21"/>
        </w:rPr>
        <w:t>Participate in Community Events:</w:t>
      </w:r>
      <w:r>
        <w:rPr>
          <w:sz w:val="21"/>
        </w:rPr>
        <w:t xml:space="preserve"> Attend local service fairs or community events where organizations showcase their work, allowing students to meet representatives and ask questions.</w:t>
      </w:r>
    </w:p>
    <w:p>
      <w:r>
        <w:rPr>
          <w:sz w:val="21"/>
        </w:rPr>
      </w:r>
      <w:r>
        <w:rPr>
          <w:b/>
          <w:sz w:val="21"/>
        </w:rPr>
        <w:t>Reasoning:</w:t>
      </w:r>
      <w:r>
        <w:rPr>
          <w:sz w:val="21"/>
        </w:rPr>
      </w:r>
    </w:p>
    <w:p>
      <w:r>
        <w:rPr>
          <w:sz w:val="21"/>
        </w:rPr>
        <w:t>Established programs often have a history of successful engagement and can provide a safer environment for students.</w:t>
      </w:r>
    </w:p>
    <w:p>
      <w:r>
        <w:rPr>
          <w:b/>
          <w:color w:val="1F497D"/>
          <w:sz w:val="21"/>
        </w:rPr>
        <w:t>Conclusion</w:t>
      </w:r>
    </w:p>
    <w:p>
      <w:r>
        <w:rPr>
          <w:sz w:val="21"/>
        </w:rPr>
        <w:t>By researching local organizations, verifying credentials, reading reviews, conducting direct outreach, evaluating safety protocols, encouraging student involvement, and starting with established programs, the teacher can effectively identify trustworthy service opportunities for students. This structured approach ensures that students can engage in meaningful service while prioritizing their safety and well-being. If you would like assistance in creating a vetting checklist or outreach materials for organizations,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#103</w:t>
      </w:r>
    </w:p>
    <w:p>
      <w:r>
        <w:rPr>
          <w:b/>
          <w:sz w:val="19"/>
        </w:rPr>
        <w:t xml:space="preserve">Difficulty: </w:t>
      </w:r>
      <w:r>
        <w:rPr>
          <w:sz w:val="19"/>
        </w:rPr>
        <w:t xml:space="preserve">Medium    </w:t>
      </w:r>
      <w:r>
        <w:rPr>
          <w:b/>
          <w:sz w:val="19"/>
        </w:rPr>
        <w:t xml:space="preserve">Category: </w:t>
      </w:r>
      <w:r>
        <w:rPr>
          <w:sz w:val="19"/>
        </w:rPr>
        <w:t xml:space="preserve">Community Problem-Solving &amp; Public Work    </w:t>
      </w:r>
      <w:r>
        <w:rPr>
          <w:b/>
          <w:sz w:val="19"/>
        </w:rPr>
        <w:t xml:space="preserve">Subcategory: </w:t>
      </w:r>
      <w:r>
        <w:rPr>
          <w:sz w:val="19"/>
        </w:rPr>
        <w:t>Volunteering opportunities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recent retiree is looking to contribute skills (e.g., accounting, logistics) rather than general volunteering. </w:t>
              <w:br/>
              <w:br/>
              <w:t>Explain how they can find roles that match their expertise and provide meaningful value.</w:t>
            </w:r>
          </w:p>
        </w:tc>
      </w:tr>
    </w:tbl>
    <w:p/>
    <w:p>
      <w:r>
        <w:rPr>
          <w:b/>
          <w:color w:val="375623"/>
          <w:sz w:val="20"/>
        </w:rPr>
        <w:t>Chatbot Response</w:t>
      </w:r>
    </w:p>
    <w:p>
      <w:r>
        <w:rPr>
          <w:sz w:val="21"/>
        </w:rPr>
        <w:t>To effectively contribute their skills as a recent retiree, the individual can take several steps to find roles that match their expertise in accounting, logistics, or other specialized areas. Here’s a structured approach:</w:t>
      </w:r>
    </w:p>
    <w:p>
      <w:r>
        <w:rPr>
          <w:b/>
          <w:color w:val="1F497D"/>
          <w:sz w:val="21"/>
        </w:rPr>
        <w:t>1. Identify Target Areas for Contribution</w:t>
      </w:r>
    </w:p>
    <w:p>
      <w:r>
        <w:rPr>
          <w:sz w:val="21"/>
        </w:rPr>
      </w:r>
      <w:r>
        <w:rPr>
          <w:b/>
          <w:sz w:val="21"/>
        </w:rPr>
        <w:t>Actions:</w:t>
      </w:r>
      <w:r>
        <w:rPr>
          <w:sz w:val="21"/>
        </w:rPr>
      </w:r>
    </w:p>
    <w:p>
      <w:pPr>
        <w:pStyle w:val="ListBullet"/>
      </w:pPr>
      <w:r>
        <w:rPr>
          <w:sz w:val="21"/>
        </w:rPr>
      </w:r>
      <w:r>
        <w:rPr>
          <w:b/>
          <w:sz w:val="21"/>
        </w:rPr>
        <w:t>Reflect on Skills and Interests:</w:t>
      </w:r>
      <w:r>
        <w:rPr>
          <w:sz w:val="21"/>
        </w:rPr>
        <w:t xml:space="preserve"> Consider specific skills (e.g., accounting, logistics, project management) and areas of interest (e.g., education, healthcare, environmental sustainability).</w:t>
      </w:r>
    </w:p>
    <w:p>
      <w:pPr>
        <w:pStyle w:val="ListBullet"/>
      </w:pPr>
      <w:r>
        <w:rPr>
          <w:sz w:val="21"/>
        </w:rPr>
      </w:r>
      <w:r>
        <w:rPr>
          <w:b/>
          <w:sz w:val="21"/>
        </w:rPr>
        <w:t>Define Desired Impact:</w:t>
      </w:r>
      <w:r>
        <w:rPr>
          <w:sz w:val="21"/>
        </w:rPr>
        <w:t xml:space="preserve"> Determine what kind of impact they want to make, such as improving efficiency in a nonprofit, mentoring young professionals, or providing financial guidance.</w:t>
      </w:r>
    </w:p>
    <w:p>
      <w:r>
        <w:rPr>
          <w:sz w:val="21"/>
        </w:rPr>
      </w:r>
      <w:r>
        <w:rPr>
          <w:b/>
          <w:sz w:val="21"/>
        </w:rPr>
        <w:t>Reasoning:</w:t>
      </w:r>
      <w:r>
        <w:rPr>
          <w:sz w:val="21"/>
        </w:rPr>
      </w:r>
    </w:p>
    <w:p>
      <w:r>
        <w:rPr>
          <w:sz w:val="21"/>
        </w:rPr>
        <w:t>Clarifying skills and interests helps narrow down opportunities that align with personal strengths and desired contributions.</w:t>
      </w:r>
    </w:p>
    <w:p>
      <w:r>
        <w:rPr>
          <w:b/>
          <w:color w:val="1F497D"/>
          <w:sz w:val="21"/>
        </w:rPr>
        <w:t>2. Research Organizations that Value Expertise</w:t>
      </w:r>
    </w:p>
    <w:p>
      <w:r>
        <w:rPr>
          <w:sz w:val="21"/>
        </w:rPr>
      </w:r>
      <w:r>
        <w:rPr>
          <w:b/>
          <w:sz w:val="21"/>
        </w:rPr>
        <w:t>Actions:</w:t>
      </w:r>
      <w:r>
        <w:rPr>
          <w:sz w:val="21"/>
        </w:rPr>
      </w:r>
    </w:p>
    <w:p>
      <w:pPr>
        <w:pStyle w:val="ListBullet"/>
      </w:pPr>
      <w:r>
        <w:rPr>
          <w:sz w:val="21"/>
        </w:rPr>
      </w:r>
      <w:r>
        <w:rPr>
          <w:b/>
          <w:sz w:val="21"/>
        </w:rPr>
        <w:t>Identify Relevant Nonprofits:</w:t>
      </w:r>
      <w:r>
        <w:rPr>
          <w:sz w:val="21"/>
        </w:rPr>
        <w:t xml:space="preserve"> Look for nonprofits, community organizations, or educational institutions that could benefit from specialized skills. Websites like Idealist or VolunteerMatch can help in this search.</w:t>
      </w:r>
    </w:p>
    <w:p>
      <w:pPr>
        <w:pStyle w:val="ListBullet"/>
      </w:pPr>
      <w:r>
        <w:rPr>
          <w:sz w:val="21"/>
        </w:rPr>
      </w:r>
      <w:r>
        <w:rPr>
          <w:b/>
          <w:sz w:val="21"/>
        </w:rPr>
        <w:t>Explore Professional Associations:</w:t>
      </w:r>
      <w:r>
        <w:rPr>
          <w:sz w:val="21"/>
        </w:rPr>
        <w:t xml:space="preserve"> Consider reaching out to professional associations related to their field, as they often have volunteer opportunities that leverage specific expertise.</w:t>
      </w:r>
    </w:p>
    <w:p>
      <w:r>
        <w:rPr>
          <w:sz w:val="21"/>
        </w:rPr>
      </w:r>
      <w:r>
        <w:rPr>
          <w:b/>
          <w:sz w:val="21"/>
        </w:rPr>
        <w:t>Reasoning:</w:t>
      </w:r>
      <w:r>
        <w:rPr>
          <w:sz w:val="21"/>
        </w:rPr>
      </w:r>
    </w:p>
    <w:p>
      <w:r>
        <w:rPr>
          <w:sz w:val="21"/>
        </w:rPr>
        <w:t>Focusing on organizations that align with personal skills ensures that contributions are both meaningful and impactful.</w:t>
      </w:r>
    </w:p>
    <w:p>
      <w:r>
        <w:rPr>
          <w:b/>
          <w:color w:val="1F497D"/>
          <w:sz w:val="21"/>
        </w:rPr>
        <w:t>3. Utilize Networking and Community Connections</w:t>
      </w:r>
    </w:p>
    <w:p>
      <w:r>
        <w:rPr>
          <w:sz w:val="21"/>
        </w:rPr>
      </w:r>
      <w:r>
        <w:rPr>
          <w:b/>
          <w:sz w:val="21"/>
        </w:rPr>
        <w:t>Actions:</w:t>
      </w:r>
      <w:r>
        <w:rPr>
          <w:sz w:val="21"/>
        </w:rPr>
      </w:r>
    </w:p>
    <w:p>
      <w:pPr>
        <w:pStyle w:val="ListBullet"/>
      </w:pPr>
      <w:r>
        <w:rPr>
          <w:sz w:val="21"/>
        </w:rPr>
      </w:r>
      <w:r>
        <w:rPr>
          <w:b/>
          <w:sz w:val="21"/>
        </w:rPr>
        <w:t>Tap into Existing Networks:</w:t>
      </w:r>
      <w:r>
        <w:rPr>
          <w:sz w:val="21"/>
        </w:rPr>
        <w:t xml:space="preserve"> Leverage personal and professional networks to inquire about available opportunities. Friends, former colleagues, or community members may know of organizations in need.</w:t>
      </w:r>
    </w:p>
    <w:p>
      <w:pPr>
        <w:pStyle w:val="ListBullet"/>
      </w:pPr>
      <w:r>
        <w:rPr>
          <w:sz w:val="21"/>
        </w:rPr>
      </w:r>
      <w:r>
        <w:rPr>
          <w:b/>
          <w:sz w:val="21"/>
        </w:rPr>
        <w:t>Attend Networking Events:</w:t>
      </w:r>
      <w:r>
        <w:rPr>
          <w:sz w:val="21"/>
        </w:rPr>
        <w:t xml:space="preserve"> Participate in community events, workshops, or seminars where organizations may be seeking skilled volunteers.</w:t>
      </w:r>
    </w:p>
    <w:p>
      <w:r>
        <w:rPr>
          <w:sz w:val="21"/>
        </w:rPr>
      </w:r>
      <w:r>
        <w:rPr>
          <w:b/>
          <w:sz w:val="21"/>
        </w:rPr>
        <w:t>Reasoning:</w:t>
      </w:r>
      <w:r>
        <w:rPr>
          <w:sz w:val="21"/>
        </w:rPr>
      </w:r>
    </w:p>
    <w:p>
      <w:r>
        <w:rPr>
          <w:sz w:val="21"/>
        </w:rPr>
        <w:t>Networking can uncover hidden opportunities and provide insights into organizations looking for specific expertise.</w:t>
      </w:r>
    </w:p>
    <w:p>
      <w:r>
        <w:rPr>
          <w:b/>
          <w:color w:val="1F497D"/>
          <w:sz w:val="21"/>
        </w:rPr>
        <w:t>4. Offer Skills Directly</w:t>
      </w:r>
    </w:p>
    <w:p>
      <w:r>
        <w:rPr>
          <w:sz w:val="21"/>
        </w:rPr>
      </w:r>
      <w:r>
        <w:rPr>
          <w:b/>
          <w:sz w:val="21"/>
        </w:rPr>
        <w:t>Actions:</w:t>
      </w:r>
      <w:r>
        <w:rPr>
          <w:sz w:val="21"/>
        </w:rPr>
      </w:r>
    </w:p>
    <w:p>
      <w:pPr>
        <w:pStyle w:val="ListBullet"/>
      </w:pPr>
      <w:r>
        <w:rPr>
          <w:sz w:val="21"/>
        </w:rPr>
      </w:r>
      <w:r>
        <w:rPr>
          <w:b/>
          <w:sz w:val="21"/>
        </w:rPr>
        <w:t>Create a Skills Profile:</w:t>
      </w:r>
      <w:r>
        <w:rPr>
          <w:sz w:val="21"/>
        </w:rPr>
        <w:t xml:space="preserve"> Develop a brief profile outlining skills, experiences, and the types of contributions they can offer to organizations. This can be shared with potential organizations or contacts.</w:t>
      </w:r>
    </w:p>
    <w:p>
      <w:pPr>
        <w:pStyle w:val="ListBullet"/>
      </w:pPr>
      <w:r>
        <w:rPr>
          <w:sz w:val="21"/>
        </w:rPr>
      </w:r>
      <w:r>
        <w:rPr>
          <w:b/>
          <w:sz w:val="21"/>
        </w:rPr>
        <w:t>Reach Out Proactively:</w:t>
      </w:r>
      <w:r>
        <w:rPr>
          <w:sz w:val="21"/>
        </w:rPr>
        <w:t xml:space="preserve"> Contact organizations directly to express interest in contributing specific skills, detailing how their expertise can add value.</w:t>
      </w:r>
    </w:p>
    <w:p>
      <w:r>
        <w:rPr>
          <w:sz w:val="21"/>
        </w:rPr>
      </w:r>
      <w:r>
        <w:rPr>
          <w:b/>
          <w:sz w:val="21"/>
        </w:rPr>
        <w:t>Reasoning:</w:t>
      </w:r>
      <w:r>
        <w:rPr>
          <w:sz w:val="21"/>
        </w:rPr>
      </w:r>
    </w:p>
    <w:p>
      <w:r>
        <w:rPr>
          <w:sz w:val="21"/>
        </w:rPr>
        <w:t>Proactively offering skills can lead to tailored opportunities that may not be publicly advertised, allowing for more meaningful engagement.</w:t>
      </w:r>
    </w:p>
    <w:p>
      <w:r>
        <w:rPr>
          <w:b/>
          <w:color w:val="1F497D"/>
          <w:sz w:val="21"/>
        </w:rPr>
        <w:t>5. Volunteer in Advisory or Leadership Roles</w:t>
      </w:r>
    </w:p>
    <w:p>
      <w:r>
        <w:rPr>
          <w:sz w:val="21"/>
        </w:rPr>
      </w:r>
      <w:r>
        <w:rPr>
          <w:b/>
          <w:sz w:val="21"/>
        </w:rPr>
        <w:t>Actions:</w:t>
      </w:r>
      <w:r>
        <w:rPr>
          <w:sz w:val="21"/>
        </w:rPr>
      </w:r>
    </w:p>
    <w:p>
      <w:pPr>
        <w:pStyle w:val="ListBullet"/>
      </w:pPr>
      <w:r>
        <w:rPr>
          <w:sz w:val="21"/>
        </w:rPr>
      </w:r>
      <w:r>
        <w:rPr>
          <w:b/>
          <w:sz w:val="21"/>
        </w:rPr>
        <w:t>Seek Advisory Positions:</w:t>
      </w:r>
      <w:r>
        <w:rPr>
          <w:sz w:val="21"/>
        </w:rPr>
        <w:t xml:space="preserve"> Look for opportunities to serve on boards, committees, or advisory councils where specialized skills are needed for strategic planning or operational oversight.</w:t>
      </w:r>
    </w:p>
    <w:p>
      <w:pPr>
        <w:pStyle w:val="ListBullet"/>
      </w:pPr>
      <w:r>
        <w:rPr>
          <w:sz w:val="21"/>
        </w:rPr>
      </w:r>
      <w:r>
        <w:rPr>
          <w:b/>
          <w:sz w:val="21"/>
        </w:rPr>
        <w:t>Mentor or Teach:</w:t>
      </w:r>
      <w:r>
        <w:rPr>
          <w:sz w:val="21"/>
        </w:rPr>
        <w:t xml:space="preserve"> Consider mentoring programs or educational roles where they can share their expertise with others, such as teaching financial literacy or logistics management.</w:t>
      </w:r>
    </w:p>
    <w:p>
      <w:r>
        <w:rPr>
          <w:sz w:val="21"/>
        </w:rPr>
      </w:r>
      <w:r>
        <w:rPr>
          <w:b/>
          <w:sz w:val="21"/>
        </w:rPr>
        <w:t>Reasoning:</w:t>
      </w:r>
      <w:r>
        <w:rPr>
          <w:sz w:val="21"/>
        </w:rPr>
      </w:r>
    </w:p>
    <w:p>
      <w:r>
        <w:rPr>
          <w:sz w:val="21"/>
        </w:rPr>
        <w:t>Advisory and leadership roles often leverage specialized skills effectively and can have a significant impact on the organization’s direction and operations.</w:t>
      </w:r>
    </w:p>
    <w:p>
      <w:r>
        <w:rPr>
          <w:b/>
          <w:color w:val="1F497D"/>
          <w:sz w:val="21"/>
        </w:rPr>
        <w:t>6. Evaluate Opportunities for Alignment and Impact</w:t>
      </w:r>
    </w:p>
    <w:p>
      <w:r>
        <w:rPr>
          <w:sz w:val="21"/>
        </w:rPr>
      </w:r>
      <w:r>
        <w:rPr>
          <w:b/>
          <w:sz w:val="21"/>
        </w:rPr>
        <w:t>Actions:</w:t>
      </w:r>
      <w:r>
        <w:rPr>
          <w:sz w:val="21"/>
        </w:rPr>
      </w:r>
    </w:p>
    <w:p>
      <w:pPr>
        <w:pStyle w:val="ListBullet"/>
      </w:pPr>
      <w:r>
        <w:rPr>
          <w:sz w:val="21"/>
        </w:rPr>
      </w:r>
      <w:r>
        <w:rPr>
          <w:b/>
          <w:sz w:val="21"/>
        </w:rPr>
        <w:t>Assess Organizational Goals:</w:t>
      </w:r>
      <w:r>
        <w:rPr>
          <w:sz w:val="21"/>
        </w:rPr>
        <w:t xml:space="preserve"> Evaluate whether the organization’s mission and goals align with personal values and areas of expertise.</w:t>
      </w:r>
    </w:p>
    <w:p>
      <w:pPr>
        <w:pStyle w:val="ListBullet"/>
      </w:pPr>
      <w:r>
        <w:rPr>
          <w:sz w:val="21"/>
        </w:rPr>
      </w:r>
      <w:r>
        <w:rPr>
          <w:b/>
          <w:sz w:val="21"/>
        </w:rPr>
        <w:t>Inquire About Impact Measurement:</w:t>
      </w:r>
      <w:r>
        <w:rPr>
          <w:sz w:val="21"/>
        </w:rPr>
        <w:t xml:space="preserve"> Ask potential organizations how they measure success and impact, ensuring that contributions will lead to tangible outcomes.</w:t>
      </w:r>
    </w:p>
    <w:p>
      <w:r>
        <w:rPr>
          <w:sz w:val="21"/>
        </w:rPr>
      </w:r>
      <w:r>
        <w:rPr>
          <w:b/>
          <w:sz w:val="21"/>
        </w:rPr>
        <w:t>Reasoning:</w:t>
      </w:r>
      <w:r>
        <w:rPr>
          <w:sz w:val="21"/>
        </w:rPr>
      </w:r>
    </w:p>
    <w:p>
      <w:r>
        <w:rPr>
          <w:sz w:val="21"/>
        </w:rPr>
        <w:t>Evaluating alignment and impact helps ensure that contributions are meaningful and that the retiree's skills are utilized effectively.</w:t>
      </w:r>
    </w:p>
    <w:p>
      <w:r>
        <w:rPr>
          <w:b/>
          <w:color w:val="1F497D"/>
          <w:sz w:val="21"/>
        </w:rPr>
        <w:t>7. Start with Short-Term or Project-Based Commitments</w:t>
      </w:r>
    </w:p>
    <w:p>
      <w:r>
        <w:rPr>
          <w:sz w:val="21"/>
        </w:rPr>
      </w:r>
      <w:r>
        <w:rPr>
          <w:b/>
          <w:sz w:val="21"/>
        </w:rPr>
        <w:t>Actions:</w:t>
      </w:r>
      <w:r>
        <w:rPr>
          <w:sz w:val="21"/>
        </w:rPr>
      </w:r>
    </w:p>
    <w:p>
      <w:pPr>
        <w:pStyle w:val="ListBullet"/>
      </w:pPr>
      <w:r>
        <w:rPr>
          <w:sz w:val="21"/>
        </w:rPr>
      </w:r>
      <w:r>
        <w:rPr>
          <w:b/>
          <w:sz w:val="21"/>
        </w:rPr>
        <w:t>Consider Short-Term Projects:</w:t>
      </w:r>
      <w:r>
        <w:rPr>
          <w:sz w:val="21"/>
        </w:rPr>
        <w:t xml:space="preserve"> Look for project-based volunteer roles that allow for focused contributions without long-term commitments. This can provide a trial experience to assess fit and impact.</w:t>
      </w:r>
    </w:p>
    <w:p>
      <w:pPr>
        <w:pStyle w:val="ListBullet"/>
      </w:pPr>
      <w:r>
        <w:rPr>
          <w:sz w:val="21"/>
        </w:rPr>
      </w:r>
      <w:r>
        <w:rPr>
          <w:b/>
          <w:sz w:val="21"/>
        </w:rPr>
        <w:t>Participate in Skill-Building Workshops:</w:t>
      </w:r>
      <w:r>
        <w:rPr>
          <w:sz w:val="21"/>
        </w:rPr>
        <w:t xml:space="preserve"> Engage in workshops or training sessions that could benefit organizations, allowing for skills transfer while assessing needs.</w:t>
      </w:r>
    </w:p>
    <w:p>
      <w:r>
        <w:rPr>
          <w:sz w:val="21"/>
        </w:rPr>
      </w:r>
      <w:r>
        <w:rPr>
          <w:b/>
          <w:sz w:val="21"/>
        </w:rPr>
        <w:t>Reasoning:</w:t>
      </w:r>
      <w:r>
        <w:rPr>
          <w:sz w:val="21"/>
        </w:rPr>
      </w:r>
    </w:p>
    <w:p>
      <w:r>
        <w:rPr>
          <w:sz w:val="21"/>
        </w:rPr>
        <w:t>Short-term commitments allow for flexibility and the opportunity to gauge the effectiveness of contributions before committing to more extensive roles.</w:t>
      </w:r>
    </w:p>
    <w:p>
      <w:r>
        <w:rPr>
          <w:b/>
          <w:color w:val="1F497D"/>
          <w:sz w:val="21"/>
        </w:rPr>
        <w:t>Conclusion</w:t>
      </w:r>
    </w:p>
    <w:p>
      <w:r>
        <w:rPr>
          <w:sz w:val="21"/>
        </w:rPr>
        <w:t>By identifying target areas for contribution, researching relevant organizations, utilizing networking, offering skills directly, seeking advisory roles, evaluating opportunities for alignment and impact, and starting with short-term commitments, the retiree can find meaningful roles that leverage their expertise. This structured approach ensures their contributions are both valuable to the community and personally fulfilling. If you would like assistance in creating a skills profile or drafting outreach messages,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#104</w:t>
      </w:r>
    </w:p>
    <w:p>
      <w:r>
        <w:rPr>
          <w:b/>
          <w:sz w:val="19"/>
        </w:rPr>
        <w:t xml:space="preserve">Difficulty: </w:t>
      </w:r>
      <w:r>
        <w:rPr>
          <w:sz w:val="19"/>
        </w:rPr>
        <w:t xml:space="preserve">Medium    </w:t>
      </w:r>
      <w:r>
        <w:rPr>
          <w:b/>
          <w:sz w:val="19"/>
        </w:rPr>
        <w:t xml:space="preserve">Category: </w:t>
      </w:r>
      <w:r>
        <w:rPr>
          <w:sz w:val="19"/>
        </w:rPr>
        <w:t xml:space="preserve">Community Problem-Solving &amp; Public Work    </w:t>
      </w:r>
      <w:r>
        <w:rPr>
          <w:b/>
          <w:sz w:val="19"/>
        </w:rPr>
        <w:t xml:space="preserve">Subcategory: </w:t>
      </w:r>
      <w:r>
        <w:rPr>
          <w:sz w:val="19"/>
        </w:rPr>
        <w:t>Volunteering opportunities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corporate team wants to organize a volunteer day but avoid activities that feel performative or disconnected from community needs.</w:t>
              <w:br/>
              <w:br/>
              <w:t>Explain how they can identify opportunities that are genuinely useful and aligned with local priorities.</w:t>
            </w:r>
          </w:p>
        </w:tc>
      </w:tr>
    </w:tbl>
    <w:p/>
    <w:p>
      <w:r>
        <w:rPr>
          <w:b/>
          <w:color w:val="375623"/>
          <w:sz w:val="20"/>
        </w:rPr>
        <w:t>Chatbot Response</w:t>
      </w:r>
    </w:p>
    <w:p>
      <w:r>
        <w:rPr>
          <w:sz w:val="21"/>
        </w:rPr>
        <w:t>To organize a volunteer day that is genuinely useful and aligned with local community priorities, a corporate team can take several structured steps. Here’s a practical approach:</w:t>
      </w:r>
    </w:p>
    <w:p>
      <w:r>
        <w:rPr>
          <w:b/>
          <w:color w:val="1F497D"/>
          <w:sz w:val="21"/>
        </w:rPr>
        <w:t>1. Assess Community Needs</w:t>
      </w:r>
    </w:p>
    <w:p>
      <w:r>
        <w:rPr>
          <w:sz w:val="21"/>
        </w:rPr>
      </w:r>
      <w:r>
        <w:rPr>
          <w:b/>
          <w:sz w:val="21"/>
        </w:rPr>
        <w:t>Actions:</w:t>
      </w:r>
      <w:r>
        <w:rPr>
          <w:sz w:val="21"/>
        </w:rPr>
      </w:r>
    </w:p>
    <w:p>
      <w:pPr>
        <w:pStyle w:val="ListBullet"/>
      </w:pPr>
      <w:r>
        <w:rPr>
          <w:sz w:val="21"/>
        </w:rPr>
      </w:r>
      <w:r>
        <w:rPr>
          <w:b/>
          <w:sz w:val="21"/>
        </w:rPr>
        <w:t>Engage with Local Organizations:</w:t>
      </w:r>
      <w:r>
        <w:rPr>
          <w:sz w:val="21"/>
        </w:rPr>
        <w:t xml:space="preserve"> Reach out to local nonprofits, community groups, or government agencies to understand current needs and priorities. This can involve meetings or informal discussions.</w:t>
      </w:r>
    </w:p>
    <w:p>
      <w:pPr>
        <w:pStyle w:val="ListBullet"/>
      </w:pPr>
      <w:r>
        <w:rPr>
          <w:sz w:val="21"/>
        </w:rPr>
      </w:r>
      <w:r>
        <w:rPr>
          <w:b/>
          <w:sz w:val="21"/>
        </w:rPr>
        <w:t>Conduct a Needs Assessment:</w:t>
      </w:r>
      <w:r>
        <w:rPr>
          <w:sz w:val="21"/>
        </w:rPr>
        <w:t xml:space="preserve"> Consider conducting surveys or assessments to gather input from community members on pressing issues or gaps in services.</w:t>
      </w:r>
    </w:p>
    <w:p>
      <w:r>
        <w:rPr>
          <w:sz w:val="21"/>
        </w:rPr>
      </w:r>
      <w:r>
        <w:rPr>
          <w:b/>
          <w:sz w:val="21"/>
        </w:rPr>
        <w:t>Reasoning:</w:t>
      </w:r>
      <w:r>
        <w:rPr>
          <w:sz w:val="21"/>
        </w:rPr>
      </w:r>
    </w:p>
    <w:p>
      <w:r>
        <w:rPr>
          <w:sz w:val="21"/>
        </w:rPr>
        <w:t>Understanding community needs ensures that volunteer activities are relevant and impactful, avoiding performative engagements.</w:t>
      </w:r>
    </w:p>
    <w:p>
      <w:r>
        <w:rPr>
          <w:b/>
          <w:color w:val="1F497D"/>
          <w:sz w:val="21"/>
        </w:rPr>
        <w:t>2. Align with Company Values and Skills</w:t>
      </w:r>
    </w:p>
    <w:p>
      <w:r>
        <w:rPr>
          <w:sz w:val="21"/>
        </w:rPr>
      </w:r>
      <w:r>
        <w:rPr>
          <w:b/>
          <w:sz w:val="21"/>
        </w:rPr>
        <w:t>Actions:</w:t>
      </w:r>
      <w:r>
        <w:rPr>
          <w:sz w:val="21"/>
        </w:rPr>
      </w:r>
    </w:p>
    <w:p>
      <w:pPr>
        <w:pStyle w:val="ListBullet"/>
      </w:pPr>
      <w:r>
        <w:rPr>
          <w:sz w:val="21"/>
        </w:rPr>
      </w:r>
      <w:r>
        <w:rPr>
          <w:b/>
          <w:sz w:val="21"/>
        </w:rPr>
        <w:t>Identify Core Values:</w:t>
      </w:r>
      <w:r>
        <w:rPr>
          <w:sz w:val="21"/>
        </w:rPr>
        <w:t xml:space="preserve"> Reflect on the company’s mission and values to determine which community needs align with them.</w:t>
      </w:r>
    </w:p>
    <w:p>
      <w:pPr>
        <w:pStyle w:val="ListBullet"/>
      </w:pPr>
      <w:r>
        <w:rPr>
          <w:sz w:val="21"/>
        </w:rPr>
      </w:r>
      <w:r>
        <w:rPr>
          <w:b/>
          <w:sz w:val="21"/>
        </w:rPr>
        <w:t>Leverage Employee Skills:</w:t>
      </w:r>
      <w:r>
        <w:rPr>
          <w:sz w:val="21"/>
        </w:rPr>
        <w:t xml:space="preserve"> Assess the skills and interests of employees to identify projects where they can contribute effectively and meaningfully.</w:t>
      </w:r>
    </w:p>
    <w:p>
      <w:r>
        <w:rPr>
          <w:sz w:val="21"/>
        </w:rPr>
      </w:r>
      <w:r>
        <w:rPr>
          <w:b/>
          <w:sz w:val="21"/>
        </w:rPr>
        <w:t>Reasoning:</w:t>
      </w:r>
      <w:r>
        <w:rPr>
          <w:sz w:val="21"/>
        </w:rPr>
      </w:r>
    </w:p>
    <w:p>
      <w:r>
        <w:rPr>
          <w:sz w:val="21"/>
        </w:rPr>
        <w:t>Aligning volunteer activities with both community needs and company values fosters a sense of purpose and enhances the impact of the volunteer day.</w:t>
      </w:r>
    </w:p>
    <w:p>
      <w:r>
        <w:rPr>
          <w:b/>
          <w:color w:val="1F497D"/>
          <w:sz w:val="21"/>
        </w:rPr>
        <w:t>3. Involve Employees in the Planning Process</w:t>
      </w:r>
    </w:p>
    <w:p>
      <w:r>
        <w:rPr>
          <w:sz w:val="21"/>
        </w:rPr>
      </w:r>
      <w:r>
        <w:rPr>
          <w:b/>
          <w:sz w:val="21"/>
        </w:rPr>
        <w:t>Actions:</w:t>
      </w:r>
      <w:r>
        <w:rPr>
          <w:sz w:val="21"/>
        </w:rPr>
      </w:r>
    </w:p>
    <w:p>
      <w:pPr>
        <w:pStyle w:val="ListBullet"/>
      </w:pPr>
      <w:r>
        <w:rPr>
          <w:sz w:val="21"/>
        </w:rPr>
      </w:r>
      <w:r>
        <w:rPr>
          <w:b/>
          <w:sz w:val="21"/>
        </w:rPr>
        <w:t>Create a Planning Committee:</w:t>
      </w:r>
      <w:r>
        <w:rPr>
          <w:sz w:val="21"/>
        </w:rPr>
        <w:t xml:space="preserve"> Form a committee of employees interested in volunteerism to help identify and plan activities.</w:t>
      </w:r>
    </w:p>
    <w:p>
      <w:pPr>
        <w:pStyle w:val="ListBullet"/>
      </w:pPr>
      <w:r>
        <w:rPr>
          <w:sz w:val="21"/>
        </w:rPr>
      </w:r>
      <w:r>
        <w:rPr>
          <w:b/>
          <w:sz w:val="21"/>
        </w:rPr>
        <w:t>Solicit Employee Input:</w:t>
      </w:r>
      <w:r>
        <w:rPr>
          <w:sz w:val="21"/>
        </w:rPr>
        <w:t xml:space="preserve"> Gather suggestions from the broader employee base regarding preferred activities or organizations they feel passionate about supporting.</w:t>
      </w:r>
    </w:p>
    <w:p>
      <w:r>
        <w:rPr>
          <w:sz w:val="21"/>
        </w:rPr>
      </w:r>
      <w:r>
        <w:rPr>
          <w:b/>
          <w:sz w:val="21"/>
        </w:rPr>
        <w:t>Reasoning:</w:t>
      </w:r>
      <w:r>
        <w:rPr>
          <w:sz w:val="21"/>
        </w:rPr>
      </w:r>
    </w:p>
    <w:p>
      <w:r>
        <w:rPr>
          <w:sz w:val="21"/>
        </w:rPr>
        <w:t>Involving employees in the planning process encourages ownership and engagement, leading to more thoughtful and relevant volunteer activities.</w:t>
      </w:r>
    </w:p>
    <w:p>
      <w:r>
        <w:rPr>
          <w:b/>
          <w:color w:val="1F497D"/>
          <w:sz w:val="21"/>
        </w:rPr>
        <w:t>4. Research and Vet Potential Opportunities</w:t>
      </w:r>
    </w:p>
    <w:p>
      <w:r>
        <w:rPr>
          <w:sz w:val="21"/>
        </w:rPr>
      </w:r>
      <w:r>
        <w:rPr>
          <w:b/>
          <w:sz w:val="21"/>
        </w:rPr>
        <w:t>Actions:</w:t>
      </w:r>
      <w:r>
        <w:rPr>
          <w:sz w:val="21"/>
        </w:rPr>
      </w:r>
    </w:p>
    <w:p>
      <w:pPr>
        <w:pStyle w:val="ListBullet"/>
      </w:pPr>
      <w:r>
        <w:rPr>
          <w:sz w:val="21"/>
        </w:rPr>
      </w:r>
      <w:r>
        <w:rPr>
          <w:b/>
          <w:sz w:val="21"/>
        </w:rPr>
        <w:t>Identify Local Organizations:</w:t>
      </w:r>
      <w:r>
        <w:rPr>
          <w:sz w:val="21"/>
        </w:rPr>
        <w:t xml:space="preserve"> Compile a list of local organizations that address identified needs and could benefit from volunteer support.</w:t>
      </w:r>
    </w:p>
    <w:p>
      <w:pPr>
        <w:pStyle w:val="ListBullet"/>
      </w:pPr>
      <w:r>
        <w:rPr>
          <w:sz w:val="21"/>
        </w:rPr>
      </w:r>
      <w:r>
        <w:rPr>
          <w:b/>
          <w:sz w:val="21"/>
        </w:rPr>
        <w:t>Evaluate Impact:</w:t>
      </w:r>
      <w:r>
        <w:rPr>
          <w:sz w:val="21"/>
        </w:rPr>
        <w:t xml:space="preserve"> Research potential organizations for their reputation, effectiveness, and alignment with community priorities. This can include checking reviews or reaching out for impact reports.</w:t>
      </w:r>
    </w:p>
    <w:p>
      <w:r>
        <w:rPr>
          <w:sz w:val="21"/>
        </w:rPr>
      </w:r>
      <w:r>
        <w:rPr>
          <w:b/>
          <w:sz w:val="21"/>
        </w:rPr>
        <w:t>Reasoning:</w:t>
      </w:r>
      <w:r>
        <w:rPr>
          <w:sz w:val="21"/>
        </w:rPr>
      </w:r>
    </w:p>
    <w:p>
      <w:r>
        <w:rPr>
          <w:sz w:val="21"/>
        </w:rPr>
        <w:t>Thorough vetting ensures that the selected organizations are credible and that the volunteer efforts will yield meaningful results.</w:t>
      </w:r>
    </w:p>
    <w:p>
      <w:r>
        <w:rPr>
          <w:b/>
          <w:color w:val="1F497D"/>
          <w:sz w:val="21"/>
        </w:rPr>
        <w:t>5. Prioritize Hands-On, Direct Engagement</w:t>
      </w:r>
    </w:p>
    <w:p>
      <w:r>
        <w:rPr>
          <w:sz w:val="21"/>
        </w:rPr>
      </w:r>
      <w:r>
        <w:rPr>
          <w:b/>
          <w:sz w:val="21"/>
        </w:rPr>
        <w:t>Actions:</w:t>
      </w:r>
      <w:r>
        <w:rPr>
          <w:sz w:val="21"/>
        </w:rPr>
      </w:r>
    </w:p>
    <w:p>
      <w:pPr>
        <w:pStyle w:val="ListBullet"/>
      </w:pPr>
      <w:r>
        <w:rPr>
          <w:sz w:val="21"/>
        </w:rPr>
      </w:r>
      <w:r>
        <w:rPr>
          <w:b/>
          <w:sz w:val="21"/>
        </w:rPr>
        <w:t>Choose Meaningful Activities:</w:t>
      </w:r>
      <w:r>
        <w:rPr>
          <w:sz w:val="21"/>
        </w:rPr>
        <w:t xml:space="preserve"> Select volunteer opportunities that involve direct engagement with community members, such as food distribution, mentoring, or environmental clean-up, rather than tasks that feel isolated or disconnected.</w:t>
      </w:r>
    </w:p>
    <w:p>
      <w:pPr>
        <w:pStyle w:val="ListBullet"/>
      </w:pPr>
      <w:r>
        <w:rPr>
          <w:sz w:val="21"/>
        </w:rPr>
      </w:r>
      <w:r>
        <w:rPr>
          <w:b/>
          <w:sz w:val="21"/>
        </w:rPr>
        <w:t>Focus on Long-Term Relationships:</w:t>
      </w:r>
      <w:r>
        <w:rPr>
          <w:sz w:val="21"/>
        </w:rPr>
        <w:t xml:space="preserve"> Consider opportunities that allow for ongoing partnerships with local organizations, fostering deeper connections with the community.</w:t>
      </w:r>
    </w:p>
    <w:p>
      <w:r>
        <w:rPr>
          <w:sz w:val="21"/>
        </w:rPr>
      </w:r>
      <w:r>
        <w:rPr>
          <w:b/>
          <w:sz w:val="21"/>
        </w:rPr>
        <w:t>Reasoning:</w:t>
      </w:r>
      <w:r>
        <w:rPr>
          <w:sz w:val="21"/>
        </w:rPr>
      </w:r>
    </w:p>
    <w:p>
      <w:r>
        <w:rPr>
          <w:sz w:val="21"/>
        </w:rPr>
        <w:t>Hands-on activities create a more authentic and impactful experience for volunteers, reinforcing the connection to community needs.</w:t>
      </w:r>
    </w:p>
    <w:p>
      <w:r>
        <w:rPr>
          <w:b/>
          <w:color w:val="1F497D"/>
          <w:sz w:val="21"/>
        </w:rPr>
        <w:t>6. Communicate Clearly with the Community</w:t>
      </w:r>
    </w:p>
    <w:p>
      <w:r>
        <w:rPr>
          <w:sz w:val="21"/>
        </w:rPr>
      </w:r>
      <w:r>
        <w:rPr>
          <w:b/>
          <w:sz w:val="21"/>
        </w:rPr>
        <w:t>Actions:</w:t>
      </w:r>
      <w:r>
        <w:rPr>
          <w:sz w:val="21"/>
        </w:rPr>
      </w:r>
    </w:p>
    <w:p>
      <w:pPr>
        <w:pStyle w:val="ListBullet"/>
      </w:pPr>
      <w:r>
        <w:rPr>
          <w:sz w:val="21"/>
        </w:rPr>
      </w:r>
      <w:r>
        <w:rPr>
          <w:b/>
          <w:sz w:val="21"/>
        </w:rPr>
        <w:t>Set Clear Expectations:</w:t>
      </w:r>
      <w:r>
        <w:rPr>
          <w:sz w:val="21"/>
        </w:rPr>
        <w:t xml:space="preserve"> Communicate with the chosen organizations about what the corporate team can offer and how they can best support community needs.</w:t>
      </w:r>
    </w:p>
    <w:p>
      <w:pPr>
        <w:pStyle w:val="ListBullet"/>
      </w:pPr>
      <w:r>
        <w:rPr>
          <w:sz w:val="21"/>
        </w:rPr>
      </w:r>
      <w:r>
        <w:rPr>
          <w:b/>
          <w:sz w:val="21"/>
        </w:rPr>
        <w:t>Gather Feedback:</w:t>
      </w:r>
      <w:r>
        <w:rPr>
          <w:sz w:val="21"/>
        </w:rPr>
        <w:t xml:space="preserve"> After the volunteer day, solicit feedback from both employees and community partners to assess the impact and identify areas for improvement.</w:t>
      </w:r>
    </w:p>
    <w:p>
      <w:r>
        <w:rPr>
          <w:sz w:val="21"/>
        </w:rPr>
      </w:r>
      <w:r>
        <w:rPr>
          <w:b/>
          <w:sz w:val="21"/>
        </w:rPr>
        <w:t>Reasoning:</w:t>
      </w:r>
      <w:r>
        <w:rPr>
          <w:sz w:val="21"/>
        </w:rPr>
      </w:r>
    </w:p>
    <w:p>
      <w:r>
        <w:rPr>
          <w:sz w:val="21"/>
        </w:rPr>
        <w:t>Clear communication ensures that both the corporate team and the community organization are aligned in their goals and expectations, leading to a more effective partnership.</w:t>
      </w:r>
    </w:p>
    <w:p>
      <w:r>
        <w:rPr>
          <w:b/>
          <w:color w:val="1F497D"/>
          <w:sz w:val="21"/>
        </w:rPr>
        <w:t>7. Evaluate and Reflect on the Experience</w:t>
      </w:r>
    </w:p>
    <w:p>
      <w:r>
        <w:rPr>
          <w:sz w:val="21"/>
        </w:rPr>
      </w:r>
      <w:r>
        <w:rPr>
          <w:b/>
          <w:sz w:val="21"/>
        </w:rPr>
        <w:t>Actions:</w:t>
      </w:r>
      <w:r>
        <w:rPr>
          <w:sz w:val="21"/>
        </w:rPr>
      </w:r>
    </w:p>
    <w:p>
      <w:pPr>
        <w:pStyle w:val="ListBullet"/>
      </w:pPr>
      <w:r>
        <w:rPr>
          <w:sz w:val="21"/>
        </w:rPr>
      </w:r>
      <w:r>
        <w:rPr>
          <w:b/>
          <w:sz w:val="21"/>
        </w:rPr>
        <w:t>Assess the Impact:</w:t>
      </w:r>
      <w:r>
        <w:rPr>
          <w:sz w:val="21"/>
        </w:rPr>
        <w:t xml:space="preserve"> After the volunteer day, evaluate the outcomes against the initial goals and community needs identified.</w:t>
      </w:r>
    </w:p>
    <w:p>
      <w:pPr>
        <w:pStyle w:val="ListBullet"/>
      </w:pPr>
      <w:r>
        <w:rPr>
          <w:sz w:val="21"/>
        </w:rPr>
      </w:r>
      <w:r>
        <w:rPr>
          <w:b/>
          <w:sz w:val="21"/>
        </w:rPr>
        <w:t>Share Success Stories:</w:t>
      </w:r>
      <w:r>
        <w:rPr>
          <w:sz w:val="21"/>
        </w:rPr>
        <w:t xml:space="preserve"> Highlight the impact of the volunteer day through internal communications or social media, showcasing the positive contributions made.</w:t>
      </w:r>
    </w:p>
    <w:p>
      <w:r>
        <w:rPr>
          <w:sz w:val="21"/>
        </w:rPr>
      </w:r>
      <w:r>
        <w:rPr>
          <w:b/>
          <w:sz w:val="21"/>
        </w:rPr>
        <w:t>Reasoning:</w:t>
      </w:r>
      <w:r>
        <w:rPr>
          <w:sz w:val="21"/>
        </w:rPr>
      </w:r>
    </w:p>
    <w:p>
      <w:r>
        <w:rPr>
          <w:sz w:val="21"/>
        </w:rPr>
        <w:t>Evaluation and reflection help to understand the effectiveness of the volunteer efforts and provide insights for future activities, ensuring continued alignment with community needs.</w:t>
      </w:r>
    </w:p>
    <w:p>
      <w:r>
        <w:rPr>
          <w:b/>
          <w:color w:val="1F497D"/>
          <w:sz w:val="21"/>
        </w:rPr>
        <w:t>Conclusion</w:t>
      </w:r>
    </w:p>
    <w:p>
      <w:r>
        <w:rPr>
          <w:sz w:val="21"/>
        </w:rPr>
        <w:t>By assessing community needs, aligning with company values, involving employees in planning, researching and vetting opportunities, prioritizing hands-on engagement, communicating clearly, and evaluating the experience, the corporate team can organize a volunteer day that is genuinely useful and aligned with local priorities. This structured approach fosters meaningful connections with the community and enhances the overall impact of their efforts. If you need assistance in drafting outreach messages or planning documents,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#105</w:t>
      </w:r>
    </w:p>
    <w:p>
      <w:r>
        <w:rPr>
          <w:b/>
          <w:sz w:val="19"/>
        </w:rPr>
        <w:t xml:space="preserve">Difficulty: </w:t>
      </w:r>
      <w:r>
        <w:rPr>
          <w:sz w:val="19"/>
        </w:rPr>
        <w:t xml:space="preserve">Easy    </w:t>
      </w:r>
      <w:r>
        <w:rPr>
          <w:b/>
          <w:sz w:val="19"/>
        </w:rPr>
        <w:t xml:space="preserve">Category: </w:t>
      </w:r>
      <w:r>
        <w:rPr>
          <w:sz w:val="19"/>
        </w:rPr>
        <w:t xml:space="preserve">Community Problem-Solving &amp; Public Work    </w:t>
      </w:r>
      <w:r>
        <w:rPr>
          <w:b/>
          <w:sz w:val="19"/>
        </w:rPr>
        <w:t xml:space="preserve">Subcategory: </w:t>
      </w:r>
      <w:r>
        <w:rPr>
          <w:sz w:val="19"/>
        </w:rPr>
        <w:t>Co-production concepts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city staff member wants to involve residents more directly in improving local services but is unsure what “co-production” looks like in practice.</w:t>
              <w:br/>
              <w:br/>
              <w:t>Explain the concept in plain language and provide examples of how residents and government can collaborate effectively.</w:t>
            </w:r>
          </w:p>
        </w:tc>
      </w:tr>
    </w:tbl>
    <w:p/>
    <w:p>
      <w:r>
        <w:rPr>
          <w:b/>
          <w:color w:val="375623"/>
          <w:sz w:val="20"/>
        </w:rPr>
        <w:t>Chatbot Response</w:t>
      </w:r>
    </w:p>
    <w:p>
      <w:r>
        <w:rPr>
          <w:sz w:val="21"/>
        </w:rPr>
        <w:t>Co-production is a collaborative approach where residents and government work together to improve local services and address community needs. It emphasizes the role of residents as active participants rather than passive recipients of services. By involving residents directly, governments can create more effective and responsive programs that reflect the community's needs and priorities.</w:t>
      </w:r>
    </w:p>
    <w:p>
      <w:r>
        <w:rPr>
          <w:b/>
          <w:color w:val="1F497D"/>
          <w:sz w:val="21"/>
        </w:rPr>
        <w:t>Key Elements of Co-Production</w:t>
      </w:r>
    </w:p>
    <w:p>
      <w:pPr>
        <w:pStyle w:val="ListNumber"/>
      </w:pPr>
      <w:r>
        <w:rPr>
          <w:sz w:val="21"/>
        </w:rPr>
      </w:r>
      <w:r>
        <w:rPr>
          <w:b/>
          <w:sz w:val="21"/>
        </w:rPr>
        <w:t>Partnership:</w:t>
      </w:r>
      <w:r>
        <w:rPr>
          <w:sz w:val="21"/>
        </w:rPr>
        <w:t xml:space="preserve"> Residents and government staff collaborate as equal partners in decision-making and service delivery.</w:t>
      </w:r>
    </w:p>
    <w:p>
      <w:pPr>
        <w:pStyle w:val="ListNumber"/>
      </w:pPr>
      <w:r>
        <w:rPr>
          <w:sz w:val="21"/>
        </w:rPr>
      </w:r>
      <w:r>
        <w:rPr>
          <w:b/>
          <w:sz w:val="21"/>
        </w:rPr>
        <w:t>Shared Responsibility:</w:t>
      </w:r>
      <w:r>
        <w:rPr>
          <w:sz w:val="21"/>
        </w:rPr>
        <w:t xml:space="preserve"> Both parties share responsibility for outcomes, creating a sense of ownership and accountability.</w:t>
      </w:r>
    </w:p>
    <w:p>
      <w:pPr>
        <w:pStyle w:val="ListNumber"/>
      </w:pPr>
      <w:r>
        <w:rPr>
          <w:sz w:val="21"/>
        </w:rPr>
      </w:r>
      <w:r>
        <w:rPr>
          <w:b/>
          <w:sz w:val="21"/>
        </w:rPr>
        <w:t>Mutual Benefit:</w:t>
      </w:r>
      <w:r>
        <w:rPr>
          <w:sz w:val="21"/>
        </w:rPr>
        <w:t xml:space="preserve"> The collaboration aims to benefit both the community and the government by improving services and fostering stronger community ties.</w:t>
      </w:r>
    </w:p>
    <w:p>
      <w:r>
        <w:rPr>
          <w:b/>
          <w:color w:val="1F497D"/>
          <w:sz w:val="21"/>
        </w:rPr>
        <w:t>Examples of Effective Co-Production</w:t>
      </w:r>
    </w:p>
    <w:p>
      <w:pPr>
        <w:pStyle w:val="ListNumber"/>
      </w:pPr>
      <w:r>
        <w:rPr>
          <w:sz w:val="21"/>
        </w:rPr>
      </w:r>
      <w:r>
        <w:rPr>
          <w:b/>
          <w:sz w:val="21"/>
        </w:rPr>
        <w:t>Community Advisory Boards</w:t>
      </w:r>
      <w:r>
        <w:rPr>
          <w:sz w:val="21"/>
        </w:rPr>
      </w:r>
    </w:p>
    <w:p>
      <w:pPr>
        <w:pStyle w:val="ListBullet2"/>
      </w:pPr>
      <w:r>
        <w:rPr>
          <w:sz w:val="21"/>
        </w:rPr>
      </w:r>
      <w:r>
        <w:rPr>
          <w:b/>
          <w:sz w:val="21"/>
        </w:rPr>
        <w:t>Description:</w:t>
      </w:r>
      <w:r>
        <w:rPr>
          <w:sz w:val="21"/>
        </w:rPr>
        <w:t xml:space="preserve"> Form a board made up of residents who provide input and feedback on local services, policies, and initiatives.</w:t>
      </w:r>
    </w:p>
    <w:p>
      <w:pPr>
        <w:pStyle w:val="ListBullet2"/>
      </w:pPr>
      <w:r>
        <w:rPr>
          <w:sz w:val="21"/>
        </w:rPr>
      </w:r>
      <w:r>
        <w:rPr>
          <w:b/>
          <w:sz w:val="21"/>
        </w:rPr>
        <w:t>Example:</w:t>
      </w:r>
      <w:r>
        <w:rPr>
          <w:sz w:val="21"/>
        </w:rPr>
        <w:t xml:space="preserve"> A city establishes an advisory board to discuss public transportation needs, allowing residents to share their experiences and suggest improvements.</w:t>
      </w:r>
    </w:p>
    <w:p>
      <w:pPr>
        <w:pStyle w:val="ListNumber"/>
      </w:pPr>
      <w:r>
        <w:rPr>
          <w:sz w:val="21"/>
        </w:rPr>
      </w:r>
      <w:r>
        <w:rPr>
          <w:b/>
          <w:sz w:val="21"/>
        </w:rPr>
        <w:t>Participatory Budgeting</w:t>
      </w:r>
      <w:r>
        <w:rPr>
          <w:sz w:val="21"/>
        </w:rPr>
      </w:r>
    </w:p>
    <w:p>
      <w:pPr>
        <w:pStyle w:val="ListBullet2"/>
      </w:pPr>
      <w:r>
        <w:rPr>
          <w:sz w:val="21"/>
        </w:rPr>
      </w:r>
      <w:r>
        <w:rPr>
          <w:b/>
          <w:sz w:val="21"/>
        </w:rPr>
        <w:t>Description:</w:t>
      </w:r>
      <w:r>
        <w:rPr>
          <w:sz w:val="21"/>
        </w:rPr>
        <w:t xml:space="preserve"> Residents are given a voice in how a portion of the city budget is allocated, allowing them to propose and vote on projects.</w:t>
      </w:r>
    </w:p>
    <w:p>
      <w:pPr>
        <w:pStyle w:val="ListBullet2"/>
      </w:pPr>
      <w:r>
        <w:rPr>
          <w:sz w:val="21"/>
        </w:rPr>
      </w:r>
      <w:r>
        <w:rPr>
          <w:b/>
          <w:sz w:val="21"/>
        </w:rPr>
        <w:t>Example:</w:t>
      </w:r>
      <w:r>
        <w:rPr>
          <w:sz w:val="21"/>
        </w:rPr>
        <w:t xml:space="preserve"> A city sets aside a budget for community projects, and residents brainstorm ideas, develop proposals, and vote on which projects to fund, such as park renovations or community art installations.</w:t>
      </w:r>
    </w:p>
    <w:p>
      <w:pPr>
        <w:pStyle w:val="ListNumber"/>
      </w:pPr>
      <w:r>
        <w:rPr>
          <w:sz w:val="21"/>
        </w:rPr>
      </w:r>
      <w:r>
        <w:rPr>
          <w:b/>
          <w:sz w:val="21"/>
        </w:rPr>
        <w:t>Volunteer Programs for Service Delivery</w:t>
      </w:r>
      <w:r>
        <w:rPr>
          <w:sz w:val="21"/>
        </w:rPr>
      </w:r>
    </w:p>
    <w:p>
      <w:pPr>
        <w:pStyle w:val="ListBullet2"/>
      </w:pPr>
      <w:r>
        <w:rPr>
          <w:sz w:val="21"/>
        </w:rPr>
      </w:r>
      <w:r>
        <w:rPr>
          <w:b/>
          <w:sz w:val="21"/>
        </w:rPr>
        <w:t>Description:</w:t>
      </w:r>
      <w:r>
        <w:rPr>
          <w:sz w:val="21"/>
        </w:rPr>
        <w:t xml:space="preserve"> Residents actively participate in delivering services, such as neighborhood clean-ups or community gardens, alongside city staff.</w:t>
      </w:r>
    </w:p>
    <w:p>
      <w:pPr>
        <w:pStyle w:val="ListBullet2"/>
      </w:pPr>
      <w:r>
        <w:rPr>
          <w:sz w:val="21"/>
        </w:rPr>
      </w:r>
      <w:r>
        <w:rPr>
          <w:b/>
          <w:sz w:val="21"/>
        </w:rPr>
        <w:t>Example:</w:t>
      </w:r>
      <w:r>
        <w:rPr>
          <w:sz w:val="21"/>
        </w:rPr>
        <w:t xml:space="preserve"> A city collaborates with residents to organize regular neighborhood clean-up days, where volunteers work with city staff to maintain public spaces.</w:t>
      </w:r>
    </w:p>
    <w:p>
      <w:pPr>
        <w:pStyle w:val="ListNumber"/>
      </w:pPr>
      <w:r>
        <w:rPr>
          <w:sz w:val="21"/>
        </w:rPr>
      </w:r>
      <w:r>
        <w:rPr>
          <w:b/>
          <w:sz w:val="21"/>
        </w:rPr>
        <w:t>Feedback Mechanisms and Surveys</w:t>
      </w:r>
      <w:r>
        <w:rPr>
          <w:sz w:val="21"/>
        </w:rPr>
      </w:r>
    </w:p>
    <w:p>
      <w:pPr>
        <w:pStyle w:val="ListBullet2"/>
      </w:pPr>
      <w:r>
        <w:rPr>
          <w:sz w:val="21"/>
        </w:rPr>
      </w:r>
      <w:r>
        <w:rPr>
          <w:b/>
          <w:sz w:val="21"/>
        </w:rPr>
        <w:t>Description:</w:t>
      </w:r>
      <w:r>
        <w:rPr>
          <w:sz w:val="21"/>
        </w:rPr>
        <w:t xml:space="preserve"> Implement regular surveys or feedback sessions to gather residents' insights and suggestions on local services.</w:t>
      </w:r>
    </w:p>
    <w:p>
      <w:pPr>
        <w:pStyle w:val="ListBullet2"/>
      </w:pPr>
      <w:r>
        <w:rPr>
          <w:sz w:val="21"/>
        </w:rPr>
      </w:r>
      <w:r>
        <w:rPr>
          <w:b/>
          <w:sz w:val="21"/>
        </w:rPr>
        <w:t>Example:</w:t>
      </w:r>
      <w:r>
        <w:rPr>
          <w:sz w:val="21"/>
        </w:rPr>
        <w:t xml:space="preserve"> A city conducts an annual survey asking residents about their satisfaction with public services and soliciting ideas for improvement, using the feedback to inform future planning.</w:t>
      </w:r>
    </w:p>
    <w:p>
      <w:pPr>
        <w:pStyle w:val="ListNumber"/>
      </w:pPr>
      <w:r>
        <w:rPr>
          <w:sz w:val="21"/>
        </w:rPr>
      </w:r>
      <w:r>
        <w:rPr>
          <w:b/>
          <w:sz w:val="21"/>
        </w:rPr>
        <w:t>Co-Design Workshops</w:t>
      </w:r>
      <w:r>
        <w:rPr>
          <w:sz w:val="21"/>
        </w:rPr>
      </w:r>
    </w:p>
    <w:p>
      <w:pPr>
        <w:pStyle w:val="ListBullet2"/>
      </w:pPr>
      <w:r>
        <w:rPr>
          <w:sz w:val="21"/>
        </w:rPr>
      </w:r>
      <w:r>
        <w:rPr>
          <w:b/>
          <w:sz w:val="21"/>
        </w:rPr>
        <w:t>Description:</w:t>
      </w:r>
      <w:r>
        <w:rPr>
          <w:sz w:val="21"/>
        </w:rPr>
        <w:t xml:space="preserve"> Host workshops where residents and city staff come together to design programs or services collaboratively.</w:t>
      </w:r>
    </w:p>
    <w:p>
      <w:pPr>
        <w:pStyle w:val="ListBullet2"/>
      </w:pPr>
      <w:r>
        <w:rPr>
          <w:sz w:val="21"/>
        </w:rPr>
      </w:r>
      <w:r>
        <w:rPr>
          <w:b/>
          <w:sz w:val="21"/>
        </w:rPr>
        <w:t>Example:</w:t>
      </w:r>
      <w:r>
        <w:rPr>
          <w:sz w:val="21"/>
        </w:rPr>
        <w:t xml:space="preserve"> A city hosts a series of workshops to co-design a new community center, allowing residents to express their needs and preferences regarding facilities and programs.</w:t>
      </w:r>
    </w:p>
    <w:p>
      <w:pPr>
        <w:pStyle w:val="ListNumber"/>
      </w:pPr>
      <w:r>
        <w:rPr>
          <w:sz w:val="21"/>
        </w:rPr>
      </w:r>
      <w:r>
        <w:rPr>
          <w:b/>
          <w:sz w:val="21"/>
        </w:rPr>
        <w:t>Neighborhood Action Teams</w:t>
      </w:r>
      <w:r>
        <w:rPr>
          <w:sz w:val="21"/>
        </w:rPr>
      </w:r>
    </w:p>
    <w:p>
      <w:pPr>
        <w:pStyle w:val="ListBullet2"/>
      </w:pPr>
      <w:r>
        <w:rPr>
          <w:sz w:val="21"/>
        </w:rPr>
      </w:r>
      <w:r>
        <w:rPr>
          <w:b/>
          <w:sz w:val="21"/>
        </w:rPr>
        <w:t>Description:</w:t>
      </w:r>
      <w:r>
        <w:rPr>
          <w:sz w:val="21"/>
        </w:rPr>
        <w:t xml:space="preserve"> Create teams of residents who work with city staff to identify and address specific community issues.</w:t>
      </w:r>
    </w:p>
    <w:p>
      <w:pPr>
        <w:pStyle w:val="ListBullet2"/>
      </w:pPr>
      <w:r>
        <w:rPr>
          <w:sz w:val="21"/>
        </w:rPr>
      </w:r>
      <w:r>
        <w:rPr>
          <w:b/>
          <w:sz w:val="21"/>
        </w:rPr>
        <w:t>Example:</w:t>
      </w:r>
      <w:r>
        <w:rPr>
          <w:sz w:val="21"/>
        </w:rPr>
        <w:t xml:space="preserve"> A neighborhood action team focuses on improving safety in local parks, collaborating with city staff to develop solutions such as better lighting and maintenance.</w:t>
      </w:r>
    </w:p>
    <w:p>
      <w:r>
        <w:rPr>
          <w:b/>
          <w:color w:val="1F497D"/>
          <w:sz w:val="21"/>
        </w:rPr>
        <w:t>Conclusion</w:t>
      </w:r>
    </w:p>
    <w:p>
      <w:r>
        <w:rPr>
          <w:sz w:val="21"/>
        </w:rPr>
        <w:t>Co-production empowers residents to take an active role in shaping their community and improving local services. By fostering collaboration between residents and government, cities can create more effective, responsive, and inclusive services that genuinely meet the needs of the community. If you would like further assistance in developing specific co-production initiatives or outreach strategies,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#106</w:t>
      </w:r>
    </w:p>
    <w:p>
      <w:r>
        <w:rPr>
          <w:b/>
          <w:sz w:val="19"/>
        </w:rPr>
        <w:t xml:space="preserve">Difficulty: </w:t>
      </w:r>
      <w:r>
        <w:rPr>
          <w:sz w:val="19"/>
        </w:rPr>
        <w:t xml:space="preserve">Easy    </w:t>
      </w:r>
      <w:r>
        <w:rPr>
          <w:b/>
          <w:sz w:val="19"/>
        </w:rPr>
        <w:t xml:space="preserve">Category: </w:t>
      </w:r>
      <w:r>
        <w:rPr>
          <w:sz w:val="19"/>
        </w:rPr>
        <w:t xml:space="preserve">Community Problem-Solving &amp; Public Work    </w:t>
      </w:r>
      <w:r>
        <w:rPr>
          <w:b/>
          <w:sz w:val="19"/>
        </w:rPr>
        <w:t xml:space="preserve">Subcategory: </w:t>
      </w:r>
      <w:r>
        <w:rPr>
          <w:sz w:val="19"/>
        </w:rPr>
        <w:t>Co-production concepts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leader is considering partnering with a local government agency but wants to ensure the collaboration is meaningful rather than symbolic.</w:t>
              <w:br/>
              <w:br/>
              <w:t>Explain what distinguishes genuine co-production from superficial engagement.</w:t>
            </w:r>
          </w:p>
        </w:tc>
      </w:tr>
    </w:tbl>
    <w:p/>
    <w:p>
      <w:r>
        <w:rPr>
          <w:b/>
          <w:color w:val="375623"/>
          <w:sz w:val="20"/>
        </w:rPr>
        <w:t>Chatbot Response</w:t>
      </w:r>
    </w:p>
    <w:p>
      <w:r>
        <w:rPr>
          <w:sz w:val="21"/>
        </w:rPr>
        <w:t>Genuine co-production involves a deep, collaborative relationship between nonprofit organizations and local government agencies, characterized by active participation, shared decision-making, and mutual accountability. In contrast, superficial engagement often appears collaborative on the surface but lacks meaningful involvement and impact. Here are the key distinctions:</w:t>
      </w:r>
    </w:p>
    <w:p>
      <w:r>
        <w:rPr>
          <w:b/>
          <w:color w:val="1F497D"/>
          <w:sz w:val="21"/>
        </w:rPr>
        <w:t>Characteristics of Genuine Co-Production</w:t>
      </w:r>
    </w:p>
    <w:p>
      <w:pPr>
        <w:pStyle w:val="ListNumber"/>
      </w:pPr>
      <w:r>
        <w:rPr>
          <w:sz w:val="21"/>
        </w:rPr>
      </w:r>
      <w:r>
        <w:rPr>
          <w:b/>
          <w:sz w:val="21"/>
        </w:rPr>
        <w:t>Active Participation</w:t>
      </w:r>
      <w:r>
        <w:rPr>
          <w:sz w:val="21"/>
        </w:rPr>
      </w:r>
    </w:p>
    <w:p>
      <w:pPr>
        <w:pStyle w:val="ListBullet2"/>
      </w:pPr>
      <w:r>
        <w:rPr>
          <w:sz w:val="21"/>
        </w:rPr>
      </w:r>
      <w:r>
        <w:rPr>
          <w:b/>
          <w:sz w:val="21"/>
        </w:rPr>
        <w:t>Definition:</w:t>
      </w:r>
      <w:r>
        <w:rPr>
          <w:sz w:val="21"/>
        </w:rPr>
        <w:t xml:space="preserve"> Both parties actively engage in the planning, implementation, and evaluation of programs or services.</w:t>
      </w:r>
    </w:p>
    <w:p>
      <w:pPr>
        <w:pStyle w:val="ListBullet2"/>
      </w:pPr>
      <w:r>
        <w:rPr>
          <w:sz w:val="21"/>
        </w:rPr>
      </w:r>
      <w:r>
        <w:rPr>
          <w:b/>
          <w:sz w:val="21"/>
        </w:rPr>
        <w:t>Example:</w:t>
      </w:r>
      <w:r>
        <w:rPr>
          <w:sz w:val="21"/>
        </w:rPr>
        <w:t xml:space="preserve"> Nonprofit staff and government representatives work together in community meetings to design a new service, incorporating input from both sides.</w:t>
      </w:r>
    </w:p>
    <w:p>
      <w:pPr>
        <w:pStyle w:val="ListNumber"/>
      </w:pPr>
      <w:r>
        <w:rPr>
          <w:sz w:val="21"/>
        </w:rPr>
      </w:r>
      <w:r>
        <w:rPr>
          <w:b/>
          <w:sz w:val="21"/>
        </w:rPr>
        <w:t>Shared Decision-Making</w:t>
      </w:r>
      <w:r>
        <w:rPr>
          <w:sz w:val="21"/>
        </w:rPr>
      </w:r>
    </w:p>
    <w:p>
      <w:pPr>
        <w:pStyle w:val="ListBullet2"/>
      </w:pPr>
      <w:r>
        <w:rPr>
          <w:sz w:val="21"/>
        </w:rPr>
      </w:r>
      <w:r>
        <w:rPr>
          <w:b/>
          <w:sz w:val="21"/>
        </w:rPr>
        <w:t>Definition:</w:t>
      </w:r>
      <w:r>
        <w:rPr>
          <w:sz w:val="21"/>
        </w:rPr>
        <w:t xml:space="preserve"> Decisions are made collaboratively, with both the nonprofit and government agency having equal say in the process.</w:t>
      </w:r>
    </w:p>
    <w:p>
      <w:pPr>
        <w:pStyle w:val="ListBullet2"/>
      </w:pPr>
      <w:r>
        <w:rPr>
          <w:sz w:val="21"/>
        </w:rPr>
      </w:r>
      <w:r>
        <w:rPr>
          <w:b/>
          <w:sz w:val="21"/>
        </w:rPr>
        <w:t>Example:</w:t>
      </w:r>
      <w:r>
        <w:rPr>
          <w:sz w:val="21"/>
        </w:rPr>
        <w:t xml:space="preserve"> A joint committee is formed where both organizations vote on project priorities and strategies, ensuring that each party's perspective is valued.</w:t>
      </w:r>
    </w:p>
    <w:p>
      <w:pPr>
        <w:pStyle w:val="ListNumber"/>
      </w:pPr>
      <w:r>
        <w:rPr>
          <w:sz w:val="21"/>
        </w:rPr>
      </w:r>
      <w:r>
        <w:rPr>
          <w:b/>
          <w:sz w:val="21"/>
        </w:rPr>
        <w:t>Mutual Accountability</w:t>
      </w:r>
      <w:r>
        <w:rPr>
          <w:sz w:val="21"/>
        </w:rPr>
      </w:r>
    </w:p>
    <w:p>
      <w:pPr>
        <w:pStyle w:val="ListBullet2"/>
      </w:pPr>
      <w:r>
        <w:rPr>
          <w:sz w:val="21"/>
        </w:rPr>
      </w:r>
      <w:r>
        <w:rPr>
          <w:b/>
          <w:sz w:val="21"/>
        </w:rPr>
        <w:t>Definition:</w:t>
      </w:r>
      <w:r>
        <w:rPr>
          <w:sz w:val="21"/>
        </w:rPr>
        <w:t xml:space="preserve"> Both parties hold each other accountable for outcomes and commitments, fostering trust and responsibility.</w:t>
      </w:r>
    </w:p>
    <w:p>
      <w:pPr>
        <w:pStyle w:val="ListBullet2"/>
      </w:pPr>
      <w:r>
        <w:rPr>
          <w:sz w:val="21"/>
        </w:rPr>
      </w:r>
      <w:r>
        <w:rPr>
          <w:b/>
          <w:sz w:val="21"/>
        </w:rPr>
        <w:t>Example:</w:t>
      </w:r>
      <w:r>
        <w:rPr>
          <w:sz w:val="21"/>
        </w:rPr>
        <w:t xml:space="preserve"> Regular check-in meetings are scheduled to assess progress, discuss challenges, and adjust strategies as needed, with both sides responsible for following through.</w:t>
      </w:r>
    </w:p>
    <w:p>
      <w:pPr>
        <w:pStyle w:val="ListNumber"/>
      </w:pPr>
      <w:r>
        <w:rPr>
          <w:sz w:val="21"/>
        </w:rPr>
      </w:r>
      <w:r>
        <w:rPr>
          <w:b/>
          <w:sz w:val="21"/>
        </w:rPr>
        <w:t>Co-Designed Solutions</w:t>
      </w:r>
      <w:r>
        <w:rPr>
          <w:sz w:val="21"/>
        </w:rPr>
      </w:r>
    </w:p>
    <w:p>
      <w:pPr>
        <w:pStyle w:val="ListBullet2"/>
      </w:pPr>
      <w:r>
        <w:rPr>
          <w:sz w:val="21"/>
        </w:rPr>
      </w:r>
      <w:r>
        <w:rPr>
          <w:b/>
          <w:sz w:val="21"/>
        </w:rPr>
        <w:t>Definition:</w:t>
      </w:r>
      <w:r>
        <w:rPr>
          <w:sz w:val="21"/>
        </w:rPr>
        <w:t xml:space="preserve"> Programs and services are co-created based on the unique needs and insights of the community, informed by both parties’ expertise.</w:t>
      </w:r>
    </w:p>
    <w:p>
      <w:pPr>
        <w:pStyle w:val="ListBullet2"/>
      </w:pPr>
      <w:r>
        <w:rPr>
          <w:sz w:val="21"/>
        </w:rPr>
      </w:r>
      <w:r>
        <w:rPr>
          <w:b/>
          <w:sz w:val="21"/>
        </w:rPr>
        <w:t>Example:</w:t>
      </w:r>
      <w:r>
        <w:rPr>
          <w:sz w:val="21"/>
        </w:rPr>
        <w:t xml:space="preserve"> A nonprofit and government agency conduct joint community assessments to identify needs, leading to tailored programs that reflect the community’s priorities.</w:t>
      </w:r>
    </w:p>
    <w:p>
      <w:pPr>
        <w:pStyle w:val="ListNumber"/>
      </w:pPr>
      <w:r>
        <w:rPr>
          <w:sz w:val="21"/>
        </w:rPr>
      </w:r>
      <w:r>
        <w:rPr>
          <w:b/>
          <w:sz w:val="21"/>
        </w:rPr>
        <w:t>Long-Term Commitment</w:t>
      </w:r>
      <w:r>
        <w:rPr>
          <w:sz w:val="21"/>
        </w:rPr>
      </w:r>
    </w:p>
    <w:p>
      <w:pPr>
        <w:pStyle w:val="ListBullet2"/>
      </w:pPr>
      <w:r>
        <w:rPr>
          <w:sz w:val="21"/>
        </w:rPr>
      </w:r>
      <w:r>
        <w:rPr>
          <w:b/>
          <w:sz w:val="21"/>
        </w:rPr>
        <w:t>Definition:</w:t>
      </w:r>
      <w:r>
        <w:rPr>
          <w:sz w:val="21"/>
        </w:rPr>
        <w:t xml:space="preserve"> The partnership is built on a commitment to long-term collaboration rather than a one-time project or event.</w:t>
      </w:r>
    </w:p>
    <w:p>
      <w:pPr>
        <w:pStyle w:val="ListBullet2"/>
      </w:pPr>
      <w:r>
        <w:rPr>
          <w:sz w:val="21"/>
        </w:rPr>
      </w:r>
      <w:r>
        <w:rPr>
          <w:b/>
          <w:sz w:val="21"/>
        </w:rPr>
        <w:t>Example:</w:t>
      </w:r>
      <w:r>
        <w:rPr>
          <w:sz w:val="21"/>
        </w:rPr>
        <w:t xml:space="preserve"> A nonprofit and local government agree to a multi-year partnership, regularly revisiting and adapting their initiatives to respond to changing community needs.</w:t>
      </w:r>
    </w:p>
    <w:p>
      <w:r>
        <w:rPr>
          <w:b/>
          <w:color w:val="1F497D"/>
          <w:sz w:val="21"/>
        </w:rPr>
        <w:t>Characteristics of Superficial Engagement</w:t>
      </w:r>
    </w:p>
    <w:p>
      <w:pPr>
        <w:pStyle w:val="ListNumber"/>
      </w:pPr>
      <w:r>
        <w:rPr>
          <w:sz w:val="21"/>
        </w:rPr>
      </w:r>
      <w:r>
        <w:rPr>
          <w:b/>
          <w:sz w:val="21"/>
        </w:rPr>
        <w:t>Tokenism</w:t>
      </w:r>
      <w:r>
        <w:rPr>
          <w:sz w:val="21"/>
        </w:rPr>
      </w:r>
    </w:p>
    <w:p>
      <w:pPr>
        <w:pStyle w:val="ListBullet2"/>
      </w:pPr>
      <w:r>
        <w:rPr>
          <w:sz w:val="21"/>
        </w:rPr>
      </w:r>
      <w:r>
        <w:rPr>
          <w:b/>
          <w:sz w:val="21"/>
        </w:rPr>
        <w:t>Definition:</w:t>
      </w:r>
      <w:r>
        <w:rPr>
          <w:sz w:val="21"/>
        </w:rPr>
        <w:t xml:space="preserve"> Involvement is limited to symbolic gestures, such as attending meetings without meaningful input or influence.</w:t>
      </w:r>
    </w:p>
    <w:p>
      <w:pPr>
        <w:pStyle w:val="ListBullet2"/>
      </w:pPr>
      <w:r>
        <w:rPr>
          <w:sz w:val="21"/>
        </w:rPr>
      </w:r>
      <w:r>
        <w:rPr>
          <w:b/>
          <w:sz w:val="21"/>
        </w:rPr>
        <w:t>Example:</w:t>
      </w:r>
      <w:r>
        <w:rPr>
          <w:sz w:val="21"/>
        </w:rPr>
        <w:t xml:space="preserve"> The nonprofit is invited to a meeting merely to fulfill a requirement, with decisions already made without their input.</w:t>
      </w:r>
    </w:p>
    <w:p>
      <w:pPr>
        <w:pStyle w:val="ListNumber"/>
      </w:pPr>
      <w:r>
        <w:rPr>
          <w:sz w:val="21"/>
        </w:rPr>
      </w:r>
      <w:r>
        <w:rPr>
          <w:b/>
          <w:sz w:val="21"/>
        </w:rPr>
        <w:t>Limited Collaboration</w:t>
      </w:r>
      <w:r>
        <w:rPr>
          <w:sz w:val="21"/>
        </w:rPr>
      </w:r>
    </w:p>
    <w:p>
      <w:pPr>
        <w:pStyle w:val="ListBullet2"/>
      </w:pPr>
      <w:r>
        <w:rPr>
          <w:sz w:val="21"/>
        </w:rPr>
      </w:r>
      <w:r>
        <w:rPr>
          <w:b/>
          <w:sz w:val="21"/>
        </w:rPr>
        <w:t>Definition:</w:t>
      </w:r>
      <w:r>
        <w:rPr>
          <w:sz w:val="21"/>
        </w:rPr>
        <w:t xml:space="preserve"> The partnership lacks depth, with little interaction beyond initial discussions or announcements.</w:t>
      </w:r>
    </w:p>
    <w:p>
      <w:pPr>
        <w:pStyle w:val="ListBullet2"/>
      </w:pPr>
      <w:r>
        <w:rPr>
          <w:sz w:val="21"/>
        </w:rPr>
      </w:r>
      <w:r>
        <w:rPr>
          <w:b/>
          <w:sz w:val="21"/>
        </w:rPr>
        <w:t>Example:</w:t>
      </w:r>
      <w:r>
        <w:rPr>
          <w:sz w:val="21"/>
        </w:rPr>
        <w:t xml:space="preserve"> A nonprofit is asked to provide services without being involved in the planning or evaluation, resulting in disconnection from the project’s goals.</w:t>
      </w:r>
    </w:p>
    <w:p>
      <w:pPr>
        <w:pStyle w:val="ListNumber"/>
      </w:pPr>
      <w:r>
        <w:rPr>
          <w:sz w:val="21"/>
        </w:rPr>
      </w:r>
      <w:r>
        <w:rPr>
          <w:b/>
          <w:sz w:val="21"/>
        </w:rPr>
        <w:t>Unilateral Decision-Making</w:t>
      </w:r>
      <w:r>
        <w:rPr>
          <w:sz w:val="21"/>
        </w:rPr>
      </w:r>
    </w:p>
    <w:p>
      <w:pPr>
        <w:pStyle w:val="ListBullet2"/>
      </w:pPr>
      <w:r>
        <w:rPr>
          <w:sz w:val="21"/>
        </w:rPr>
      </w:r>
      <w:r>
        <w:rPr>
          <w:b/>
          <w:sz w:val="21"/>
        </w:rPr>
        <w:t>Definition:</w:t>
      </w:r>
      <w:r>
        <w:rPr>
          <w:sz w:val="21"/>
        </w:rPr>
        <w:t xml:space="preserve"> One party (often the government) makes decisions without consulting the other, undermining the collaborative nature of the partnership.</w:t>
      </w:r>
    </w:p>
    <w:p>
      <w:pPr>
        <w:pStyle w:val="ListBullet2"/>
      </w:pPr>
      <w:r>
        <w:rPr>
          <w:sz w:val="21"/>
        </w:rPr>
      </w:r>
      <w:r>
        <w:rPr>
          <w:b/>
          <w:sz w:val="21"/>
        </w:rPr>
        <w:t>Example:</w:t>
      </w:r>
      <w:r>
        <w:rPr>
          <w:sz w:val="21"/>
        </w:rPr>
        <w:t xml:space="preserve"> The government agency implements a program based on its priorities without seeking feedback or input from the nonprofit.</w:t>
      </w:r>
    </w:p>
    <w:p>
      <w:pPr>
        <w:pStyle w:val="ListNumber"/>
      </w:pPr>
      <w:r>
        <w:rPr>
          <w:sz w:val="21"/>
        </w:rPr>
      </w:r>
      <w:r>
        <w:rPr>
          <w:b/>
          <w:sz w:val="21"/>
        </w:rPr>
        <w:t>Short-Term Focus</w:t>
      </w:r>
      <w:r>
        <w:rPr>
          <w:sz w:val="21"/>
        </w:rPr>
      </w:r>
    </w:p>
    <w:p>
      <w:pPr>
        <w:pStyle w:val="ListBullet2"/>
      </w:pPr>
      <w:r>
        <w:rPr>
          <w:sz w:val="21"/>
        </w:rPr>
      </w:r>
      <w:r>
        <w:rPr>
          <w:b/>
          <w:sz w:val="21"/>
        </w:rPr>
        <w:t>Definition:</w:t>
      </w:r>
      <w:r>
        <w:rPr>
          <w:sz w:val="21"/>
        </w:rPr>
        <w:t xml:space="preserve"> Engagement is focused on short-term projects or events rather than fostering a sustainable partnership.</w:t>
      </w:r>
    </w:p>
    <w:p>
      <w:pPr>
        <w:pStyle w:val="ListBullet2"/>
      </w:pPr>
      <w:r>
        <w:rPr>
          <w:sz w:val="21"/>
        </w:rPr>
      </w:r>
      <w:r>
        <w:rPr>
          <w:b/>
          <w:sz w:val="21"/>
        </w:rPr>
        <w:t>Example:</w:t>
      </w:r>
      <w:r>
        <w:rPr>
          <w:sz w:val="21"/>
        </w:rPr>
        <w:t xml:space="preserve"> A nonprofit is engaged for a single event, after which there is no follow-up or ongoing collaboration.</w:t>
      </w:r>
    </w:p>
    <w:p>
      <w:pPr>
        <w:pStyle w:val="ListNumber"/>
      </w:pPr>
      <w:r>
        <w:rPr>
          <w:sz w:val="21"/>
        </w:rPr>
      </w:r>
      <w:r>
        <w:rPr>
          <w:b/>
          <w:sz w:val="21"/>
        </w:rPr>
        <w:t>Lack of Accountability</w:t>
      </w:r>
      <w:r>
        <w:rPr>
          <w:sz w:val="21"/>
        </w:rPr>
      </w:r>
    </w:p>
    <w:p>
      <w:pPr>
        <w:pStyle w:val="ListBullet2"/>
      </w:pPr>
      <w:r>
        <w:rPr>
          <w:sz w:val="21"/>
        </w:rPr>
      </w:r>
      <w:r>
        <w:rPr>
          <w:b/>
          <w:sz w:val="21"/>
        </w:rPr>
        <w:t>Definition:</w:t>
      </w:r>
      <w:r>
        <w:rPr>
          <w:sz w:val="21"/>
        </w:rPr>
        <w:t xml:space="preserve"> There is no clear accountability structure, leading to confusion about roles and responsibilities.</w:t>
      </w:r>
    </w:p>
    <w:p>
      <w:pPr>
        <w:pStyle w:val="ListBullet2"/>
      </w:pPr>
      <w:r>
        <w:rPr>
          <w:sz w:val="21"/>
        </w:rPr>
      </w:r>
      <w:r>
        <w:rPr>
          <w:b/>
          <w:sz w:val="21"/>
        </w:rPr>
        <w:t>Example:</w:t>
      </w:r>
      <w:r>
        <w:rPr>
          <w:sz w:val="21"/>
        </w:rPr>
        <w:t xml:space="preserve"> Both parties fail to establish metrics for success, making it difficult to assess the impact of their collaboration.</w:t>
      </w:r>
    </w:p>
    <w:p>
      <w:r>
        <w:rPr>
          <w:b/>
          <w:color w:val="1F497D"/>
          <w:sz w:val="21"/>
        </w:rPr>
        <w:t>Conclusion</w:t>
      </w:r>
    </w:p>
    <w:p>
      <w:r>
        <w:rPr>
          <w:sz w:val="21"/>
        </w:rPr>
        <w:t>To ensure that a partnership between a nonprofit and a local government agency is meaningful, it is essential to focus on active participation, shared decision-making, mutual accountability, co-designed solutions, and a long-term commitment. Avoiding superficial engagement requires a conscious effort to create a collaborative environment that values the contributions and insights of both parties. If you would like assistance in developing strategies for effective collaboration or building a partnership framework,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#107</w:t>
      </w:r>
    </w:p>
    <w:p>
      <w:r>
        <w:rPr>
          <w:b/>
          <w:sz w:val="19"/>
        </w:rPr>
        <w:t xml:space="preserve">Difficulty: </w:t>
      </w:r>
      <w:r>
        <w:rPr>
          <w:sz w:val="19"/>
        </w:rPr>
        <w:t xml:space="preserve">Easy    </w:t>
      </w:r>
      <w:r>
        <w:rPr>
          <w:b/>
          <w:sz w:val="19"/>
        </w:rPr>
        <w:t xml:space="preserve">Category: </w:t>
      </w:r>
      <w:r>
        <w:rPr>
          <w:sz w:val="19"/>
        </w:rPr>
        <w:t xml:space="preserve">Community Problem-Solving &amp; Public Work    </w:t>
      </w:r>
      <w:r>
        <w:rPr>
          <w:b/>
          <w:sz w:val="19"/>
        </w:rPr>
        <w:t xml:space="preserve">Subcategory: </w:t>
      </w:r>
      <w:r>
        <w:rPr>
          <w:sz w:val="19"/>
        </w:rPr>
        <w:t>Co-production concepts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is skeptical of government-led initiatives and wants to understand how residents can play a real role in shaping outcomes.</w:t>
              <w:br/>
              <w:br/>
              <w:t>Explain how co-production works and what it looks like when done well.</w:t>
            </w:r>
          </w:p>
        </w:tc>
      </w:tr>
    </w:tbl>
    <w:p/>
    <w:p>
      <w:r>
        <w:rPr>
          <w:b/>
          <w:color w:val="375623"/>
          <w:sz w:val="20"/>
        </w:rPr>
        <w:t>Chatbot Response</w:t>
      </w:r>
    </w:p>
    <w:p>
      <w:r>
        <w:rPr>
          <w:sz w:val="21"/>
        </w:rPr>
        <w:t>Co-production is a collaborative approach where community members and government work together to design, implement, and evaluate public services and initiatives. It emphasizes the active involvement of residents, ensuring that their voices and experiences directly influence outcomes. When done well, co-production leads to more effective, relevant, and responsive services that reflect the actual needs of the community.</w:t>
      </w:r>
    </w:p>
    <w:p>
      <w:r>
        <w:rPr>
          <w:b/>
          <w:color w:val="1F497D"/>
          <w:sz w:val="21"/>
        </w:rPr>
        <w:t>How Co-Production Works</w:t>
      </w:r>
    </w:p>
    <w:p>
      <w:pPr>
        <w:pStyle w:val="ListNumber"/>
      </w:pPr>
      <w:r>
        <w:rPr>
          <w:sz w:val="21"/>
        </w:rPr>
      </w:r>
      <w:r>
        <w:rPr>
          <w:b/>
          <w:sz w:val="21"/>
        </w:rPr>
        <w:t>Engagement and Inclusion</w:t>
      </w:r>
      <w:r>
        <w:rPr>
          <w:sz w:val="21"/>
        </w:rPr>
      </w:r>
    </w:p>
    <w:p>
      <w:pPr>
        <w:pStyle w:val="ListBullet2"/>
      </w:pPr>
      <w:r>
        <w:rPr>
          <w:sz w:val="21"/>
        </w:rPr>
      </w:r>
      <w:r>
        <w:rPr>
          <w:b/>
          <w:sz w:val="21"/>
        </w:rPr>
        <w:t>Community Involvement:</w:t>
      </w:r>
      <w:r>
        <w:rPr>
          <w:sz w:val="21"/>
        </w:rPr>
        <w:t xml:space="preserve"> Residents are actively engaged from the outset, participating in discussions and decision-making processes.</w:t>
      </w:r>
    </w:p>
    <w:p>
      <w:pPr>
        <w:pStyle w:val="ListBullet2"/>
      </w:pPr>
      <w:r>
        <w:rPr>
          <w:sz w:val="21"/>
        </w:rPr>
      </w:r>
      <w:r>
        <w:rPr>
          <w:b/>
          <w:sz w:val="21"/>
        </w:rPr>
        <w:t>Diverse Perspectives:</w:t>
      </w:r>
      <w:r>
        <w:rPr>
          <w:sz w:val="21"/>
        </w:rPr>
        <w:t xml:space="preserve"> Efforts are made to include a wide range of community voices, ensuring that different demographics and experiences are represented.</w:t>
      </w:r>
    </w:p>
    <w:p>
      <w:pPr>
        <w:pStyle w:val="ListNumber"/>
      </w:pPr>
      <w:r>
        <w:rPr>
          <w:sz w:val="21"/>
        </w:rPr>
      </w:r>
      <w:r>
        <w:rPr>
          <w:b/>
          <w:sz w:val="21"/>
        </w:rPr>
        <w:t>Shared Goals and Responsibilities</w:t>
      </w:r>
      <w:r>
        <w:rPr>
          <w:sz w:val="21"/>
        </w:rPr>
      </w:r>
    </w:p>
    <w:p>
      <w:pPr>
        <w:pStyle w:val="ListBullet2"/>
      </w:pPr>
      <w:r>
        <w:rPr>
          <w:sz w:val="21"/>
        </w:rPr>
      </w:r>
      <w:r>
        <w:rPr>
          <w:b/>
          <w:sz w:val="21"/>
        </w:rPr>
        <w:t>Collaborative Goal Setting:</w:t>
      </w:r>
      <w:r>
        <w:rPr>
          <w:sz w:val="21"/>
        </w:rPr>
        <w:t xml:space="preserve"> Both residents and government representatives work together to identify common goals and priorities.</w:t>
      </w:r>
    </w:p>
    <w:p>
      <w:pPr>
        <w:pStyle w:val="ListBullet2"/>
      </w:pPr>
      <w:r>
        <w:rPr>
          <w:sz w:val="21"/>
        </w:rPr>
      </w:r>
      <w:r>
        <w:rPr>
          <w:b/>
          <w:sz w:val="21"/>
        </w:rPr>
        <w:t>Joint Responsibility:</w:t>
      </w:r>
      <w:r>
        <w:rPr>
          <w:sz w:val="21"/>
        </w:rPr>
        <w:t xml:space="preserve"> All parties share responsibility for the outcomes, fostering a sense of ownership and accountability.</w:t>
      </w:r>
    </w:p>
    <w:p>
      <w:pPr>
        <w:pStyle w:val="ListNumber"/>
      </w:pPr>
      <w:r>
        <w:rPr>
          <w:sz w:val="21"/>
        </w:rPr>
      </w:r>
      <w:r>
        <w:rPr>
          <w:b/>
          <w:sz w:val="21"/>
        </w:rPr>
        <w:t>Co-Creation of Services</w:t>
      </w:r>
      <w:r>
        <w:rPr>
          <w:sz w:val="21"/>
        </w:rPr>
      </w:r>
    </w:p>
    <w:p>
      <w:pPr>
        <w:pStyle w:val="ListBullet2"/>
      </w:pPr>
      <w:r>
        <w:rPr>
          <w:sz w:val="21"/>
        </w:rPr>
      </w:r>
      <w:r>
        <w:rPr>
          <w:b/>
          <w:sz w:val="21"/>
        </w:rPr>
        <w:t>Collaborative Design:</w:t>
      </w:r>
      <w:r>
        <w:rPr>
          <w:sz w:val="21"/>
        </w:rPr>
        <w:t xml:space="preserve"> Services and programs are developed collaboratively, incorporating input from residents to ensure they meet community needs.</w:t>
      </w:r>
    </w:p>
    <w:p>
      <w:pPr>
        <w:pStyle w:val="ListBullet2"/>
      </w:pPr>
      <w:r>
        <w:rPr>
          <w:sz w:val="21"/>
        </w:rPr>
      </w:r>
      <w:r>
        <w:rPr>
          <w:b/>
          <w:sz w:val="21"/>
        </w:rPr>
        <w:t>Feedback Loops:</w:t>
      </w:r>
      <w:r>
        <w:rPr>
          <w:sz w:val="21"/>
        </w:rPr>
        <w:t xml:space="preserve"> Continuous feedback mechanisms are established, allowing residents to provide input on service delivery and suggest improvements.</w:t>
      </w:r>
    </w:p>
    <w:p>
      <w:pPr>
        <w:pStyle w:val="ListNumber"/>
      </w:pPr>
      <w:r>
        <w:rPr>
          <w:sz w:val="21"/>
        </w:rPr>
      </w:r>
      <w:r>
        <w:rPr>
          <w:b/>
          <w:sz w:val="21"/>
        </w:rPr>
        <w:t>Capacity Building</w:t>
      </w:r>
      <w:r>
        <w:rPr>
          <w:sz w:val="21"/>
        </w:rPr>
      </w:r>
    </w:p>
    <w:p>
      <w:pPr>
        <w:pStyle w:val="ListBullet2"/>
      </w:pPr>
      <w:r>
        <w:rPr>
          <w:sz w:val="21"/>
        </w:rPr>
      </w:r>
      <w:r>
        <w:rPr>
          <w:b/>
          <w:sz w:val="21"/>
        </w:rPr>
        <w:t>Empowerment:</w:t>
      </w:r>
      <w:r>
        <w:rPr>
          <w:sz w:val="21"/>
        </w:rPr>
        <w:t xml:space="preserve"> Residents are provided with resources, training, and support to actively participate in the co-production process.</w:t>
      </w:r>
    </w:p>
    <w:p>
      <w:pPr>
        <w:pStyle w:val="ListBullet2"/>
      </w:pPr>
      <w:r>
        <w:rPr>
          <w:sz w:val="21"/>
        </w:rPr>
      </w:r>
      <w:r>
        <w:rPr>
          <w:b/>
          <w:sz w:val="21"/>
        </w:rPr>
        <w:t>Skill Development:</w:t>
      </w:r>
      <w:r>
        <w:rPr>
          <w:sz w:val="21"/>
        </w:rPr>
        <w:t xml:space="preserve"> Opportunities are created for residents to develop skills related to governance, project management, and advocacy.</w:t>
      </w:r>
    </w:p>
    <w:p>
      <w:pPr>
        <w:pStyle w:val="ListNumber"/>
      </w:pPr>
      <w:r>
        <w:rPr>
          <w:sz w:val="21"/>
        </w:rPr>
      </w:r>
      <w:r>
        <w:rPr>
          <w:b/>
          <w:sz w:val="21"/>
        </w:rPr>
        <w:t>Evaluation and Adaptation</w:t>
      </w:r>
      <w:r>
        <w:rPr>
          <w:sz w:val="21"/>
        </w:rPr>
      </w:r>
    </w:p>
    <w:p>
      <w:pPr>
        <w:pStyle w:val="ListBullet2"/>
      </w:pPr>
      <w:r>
        <w:rPr>
          <w:sz w:val="21"/>
        </w:rPr>
      </w:r>
      <w:r>
        <w:rPr>
          <w:b/>
          <w:sz w:val="21"/>
        </w:rPr>
        <w:t>Ongoing Assessment:</w:t>
      </w:r>
      <w:r>
        <w:rPr>
          <w:sz w:val="21"/>
        </w:rPr>
        <w:t xml:space="preserve"> The effectiveness of initiatives is regularly evaluated with input from both residents and government.</w:t>
      </w:r>
    </w:p>
    <w:p>
      <w:pPr>
        <w:pStyle w:val="ListBullet2"/>
      </w:pPr>
      <w:r>
        <w:rPr>
          <w:sz w:val="21"/>
        </w:rPr>
      </w:r>
      <w:r>
        <w:rPr>
          <w:b/>
          <w:sz w:val="21"/>
        </w:rPr>
        <w:t>Flexibility to Adapt:</w:t>
      </w:r>
      <w:r>
        <w:rPr>
          <w:sz w:val="21"/>
        </w:rPr>
        <w:t xml:space="preserve"> Programs are adjusted based on feedback and changing community needs, ensuring they remain relevant and effective.</w:t>
      </w:r>
    </w:p>
    <w:p>
      <w:r>
        <w:rPr>
          <w:b/>
          <w:color w:val="1F497D"/>
          <w:sz w:val="21"/>
        </w:rPr>
        <w:t>Examples of Successful Co-Production</w:t>
      </w:r>
    </w:p>
    <w:p>
      <w:pPr>
        <w:pStyle w:val="ListNumber"/>
      </w:pPr>
      <w:r>
        <w:rPr>
          <w:sz w:val="21"/>
        </w:rPr>
      </w:r>
      <w:r>
        <w:rPr>
          <w:b/>
          <w:sz w:val="21"/>
        </w:rPr>
        <w:t>Participatory Budgeting</w:t>
      </w:r>
      <w:r>
        <w:rPr>
          <w:sz w:val="21"/>
        </w:rPr>
      </w:r>
    </w:p>
    <w:p>
      <w:pPr>
        <w:pStyle w:val="ListBullet2"/>
      </w:pPr>
      <w:r>
        <w:rPr>
          <w:sz w:val="21"/>
        </w:rPr>
      </w:r>
      <w:r>
        <w:rPr>
          <w:b/>
          <w:sz w:val="21"/>
        </w:rPr>
        <w:t>Description:</w:t>
      </w:r>
      <w:r>
        <w:rPr>
          <w:sz w:val="21"/>
        </w:rPr>
        <w:t xml:space="preserve"> Residents are involved in deciding how a portion of the city budget is spent, proposing and voting on projects.</w:t>
      </w:r>
    </w:p>
    <w:p>
      <w:pPr>
        <w:pStyle w:val="ListBullet2"/>
      </w:pPr>
      <w:r>
        <w:rPr>
          <w:sz w:val="21"/>
        </w:rPr>
      </w:r>
      <w:r>
        <w:rPr>
          <w:b/>
          <w:sz w:val="21"/>
        </w:rPr>
        <w:t>Example:</w:t>
      </w:r>
      <w:r>
        <w:rPr>
          <w:sz w:val="21"/>
        </w:rPr>
        <w:t xml:space="preserve"> A city allocates a budget for community improvements, allowing residents to brainstorm and vote on projects such as park upgrades or community events.</w:t>
      </w:r>
    </w:p>
    <w:p>
      <w:pPr>
        <w:pStyle w:val="ListNumber"/>
      </w:pPr>
      <w:r>
        <w:rPr>
          <w:sz w:val="21"/>
        </w:rPr>
      </w:r>
      <w:r>
        <w:rPr>
          <w:b/>
          <w:sz w:val="21"/>
        </w:rPr>
        <w:t>Community Advisory Councils</w:t>
      </w:r>
      <w:r>
        <w:rPr>
          <w:sz w:val="21"/>
        </w:rPr>
      </w:r>
    </w:p>
    <w:p>
      <w:pPr>
        <w:pStyle w:val="ListBullet2"/>
      </w:pPr>
      <w:r>
        <w:rPr>
          <w:sz w:val="21"/>
        </w:rPr>
      </w:r>
      <w:r>
        <w:rPr>
          <w:b/>
          <w:sz w:val="21"/>
        </w:rPr>
        <w:t>Description:</w:t>
      </w:r>
      <w:r>
        <w:rPr>
          <w:sz w:val="21"/>
        </w:rPr>
        <w:t xml:space="preserve"> Councils made up of residents provide ongoing input and guidance to government agencies on specific issues or programs.</w:t>
      </w:r>
    </w:p>
    <w:p>
      <w:pPr>
        <w:pStyle w:val="ListBullet2"/>
      </w:pPr>
      <w:r>
        <w:rPr>
          <w:sz w:val="21"/>
        </w:rPr>
      </w:r>
      <w:r>
        <w:rPr>
          <w:b/>
          <w:sz w:val="21"/>
        </w:rPr>
        <w:t>Example:</w:t>
      </w:r>
      <w:r>
        <w:rPr>
          <w:sz w:val="21"/>
        </w:rPr>
        <w:t xml:space="preserve"> A local health department forms an advisory council that includes residents to help shape public health initiatives, ensuring they address community concerns.</w:t>
      </w:r>
    </w:p>
    <w:p>
      <w:pPr>
        <w:pStyle w:val="ListNumber"/>
      </w:pPr>
      <w:r>
        <w:rPr>
          <w:sz w:val="21"/>
        </w:rPr>
      </w:r>
      <w:r>
        <w:rPr>
          <w:b/>
          <w:sz w:val="21"/>
        </w:rPr>
        <w:t>Neighborhood Improvement Initiatives</w:t>
      </w:r>
      <w:r>
        <w:rPr>
          <w:sz w:val="21"/>
        </w:rPr>
      </w:r>
    </w:p>
    <w:p>
      <w:pPr>
        <w:pStyle w:val="ListBullet2"/>
      </w:pPr>
      <w:r>
        <w:rPr>
          <w:sz w:val="21"/>
        </w:rPr>
      </w:r>
      <w:r>
        <w:rPr>
          <w:b/>
          <w:sz w:val="21"/>
        </w:rPr>
        <w:t>Description:</w:t>
      </w:r>
      <w:r>
        <w:rPr>
          <w:sz w:val="21"/>
        </w:rPr>
        <w:t xml:space="preserve"> Residents collaborate with city staff to identify and address issues in their neighborhoods, such as safety or beautification projects.</w:t>
      </w:r>
    </w:p>
    <w:p>
      <w:pPr>
        <w:pStyle w:val="ListBullet2"/>
      </w:pPr>
      <w:r>
        <w:rPr>
          <w:sz w:val="21"/>
        </w:rPr>
      </w:r>
      <w:r>
        <w:rPr>
          <w:b/>
          <w:sz w:val="21"/>
        </w:rPr>
        <w:t>Example:</w:t>
      </w:r>
      <w:r>
        <w:rPr>
          <w:sz w:val="21"/>
        </w:rPr>
        <w:t xml:space="preserve"> A neighborhood group works with city officials to develop a plan for improving street lighting and landscaping, facilitating community-led clean-up events.</w:t>
      </w:r>
    </w:p>
    <w:p>
      <w:pPr>
        <w:pStyle w:val="ListNumber"/>
      </w:pPr>
      <w:r>
        <w:rPr>
          <w:sz w:val="21"/>
        </w:rPr>
      </w:r>
      <w:r>
        <w:rPr>
          <w:b/>
          <w:sz w:val="21"/>
        </w:rPr>
        <w:t>Co-Design Workshops</w:t>
      </w:r>
      <w:r>
        <w:rPr>
          <w:sz w:val="21"/>
        </w:rPr>
      </w:r>
    </w:p>
    <w:p>
      <w:pPr>
        <w:pStyle w:val="ListBullet2"/>
      </w:pPr>
      <w:r>
        <w:rPr>
          <w:sz w:val="21"/>
        </w:rPr>
      </w:r>
      <w:r>
        <w:rPr>
          <w:b/>
          <w:sz w:val="21"/>
        </w:rPr>
        <w:t>Description:</w:t>
      </w:r>
      <w:r>
        <w:rPr>
          <w:sz w:val="21"/>
        </w:rPr>
        <w:t xml:space="preserve"> Workshops bring together residents and government staff to co-design services or programs, ensuring they reflect community needs.</w:t>
      </w:r>
    </w:p>
    <w:p>
      <w:pPr>
        <w:pStyle w:val="ListBullet2"/>
      </w:pPr>
      <w:r>
        <w:rPr>
          <w:sz w:val="21"/>
        </w:rPr>
      </w:r>
      <w:r>
        <w:rPr>
          <w:b/>
          <w:sz w:val="21"/>
        </w:rPr>
        <w:t>Example:</w:t>
      </w:r>
      <w:r>
        <w:rPr>
          <w:sz w:val="21"/>
        </w:rPr>
        <w:t xml:space="preserve"> A city holds workshops to gather resident input on developing a new community center, allowing participants to share ideas for programs and facilities.</w:t>
      </w:r>
    </w:p>
    <w:p>
      <w:r>
        <w:rPr>
          <w:b/>
          <w:color w:val="1F497D"/>
          <w:sz w:val="21"/>
        </w:rPr>
        <w:t>Key Characteristics of Effective Co-Production</w:t>
      </w:r>
    </w:p>
    <w:p>
      <w:pPr>
        <w:pStyle w:val="ListBullet"/>
      </w:pPr>
      <w:r>
        <w:rPr>
          <w:sz w:val="21"/>
        </w:rPr>
      </w:r>
      <w:r>
        <w:rPr>
          <w:b/>
          <w:sz w:val="21"/>
        </w:rPr>
        <w:t>Transparency:</w:t>
      </w:r>
      <w:r>
        <w:rPr>
          <w:sz w:val="21"/>
        </w:rPr>
        <w:t xml:space="preserve"> Clear communication about goals, processes, and decision-making increases trust and encourages participation.</w:t>
      </w:r>
    </w:p>
    <w:p>
      <w:pPr>
        <w:pStyle w:val="ListBullet"/>
      </w:pPr>
      <w:r>
        <w:rPr>
          <w:sz w:val="21"/>
        </w:rPr>
      </w:r>
      <w:r>
        <w:rPr>
          <w:b/>
          <w:sz w:val="21"/>
        </w:rPr>
        <w:t>Mutual Respect:</w:t>
      </w:r>
      <w:r>
        <w:rPr>
          <w:sz w:val="21"/>
        </w:rPr>
        <w:t xml:space="preserve"> Both residents and government staff respect each other's expertise and contributions, fostering a collaborative atmosphere.</w:t>
      </w:r>
    </w:p>
    <w:p>
      <w:pPr>
        <w:pStyle w:val="ListBullet"/>
      </w:pPr>
      <w:r>
        <w:rPr>
          <w:sz w:val="21"/>
        </w:rPr>
      </w:r>
      <w:r>
        <w:rPr>
          <w:b/>
          <w:sz w:val="21"/>
        </w:rPr>
        <w:t>Sustainability:</w:t>
      </w:r>
      <w:r>
        <w:rPr>
          <w:sz w:val="21"/>
        </w:rPr>
        <w:t xml:space="preserve"> Initiatives are designed for long-term impact, with ongoing engagement and support for residents.</w:t>
      </w:r>
    </w:p>
    <w:p>
      <w:r>
        <w:rPr>
          <w:b/>
          <w:color w:val="1F497D"/>
          <w:sz w:val="21"/>
        </w:rPr>
        <w:t>Conclusion</w:t>
      </w:r>
    </w:p>
    <w:p>
      <w:r>
        <w:rPr>
          <w:sz w:val="21"/>
        </w:rPr>
        <w:t>Co-production empowers residents to play a real role in shaping outcomes, fostering collaboration that leads to more effective and meaningful public services. By actively engaging in the process, community members can ensure that their voices are heard and their needs are addressed. This collaborative approach not only improves services but also strengthens community ties and builds trust in government initiatives. If you would like more information on specific co-production examples or strategies for engagement,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#108</w:t>
      </w:r>
    </w:p>
    <w:p>
      <w:r>
        <w:rPr>
          <w:b/>
          <w:sz w:val="19"/>
        </w:rPr>
        <w:t xml:space="preserve">Difficulty: </w:t>
      </w:r>
      <w:r>
        <w:rPr>
          <w:sz w:val="19"/>
        </w:rPr>
        <w:t xml:space="preserve">Easy    </w:t>
      </w:r>
      <w:r>
        <w:rPr>
          <w:b/>
          <w:sz w:val="19"/>
        </w:rPr>
        <w:t xml:space="preserve">Category: </w:t>
      </w:r>
      <w:r>
        <w:rPr>
          <w:sz w:val="19"/>
        </w:rPr>
        <w:t xml:space="preserve">Community Problem-Solving &amp; Public Work    </w:t>
      </w:r>
      <w:r>
        <w:rPr>
          <w:b/>
          <w:sz w:val="19"/>
        </w:rPr>
        <w:t xml:space="preserve">Subcategory: </w:t>
      </w:r>
      <w:r>
        <w:rPr>
          <w:sz w:val="19"/>
        </w:rPr>
        <w:t>Co-production concepts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policy student is studying different models of civic engagement and wants to understand co-production in contrast to traditional service delivery.</w:t>
              <w:br/>
              <w:br/>
              <w:t>Explain the concept and its implications for community problem-solving.</w:t>
            </w:r>
          </w:p>
        </w:tc>
      </w:tr>
    </w:tbl>
    <w:p/>
    <w:p>
      <w:r>
        <w:rPr>
          <w:b/>
          <w:color w:val="375623"/>
          <w:sz w:val="20"/>
        </w:rPr>
        <w:t>Chatbot Response</w:t>
      </w:r>
    </w:p>
    <w:p>
      <w:r>
        <w:rPr>
          <w:sz w:val="21"/>
        </w:rPr>
        <w:t>Co-production is a collaborative model of civic engagement where residents and government entities work together to design, implement, and evaluate public services and initiatives. It contrasts with traditional service delivery, where government agencies typically provide services unilaterally, with limited input from the community. Understanding these differences can illuminate the implications for community problem-solving.</w:t>
      </w:r>
    </w:p>
    <w:p>
      <w:r>
        <w:rPr>
          <w:b/>
          <w:color w:val="1F497D"/>
          <w:sz w:val="21"/>
        </w:rPr>
        <w:t>Co-Production vs. Traditional Service Delivery</w:t>
      </w:r>
    </w:p>
    <w:p>
      <w:r>
        <w:rPr>
          <w:sz w:val="21"/>
        </w:rPr>
        <w:t>#### Co-Production</w:t>
      </w:r>
    </w:p>
    <w:p>
      <w:pPr>
        <w:pStyle w:val="ListNumber"/>
      </w:pPr>
      <w:r>
        <w:rPr>
          <w:sz w:val="21"/>
        </w:rPr>
      </w:r>
      <w:r>
        <w:rPr>
          <w:b/>
          <w:sz w:val="21"/>
        </w:rPr>
        <w:t>Collaborative Approach</w:t>
      </w:r>
      <w:r>
        <w:rPr>
          <w:sz w:val="21"/>
        </w:rPr>
      </w:r>
    </w:p>
    <w:p>
      <w:pPr>
        <w:pStyle w:val="ListBullet2"/>
      </w:pPr>
      <w:r>
        <w:rPr>
          <w:sz w:val="21"/>
        </w:rPr>
        <w:t>Residents actively participate in decision-making processes, bringing their knowledge and experiences to the table.</w:t>
      </w:r>
    </w:p>
    <w:p>
      <w:pPr>
        <w:pStyle w:val="ListBullet2"/>
      </w:pPr>
      <w:r>
        <w:rPr>
          <w:sz w:val="21"/>
        </w:rPr>
        <w:t>The relationship is characterized by shared responsibility and accountability for outcomes.</w:t>
      </w:r>
    </w:p>
    <w:p>
      <w:pPr>
        <w:pStyle w:val="ListNumber"/>
      </w:pPr>
      <w:r>
        <w:rPr>
          <w:sz w:val="21"/>
        </w:rPr>
      </w:r>
      <w:r>
        <w:rPr>
          <w:b/>
          <w:sz w:val="21"/>
        </w:rPr>
        <w:t>Community-Centered Solutions</w:t>
      </w:r>
      <w:r>
        <w:rPr>
          <w:sz w:val="21"/>
        </w:rPr>
      </w:r>
    </w:p>
    <w:p>
      <w:pPr>
        <w:pStyle w:val="ListBullet2"/>
      </w:pPr>
      <w:r>
        <w:rPr>
          <w:sz w:val="21"/>
        </w:rPr>
        <w:t>Services are designed based on the specific needs, preferences, and insights of the community.</w:t>
      </w:r>
    </w:p>
    <w:p>
      <w:pPr>
        <w:pStyle w:val="ListBullet2"/>
      </w:pPr>
      <w:r>
        <w:rPr>
          <w:sz w:val="21"/>
        </w:rPr>
        <w:t>Residents are involved in every stage, from planning to execution and evaluation, leading to tailored solutions.</w:t>
      </w:r>
    </w:p>
    <w:p>
      <w:pPr>
        <w:pStyle w:val="ListNumber"/>
      </w:pPr>
      <w:r>
        <w:rPr>
          <w:sz w:val="21"/>
        </w:rPr>
      </w:r>
      <w:r>
        <w:rPr>
          <w:b/>
          <w:sz w:val="21"/>
        </w:rPr>
        <w:t>Empowerment and Capacity Building</w:t>
      </w:r>
      <w:r>
        <w:rPr>
          <w:sz w:val="21"/>
        </w:rPr>
      </w:r>
    </w:p>
    <w:p>
      <w:pPr>
        <w:pStyle w:val="ListBullet2"/>
      </w:pPr>
      <w:r>
        <w:rPr>
          <w:sz w:val="21"/>
        </w:rPr>
        <w:t>Co-production empowers residents by providing them with the tools, resources, and support needed to engage effectively.</w:t>
      </w:r>
    </w:p>
    <w:p>
      <w:pPr>
        <w:pStyle w:val="ListBullet2"/>
      </w:pPr>
      <w:r>
        <w:rPr>
          <w:sz w:val="21"/>
        </w:rPr>
        <w:t>It builds community capacity, fostering leadership and skill development among residents.</w:t>
      </w:r>
    </w:p>
    <w:p>
      <w:pPr>
        <w:pStyle w:val="ListNumber"/>
      </w:pPr>
      <w:r>
        <w:rPr>
          <w:sz w:val="21"/>
        </w:rPr>
      </w:r>
      <w:r>
        <w:rPr>
          <w:b/>
          <w:sz w:val="21"/>
        </w:rPr>
        <w:t>Feedback Mechanisms</w:t>
      </w:r>
      <w:r>
        <w:rPr>
          <w:sz w:val="21"/>
        </w:rPr>
      </w:r>
    </w:p>
    <w:p>
      <w:pPr>
        <w:pStyle w:val="ListBullet2"/>
      </w:pPr>
      <w:r>
        <w:rPr>
          <w:sz w:val="21"/>
        </w:rPr>
        <w:t>Ongoing dialogue and feedback loops ensure that services can be adjusted based on community input and changing needs.</w:t>
      </w:r>
    </w:p>
    <w:p>
      <w:pPr>
        <w:pStyle w:val="ListBullet2"/>
      </w:pPr>
      <w:r>
        <w:rPr>
          <w:sz w:val="21"/>
        </w:rPr>
        <w:t>This adaptability enhances the relevance and effectiveness of programs.</w:t>
      </w:r>
    </w:p>
    <w:p>
      <w:r>
        <w:rPr>
          <w:sz w:val="21"/>
        </w:rPr>
        <w:t>#### Traditional Service Delivery</w:t>
      </w:r>
    </w:p>
    <w:p>
      <w:pPr>
        <w:pStyle w:val="ListNumber"/>
      </w:pPr>
      <w:r>
        <w:rPr>
          <w:sz w:val="21"/>
        </w:rPr>
      </w:r>
      <w:r>
        <w:rPr>
          <w:b/>
          <w:sz w:val="21"/>
        </w:rPr>
        <w:t>Top-Down Approach</w:t>
      </w:r>
      <w:r>
        <w:rPr>
          <w:sz w:val="21"/>
        </w:rPr>
      </w:r>
    </w:p>
    <w:p>
      <w:pPr>
        <w:pStyle w:val="ListBullet2"/>
      </w:pPr>
      <w:r>
        <w:rPr>
          <w:sz w:val="21"/>
        </w:rPr>
        <w:t>Services are typically designed and delivered by government agencies with minimal input from residents.</w:t>
      </w:r>
    </w:p>
    <w:p>
      <w:pPr>
        <w:pStyle w:val="ListBullet2"/>
      </w:pPr>
      <w:r>
        <w:rPr>
          <w:sz w:val="21"/>
        </w:rPr>
        <w:t>Decision-making is often centralized, leading to a disconnect between government actions and community needs.</w:t>
      </w:r>
    </w:p>
    <w:p>
      <w:pPr>
        <w:pStyle w:val="ListNumber"/>
      </w:pPr>
      <w:r>
        <w:rPr>
          <w:sz w:val="21"/>
        </w:rPr>
      </w:r>
      <w:r>
        <w:rPr>
          <w:b/>
          <w:sz w:val="21"/>
        </w:rPr>
        <w:t>Standardized Solutions</w:t>
      </w:r>
      <w:r>
        <w:rPr>
          <w:sz w:val="21"/>
        </w:rPr>
      </w:r>
    </w:p>
    <w:p>
      <w:pPr>
        <w:pStyle w:val="ListBullet2"/>
      </w:pPr>
      <w:r>
        <w:rPr>
          <w:sz w:val="21"/>
        </w:rPr>
        <w:t>Programs are often one-size-fits-all, potentially overlooking the unique needs and preferences of diverse community members.</w:t>
      </w:r>
    </w:p>
    <w:p>
      <w:pPr>
        <w:pStyle w:val="ListBullet2"/>
      </w:pPr>
      <w:r>
        <w:rPr>
          <w:sz w:val="21"/>
        </w:rPr>
        <w:t>Limited engagement can result in services that are less effective or even counterproductive.</w:t>
      </w:r>
    </w:p>
    <w:p>
      <w:pPr>
        <w:pStyle w:val="ListNumber"/>
      </w:pPr>
      <w:r>
        <w:rPr>
          <w:sz w:val="21"/>
        </w:rPr>
      </w:r>
      <w:r>
        <w:rPr>
          <w:b/>
          <w:sz w:val="21"/>
        </w:rPr>
        <w:t>Limited Community Involvement</w:t>
      </w:r>
      <w:r>
        <w:rPr>
          <w:sz w:val="21"/>
        </w:rPr>
      </w:r>
    </w:p>
    <w:p>
      <w:pPr>
        <w:pStyle w:val="ListBullet2"/>
      </w:pPr>
      <w:r>
        <w:rPr>
          <w:sz w:val="21"/>
        </w:rPr>
        <w:t>Residents are primarily seen as recipients of services rather than active contributors to the process.</w:t>
      </w:r>
    </w:p>
    <w:p>
      <w:pPr>
        <w:pStyle w:val="ListBullet2"/>
      </w:pPr>
      <w:r>
        <w:rPr>
          <w:sz w:val="21"/>
        </w:rPr>
        <w:t>Engagement may be restricted to occasional consultations or surveys, which may not lead to meaningful changes.</w:t>
      </w:r>
    </w:p>
    <w:p>
      <w:pPr>
        <w:pStyle w:val="ListNumber"/>
      </w:pPr>
      <w:r>
        <w:rPr>
          <w:sz w:val="21"/>
        </w:rPr>
      </w:r>
      <w:r>
        <w:rPr>
          <w:b/>
          <w:sz w:val="21"/>
        </w:rPr>
        <w:t>Static Programs</w:t>
      </w:r>
      <w:r>
        <w:rPr>
          <w:sz w:val="21"/>
        </w:rPr>
      </w:r>
    </w:p>
    <w:p>
      <w:pPr>
        <w:pStyle w:val="ListBullet2"/>
      </w:pPr>
      <w:r>
        <w:rPr>
          <w:sz w:val="21"/>
        </w:rPr>
        <w:t>Traditional approaches may lack mechanisms for ongoing evaluation and adaptation, leading to outdated or ineffective services.</w:t>
      </w:r>
    </w:p>
    <w:p>
      <w:pPr>
        <w:pStyle w:val="ListBullet2"/>
      </w:pPr>
      <w:r>
        <w:rPr>
          <w:sz w:val="21"/>
        </w:rPr>
        <w:t>Feedback, if collected, is often not utilized to inform improvements.</w:t>
      </w:r>
    </w:p>
    <w:p>
      <w:r>
        <w:rPr>
          <w:b/>
          <w:color w:val="1F497D"/>
          <w:sz w:val="21"/>
        </w:rPr>
        <w:t>Implications for Community Problem-Solving</w:t>
      </w:r>
    </w:p>
    <w:p>
      <w:pPr>
        <w:pStyle w:val="ListNumber"/>
      </w:pPr>
      <w:r>
        <w:rPr>
          <w:sz w:val="21"/>
        </w:rPr>
      </w:r>
      <w:r>
        <w:rPr>
          <w:b/>
          <w:sz w:val="21"/>
        </w:rPr>
        <w:t>Enhanced Responsiveness</w:t>
      </w:r>
      <w:r>
        <w:rPr>
          <w:sz w:val="21"/>
        </w:rPr>
      </w:r>
    </w:p>
    <w:p>
      <w:pPr>
        <w:pStyle w:val="ListBullet2"/>
      </w:pPr>
      <w:r>
        <w:rPr>
          <w:sz w:val="21"/>
        </w:rPr>
        <w:t>Co-production leads to services that are more responsive to community needs, as residents’ insights directly inform program design.</w:t>
      </w:r>
    </w:p>
    <w:p>
      <w:pPr>
        <w:pStyle w:val="ListBullet2"/>
      </w:pPr>
      <w:r>
        <w:rPr>
          <w:sz w:val="21"/>
        </w:rPr>
        <w:t>This increases the likelihood of successful outcomes and higher satisfaction among community members.</w:t>
      </w:r>
    </w:p>
    <w:p>
      <w:pPr>
        <w:pStyle w:val="ListNumber"/>
      </w:pPr>
      <w:r>
        <w:rPr>
          <w:sz w:val="21"/>
        </w:rPr>
      </w:r>
      <w:r>
        <w:rPr>
          <w:b/>
          <w:sz w:val="21"/>
        </w:rPr>
        <w:t>Stronger Community Bonds</w:t>
      </w:r>
      <w:r>
        <w:rPr>
          <w:sz w:val="21"/>
        </w:rPr>
      </w:r>
    </w:p>
    <w:p>
      <w:pPr>
        <w:pStyle w:val="ListBullet2"/>
      </w:pPr>
      <w:r>
        <w:rPr>
          <w:sz w:val="21"/>
        </w:rPr>
        <w:t>Collaborative efforts foster trust and strengthen relationships between residents and government, creating a sense of shared ownership and responsibility.</w:t>
      </w:r>
    </w:p>
    <w:p>
      <w:pPr>
        <w:pStyle w:val="ListBullet2"/>
      </w:pPr>
      <w:r>
        <w:rPr>
          <w:sz w:val="21"/>
        </w:rPr>
        <w:t>Engaged communities are more likely to support and sustain initiatives, leading to long-term success.</w:t>
      </w:r>
    </w:p>
    <w:p>
      <w:pPr>
        <w:pStyle w:val="ListNumber"/>
      </w:pPr>
      <w:r>
        <w:rPr>
          <w:sz w:val="21"/>
        </w:rPr>
      </w:r>
      <w:r>
        <w:rPr>
          <w:b/>
          <w:sz w:val="21"/>
        </w:rPr>
        <w:t>Increased Innovation</w:t>
      </w:r>
      <w:r>
        <w:rPr>
          <w:sz w:val="21"/>
        </w:rPr>
      </w:r>
    </w:p>
    <w:p>
      <w:pPr>
        <w:pStyle w:val="ListBullet2"/>
      </w:pPr>
      <w:r>
        <w:rPr>
          <w:sz w:val="21"/>
        </w:rPr>
        <w:t>Involving residents in the co-production process can lead to innovative solutions that may not emerge from traditional approaches.</w:t>
      </w:r>
    </w:p>
    <w:p>
      <w:pPr>
        <w:pStyle w:val="ListBullet2"/>
      </w:pPr>
      <w:r>
        <w:rPr>
          <w:sz w:val="21"/>
        </w:rPr>
        <w:t>Diverse perspectives often result in creative problem-solving and improved service delivery.</w:t>
      </w:r>
    </w:p>
    <w:p>
      <w:pPr>
        <w:pStyle w:val="ListNumber"/>
      </w:pPr>
      <w:r>
        <w:rPr>
          <w:sz w:val="21"/>
        </w:rPr>
      </w:r>
      <w:r>
        <w:rPr>
          <w:b/>
          <w:sz w:val="21"/>
        </w:rPr>
        <w:t>Empowerment and Civic Engagement</w:t>
      </w:r>
      <w:r>
        <w:rPr>
          <w:sz w:val="21"/>
        </w:rPr>
      </w:r>
    </w:p>
    <w:p>
      <w:pPr>
        <w:pStyle w:val="ListBullet2"/>
      </w:pPr>
      <w:r>
        <w:rPr>
          <w:sz w:val="21"/>
        </w:rPr>
        <w:t>Co-production empowers residents, encouraging them to take an active role in governance and community improvement efforts.</w:t>
      </w:r>
    </w:p>
    <w:p>
      <w:pPr>
        <w:pStyle w:val="ListBullet2"/>
      </w:pPr>
      <w:r>
        <w:rPr>
          <w:sz w:val="21"/>
        </w:rPr>
        <w:t>This engagement can lead to higher levels of civic participation and advocacy, fostering a culture of collaboration.</w:t>
      </w:r>
    </w:p>
    <w:p>
      <w:pPr>
        <w:pStyle w:val="ListNumber"/>
      </w:pPr>
      <w:r>
        <w:rPr>
          <w:sz w:val="21"/>
        </w:rPr>
      </w:r>
      <w:r>
        <w:rPr>
          <w:b/>
          <w:sz w:val="21"/>
        </w:rPr>
        <w:t>Sustainable Change</w:t>
      </w:r>
      <w:r>
        <w:rPr>
          <w:sz w:val="21"/>
        </w:rPr>
      </w:r>
    </w:p>
    <w:p>
      <w:pPr>
        <w:pStyle w:val="ListBullet2"/>
      </w:pPr>
      <w:r>
        <w:rPr>
          <w:sz w:val="21"/>
        </w:rPr>
        <w:t>By building community capacity and fostering ongoing dialogue, co-production promotes sustainable change that evolves with the community.</w:t>
      </w:r>
    </w:p>
    <w:p>
      <w:pPr>
        <w:pStyle w:val="ListBullet2"/>
      </w:pPr>
      <w:r>
        <w:rPr>
          <w:sz w:val="21"/>
        </w:rPr>
        <w:t>Residents are more likely to advocate for their needs and maintain momentum for initiatives over time.</w:t>
      </w:r>
    </w:p>
    <w:p>
      <w:r>
        <w:rPr>
          <w:b/>
          <w:color w:val="1F497D"/>
          <w:sz w:val="21"/>
        </w:rPr>
        <w:t>Conclusion</w:t>
      </w:r>
    </w:p>
    <w:p>
      <w:r>
        <w:rPr>
          <w:sz w:val="21"/>
        </w:rPr>
        <w:t>Co-production represents a shift from traditional service delivery toward a more collaborative model of civic engagement that emphasizes resident involvement and empowerment. By facilitating active participation in community problem-solving, co-production enhances the effectiveness, relevance, and sustainability of public services. This approach not only addresses immediate community needs but also builds a foundation for ongoing civic engagement and resilience. If you would like further information on specific co-production models or examples,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#109</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Civic project implementation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of neighbors wants to improve safety at a dangerous intersection but doesn’t know where to start.</w:t>
              <w:br/>
              <w:br/>
              <w:t>Design a realistic project plan that includes key steps, likely partners, required permissions, and a rough timeline.</w:t>
            </w:r>
          </w:p>
        </w:tc>
      </w:tr>
    </w:tbl>
    <w:p/>
    <w:p>
      <w:r>
        <w:rPr>
          <w:b/>
          <w:color w:val="375623"/>
          <w:sz w:val="20"/>
        </w:rPr>
        <w:t>Chatbot Response</w:t>
      </w:r>
    </w:p>
    <w:p>
      <w:r>
        <w:rPr>
          <w:sz w:val="21"/>
        </w:rPr>
        <w:t>To improve safety at a dangerous intersection, a structured project plan can help guide the neighbors through the necessary steps. Below is a realistic project plan that outlines key actions, potential partners, required permissions, and a rough timeline.</w:t>
      </w:r>
    </w:p>
    <w:p>
      <w:r>
        <w:rPr>
          <w:b/>
          <w:color w:val="1F497D"/>
          <w:sz w:val="21"/>
        </w:rPr>
        <w:t>Project Plan for Improving Safety at a Dangerous Intersection</w:t>
      </w:r>
    </w:p>
    <w:p>
      <w:r>
        <w:rPr>
          <w:sz w:val="21"/>
        </w:rPr>
        <w:t>#### Objective</w:t>
      </w:r>
    </w:p>
    <w:p>
      <w:r>
        <w:rPr>
          <w:sz w:val="21"/>
        </w:rPr>
        <w:t>Enhance safety at the intersection by implementing measures such as improved signage, traffic calming features, and community awareness initiatives.</w:t>
      </w:r>
    </w:p>
    <w:p>
      <w:r>
        <w:rPr>
          <w:b/>
          <w:color w:val="1F497D"/>
          <w:sz w:val="21"/>
        </w:rPr>
        <w:t>Key Steps</w:t>
      </w:r>
    </w:p>
    <w:p>
      <w:pPr>
        <w:pStyle w:val="ListNumber"/>
      </w:pPr>
      <w:r>
        <w:rPr>
          <w:sz w:val="21"/>
        </w:rPr>
      </w:r>
      <w:r>
        <w:rPr>
          <w:b/>
          <w:sz w:val="21"/>
        </w:rPr>
        <w:t>Assessment and Data Collection</w:t>
      </w:r>
      <w:r>
        <w:rPr>
          <w:sz w:val="21"/>
        </w:rPr>
      </w:r>
    </w:p>
    <w:p>
      <w:pPr>
        <w:pStyle w:val="ListBullet2"/>
      </w:pPr>
      <w:r>
        <w:rPr>
          <w:sz w:val="21"/>
        </w:rPr>
      </w:r>
      <w:r>
        <w:rPr>
          <w:b/>
          <w:sz w:val="21"/>
        </w:rPr>
        <w:t>Action:</w:t>
      </w:r>
      <w:r>
        <w:rPr>
          <w:sz w:val="21"/>
        </w:rPr>
        <w:t xml:space="preserve"> Gather data on traffic patterns, accident history, and community concerns.</w:t>
      </w:r>
    </w:p>
    <w:p>
      <w:pPr>
        <w:pStyle w:val="ListBullet2"/>
      </w:pPr>
      <w:r>
        <w:rPr>
          <w:sz w:val="21"/>
        </w:rPr>
      </w:r>
      <w:r>
        <w:rPr>
          <w:b/>
          <w:sz w:val="21"/>
        </w:rPr>
        <w:t>Duration:</w:t>
      </w:r>
      <w:r>
        <w:rPr>
          <w:sz w:val="21"/>
        </w:rPr>
        <w:t xml:space="preserve"> 2–4 weeks</w:t>
      </w:r>
    </w:p>
    <w:p>
      <w:pPr>
        <w:pStyle w:val="ListBullet2"/>
      </w:pPr>
      <w:r>
        <w:rPr>
          <w:sz w:val="21"/>
        </w:rPr>
      </w:r>
      <w:r>
        <w:rPr>
          <w:b/>
          <w:sz w:val="21"/>
        </w:rPr>
        <w:t>Partners:</w:t>
      </w:r>
      <w:r>
        <w:rPr>
          <w:sz w:val="21"/>
        </w:rPr>
        <w:t xml:space="preserve"> Local traffic department, law enforcement, community members.</w:t>
      </w:r>
    </w:p>
    <w:p>
      <w:pPr>
        <w:pStyle w:val="ListBullet2"/>
      </w:pPr>
      <w:r>
        <w:rPr>
          <w:sz w:val="21"/>
        </w:rPr>
      </w:r>
      <w:r>
        <w:rPr>
          <w:b/>
          <w:sz w:val="21"/>
        </w:rPr>
        <w:t>Outcome:</w:t>
      </w:r>
      <w:r>
        <w:rPr>
          <w:sz w:val="21"/>
        </w:rPr>
        <w:t xml:space="preserve"> A clear understanding of the safety issues and potential solutions.</w:t>
      </w:r>
    </w:p>
    <w:p>
      <w:pPr>
        <w:pStyle w:val="ListNumber"/>
      </w:pPr>
      <w:r>
        <w:rPr>
          <w:sz w:val="21"/>
        </w:rPr>
      </w:r>
      <w:r>
        <w:rPr>
          <w:b/>
          <w:sz w:val="21"/>
        </w:rPr>
        <w:t>Community Engagement</w:t>
      </w:r>
      <w:r>
        <w:rPr>
          <w:sz w:val="21"/>
        </w:rPr>
      </w:r>
    </w:p>
    <w:p>
      <w:pPr>
        <w:pStyle w:val="ListBullet2"/>
      </w:pPr>
      <w:r>
        <w:rPr>
          <w:sz w:val="21"/>
        </w:rPr>
      </w:r>
      <w:r>
        <w:rPr>
          <w:b/>
          <w:sz w:val="21"/>
        </w:rPr>
        <w:t>Action:</w:t>
      </w:r>
      <w:r>
        <w:rPr>
          <w:sz w:val="21"/>
        </w:rPr>
        <w:t xml:space="preserve"> Organize a community meeting to discuss concerns, gather input, and build support for the project.</w:t>
      </w:r>
    </w:p>
    <w:p>
      <w:pPr>
        <w:pStyle w:val="ListBullet2"/>
      </w:pPr>
      <w:r>
        <w:rPr>
          <w:sz w:val="21"/>
        </w:rPr>
      </w:r>
      <w:r>
        <w:rPr>
          <w:b/>
          <w:sz w:val="21"/>
        </w:rPr>
        <w:t>Duration:</w:t>
      </w:r>
      <w:r>
        <w:rPr>
          <w:sz w:val="21"/>
        </w:rPr>
        <w:t xml:space="preserve"> 2 weeks</w:t>
      </w:r>
    </w:p>
    <w:p>
      <w:pPr>
        <w:pStyle w:val="ListBullet2"/>
      </w:pPr>
      <w:r>
        <w:rPr>
          <w:sz w:val="21"/>
        </w:rPr>
      </w:r>
      <w:r>
        <w:rPr>
          <w:b/>
          <w:sz w:val="21"/>
        </w:rPr>
        <w:t>Partners:</w:t>
      </w:r>
      <w:r>
        <w:rPr>
          <w:sz w:val="21"/>
        </w:rPr>
        <w:t xml:space="preserve"> Neighborhood association, local advocacy groups.</w:t>
      </w:r>
    </w:p>
    <w:p>
      <w:pPr>
        <w:pStyle w:val="ListBullet2"/>
      </w:pPr>
      <w:r>
        <w:rPr>
          <w:sz w:val="21"/>
        </w:rPr>
      </w:r>
      <w:r>
        <w:rPr>
          <w:b/>
          <w:sz w:val="21"/>
        </w:rPr>
        <w:t>Outcome:</w:t>
      </w:r>
      <w:r>
        <w:rPr>
          <w:sz w:val="21"/>
        </w:rPr>
        <w:t xml:space="preserve"> A list of community priorities and suggestions for improvement.</w:t>
      </w:r>
    </w:p>
    <w:p>
      <w:pPr>
        <w:pStyle w:val="ListNumber"/>
      </w:pPr>
      <w:r>
        <w:rPr>
          <w:sz w:val="21"/>
        </w:rPr>
      </w:r>
      <w:r>
        <w:rPr>
          <w:b/>
          <w:sz w:val="21"/>
        </w:rPr>
        <w:t>Identify and Engage Key Partners</w:t>
      </w:r>
      <w:r>
        <w:rPr>
          <w:sz w:val="21"/>
        </w:rPr>
      </w:r>
    </w:p>
    <w:p>
      <w:pPr>
        <w:pStyle w:val="ListBullet2"/>
      </w:pPr>
      <w:r>
        <w:rPr>
          <w:sz w:val="21"/>
        </w:rPr>
      </w:r>
      <w:r>
        <w:rPr>
          <w:b/>
          <w:sz w:val="21"/>
        </w:rPr>
        <w:t>Action:</w:t>
      </w:r>
      <w:r>
        <w:rPr>
          <w:sz w:val="21"/>
        </w:rPr>
        <w:t xml:space="preserve"> Reach out to local government officials, transportation agencies, and safety organizations for support and collaboration.</w:t>
      </w:r>
    </w:p>
    <w:p>
      <w:pPr>
        <w:pStyle w:val="ListBullet2"/>
      </w:pPr>
      <w:r>
        <w:rPr>
          <w:sz w:val="21"/>
        </w:rPr>
      </w:r>
      <w:r>
        <w:rPr>
          <w:b/>
          <w:sz w:val="21"/>
        </w:rPr>
        <w:t>Duration:</w:t>
      </w:r>
      <w:r>
        <w:rPr>
          <w:sz w:val="21"/>
        </w:rPr>
        <w:t xml:space="preserve"> 3 weeks</w:t>
      </w:r>
    </w:p>
    <w:p>
      <w:pPr>
        <w:pStyle w:val="ListBullet2"/>
      </w:pPr>
      <w:r>
        <w:rPr>
          <w:sz w:val="21"/>
        </w:rPr>
      </w:r>
      <w:r>
        <w:rPr>
          <w:b/>
          <w:sz w:val="21"/>
        </w:rPr>
        <w:t>Partners:</w:t>
      </w:r>
      <w:r>
        <w:rPr>
          <w:sz w:val="21"/>
        </w:rPr>
        <w:t xml:space="preserve"> City council members, local transportation department, safety advocacy groups.</w:t>
      </w:r>
    </w:p>
    <w:p>
      <w:pPr>
        <w:pStyle w:val="ListBullet2"/>
      </w:pPr>
      <w:r>
        <w:rPr>
          <w:sz w:val="21"/>
        </w:rPr>
      </w:r>
      <w:r>
        <w:rPr>
          <w:b/>
          <w:sz w:val="21"/>
        </w:rPr>
        <w:t>Outcome:</w:t>
      </w:r>
      <w:r>
        <w:rPr>
          <w:sz w:val="21"/>
        </w:rPr>
        <w:t xml:space="preserve"> Established partnerships and commitment to the project.</w:t>
      </w:r>
    </w:p>
    <w:p>
      <w:pPr>
        <w:pStyle w:val="ListNumber"/>
      </w:pPr>
      <w:r>
        <w:rPr>
          <w:sz w:val="21"/>
        </w:rPr>
      </w:r>
      <w:r>
        <w:rPr>
          <w:b/>
          <w:sz w:val="21"/>
        </w:rPr>
        <w:t>Develop a Proposal</w:t>
      </w:r>
      <w:r>
        <w:rPr>
          <w:sz w:val="21"/>
        </w:rPr>
      </w:r>
    </w:p>
    <w:p>
      <w:pPr>
        <w:pStyle w:val="ListBullet2"/>
      </w:pPr>
      <w:r>
        <w:rPr>
          <w:sz w:val="21"/>
        </w:rPr>
      </w:r>
      <w:r>
        <w:rPr>
          <w:b/>
          <w:sz w:val="21"/>
        </w:rPr>
        <w:t>Action:</w:t>
      </w:r>
      <w:r>
        <w:rPr>
          <w:sz w:val="21"/>
        </w:rPr>
        <w:t xml:space="preserve"> Create a detailed proposal outlining the safety concerns, proposed solutions, and community support.</w:t>
      </w:r>
    </w:p>
    <w:p>
      <w:pPr>
        <w:pStyle w:val="ListBullet2"/>
      </w:pPr>
      <w:r>
        <w:rPr>
          <w:sz w:val="21"/>
        </w:rPr>
      </w:r>
      <w:r>
        <w:rPr>
          <w:b/>
          <w:sz w:val="21"/>
        </w:rPr>
        <w:t>Duration:</w:t>
      </w:r>
      <w:r>
        <w:rPr>
          <w:sz w:val="21"/>
        </w:rPr>
        <w:t xml:space="preserve"> 3 weeks</w:t>
      </w:r>
    </w:p>
    <w:p>
      <w:pPr>
        <w:pStyle w:val="ListBullet2"/>
      </w:pPr>
      <w:r>
        <w:rPr>
          <w:sz w:val="21"/>
        </w:rPr>
      </w:r>
      <w:r>
        <w:rPr>
          <w:b/>
          <w:sz w:val="21"/>
        </w:rPr>
        <w:t>Outcome:</w:t>
      </w:r>
      <w:r>
        <w:rPr>
          <w:sz w:val="21"/>
        </w:rPr>
        <w:t xml:space="preserve"> A comprehensive project proposal ready for submission to local authorities.</w:t>
      </w:r>
    </w:p>
    <w:p>
      <w:pPr>
        <w:pStyle w:val="ListNumber"/>
      </w:pPr>
      <w:r>
        <w:rPr>
          <w:sz w:val="21"/>
        </w:rPr>
      </w:r>
      <w:r>
        <w:rPr>
          <w:b/>
          <w:sz w:val="21"/>
        </w:rPr>
        <w:t>Obtain Necessary Permissions</w:t>
      </w:r>
      <w:r>
        <w:rPr>
          <w:sz w:val="21"/>
        </w:rPr>
      </w:r>
    </w:p>
    <w:p>
      <w:pPr>
        <w:pStyle w:val="ListBullet2"/>
      </w:pPr>
      <w:r>
        <w:rPr>
          <w:sz w:val="21"/>
        </w:rPr>
      </w:r>
      <w:r>
        <w:rPr>
          <w:b/>
          <w:sz w:val="21"/>
        </w:rPr>
        <w:t>Action:</w:t>
      </w:r>
      <w:r>
        <w:rPr>
          <w:sz w:val="21"/>
        </w:rPr>
        <w:t xml:space="preserve"> Submit the proposal to relevant government agencies for review and approval. This may include permits for signage, road modifications, or public awareness campaigns.</w:t>
      </w:r>
    </w:p>
    <w:p>
      <w:pPr>
        <w:pStyle w:val="ListBullet2"/>
      </w:pPr>
      <w:r>
        <w:rPr>
          <w:sz w:val="21"/>
        </w:rPr>
      </w:r>
      <w:r>
        <w:rPr>
          <w:b/>
          <w:sz w:val="21"/>
        </w:rPr>
        <w:t>Duration:</w:t>
      </w:r>
      <w:r>
        <w:rPr>
          <w:sz w:val="21"/>
        </w:rPr>
        <w:t xml:space="preserve"> 4–6 weeks (may vary based on agency response times)</w:t>
      </w:r>
    </w:p>
    <w:p>
      <w:pPr>
        <w:pStyle w:val="ListBullet2"/>
      </w:pPr>
      <w:r>
        <w:rPr>
          <w:sz w:val="21"/>
        </w:rPr>
      </w:r>
      <w:r>
        <w:rPr>
          <w:b/>
          <w:sz w:val="21"/>
        </w:rPr>
        <w:t>Partners:</w:t>
      </w:r>
      <w:r>
        <w:rPr>
          <w:sz w:val="21"/>
        </w:rPr>
        <w:t xml:space="preserve"> Local government, traffic engineering department.</w:t>
      </w:r>
    </w:p>
    <w:p>
      <w:pPr>
        <w:pStyle w:val="ListBullet2"/>
      </w:pPr>
      <w:r>
        <w:rPr>
          <w:sz w:val="21"/>
        </w:rPr>
      </w:r>
      <w:r>
        <w:rPr>
          <w:b/>
          <w:sz w:val="21"/>
        </w:rPr>
        <w:t>Outcome:</w:t>
      </w:r>
      <w:r>
        <w:rPr>
          <w:sz w:val="21"/>
        </w:rPr>
        <w:t xml:space="preserve"> Secured permissions and approvals to proceed with implementation.</w:t>
      </w:r>
    </w:p>
    <w:p>
      <w:pPr>
        <w:pStyle w:val="ListNumber"/>
      </w:pPr>
      <w:r>
        <w:rPr>
          <w:sz w:val="21"/>
        </w:rPr>
      </w:r>
      <w:r>
        <w:rPr>
          <w:b/>
          <w:sz w:val="21"/>
        </w:rPr>
        <w:t>Implementation of Safety Measures</w:t>
      </w:r>
      <w:r>
        <w:rPr>
          <w:sz w:val="21"/>
        </w:rPr>
      </w:r>
    </w:p>
    <w:p>
      <w:pPr>
        <w:pStyle w:val="ListBullet2"/>
      </w:pPr>
      <w:r>
        <w:rPr>
          <w:sz w:val="21"/>
        </w:rPr>
      </w:r>
      <w:r>
        <w:rPr>
          <w:b/>
          <w:sz w:val="21"/>
        </w:rPr>
        <w:t>Action:</w:t>
      </w:r>
      <w:r>
        <w:rPr>
          <w:sz w:val="21"/>
        </w:rPr>
        <w:t xml:space="preserve"> Work with local authorities to implement the approved safety measures (e.g., installing new signage, road markings, or physical barriers).</w:t>
      </w:r>
    </w:p>
    <w:p>
      <w:pPr>
        <w:pStyle w:val="ListBullet2"/>
      </w:pPr>
      <w:r>
        <w:rPr>
          <w:sz w:val="21"/>
        </w:rPr>
      </w:r>
      <w:r>
        <w:rPr>
          <w:b/>
          <w:sz w:val="21"/>
        </w:rPr>
        <w:t>Duration:</w:t>
      </w:r>
      <w:r>
        <w:rPr>
          <w:sz w:val="21"/>
        </w:rPr>
        <w:t xml:space="preserve"> 4–8 weeks (depending on the complexity of measures)</w:t>
      </w:r>
    </w:p>
    <w:p>
      <w:pPr>
        <w:pStyle w:val="ListBullet2"/>
      </w:pPr>
      <w:r>
        <w:rPr>
          <w:sz w:val="21"/>
        </w:rPr>
      </w:r>
      <w:r>
        <w:rPr>
          <w:b/>
          <w:sz w:val="21"/>
        </w:rPr>
        <w:t>Outcome:</w:t>
      </w:r>
      <w:r>
        <w:rPr>
          <w:sz w:val="21"/>
        </w:rPr>
        <w:t xml:space="preserve"> Enhanced safety features at the intersection.</w:t>
      </w:r>
    </w:p>
    <w:p>
      <w:pPr>
        <w:pStyle w:val="ListNumber"/>
      </w:pPr>
      <w:r>
        <w:rPr>
          <w:sz w:val="21"/>
        </w:rPr>
      </w:r>
      <w:r>
        <w:rPr>
          <w:b/>
          <w:sz w:val="21"/>
        </w:rPr>
        <w:t>Community Awareness Campaign</w:t>
      </w:r>
      <w:r>
        <w:rPr>
          <w:sz w:val="21"/>
        </w:rPr>
      </w:r>
    </w:p>
    <w:p>
      <w:pPr>
        <w:pStyle w:val="ListBullet2"/>
      </w:pPr>
      <w:r>
        <w:rPr>
          <w:sz w:val="21"/>
        </w:rPr>
      </w:r>
      <w:r>
        <w:rPr>
          <w:b/>
          <w:sz w:val="21"/>
        </w:rPr>
        <w:t>Action:</w:t>
      </w:r>
      <w:r>
        <w:rPr>
          <w:sz w:val="21"/>
        </w:rPr>
        <w:t xml:space="preserve"> Launch a campaign to inform the community about the changes and promote safe behaviors at the intersection.</w:t>
      </w:r>
    </w:p>
    <w:p>
      <w:pPr>
        <w:pStyle w:val="ListBullet2"/>
      </w:pPr>
      <w:r>
        <w:rPr>
          <w:sz w:val="21"/>
        </w:rPr>
      </w:r>
      <w:r>
        <w:rPr>
          <w:b/>
          <w:sz w:val="21"/>
        </w:rPr>
        <w:t>Duration:</w:t>
      </w:r>
      <w:r>
        <w:rPr>
          <w:sz w:val="21"/>
        </w:rPr>
        <w:t xml:space="preserve"> 2–4 weeks</w:t>
      </w:r>
    </w:p>
    <w:p>
      <w:pPr>
        <w:pStyle w:val="ListBullet2"/>
      </w:pPr>
      <w:r>
        <w:rPr>
          <w:sz w:val="21"/>
        </w:rPr>
      </w:r>
      <w:r>
        <w:rPr>
          <w:b/>
          <w:sz w:val="21"/>
        </w:rPr>
        <w:t>Partners:</w:t>
      </w:r>
      <w:r>
        <w:rPr>
          <w:sz w:val="21"/>
        </w:rPr>
        <w:t xml:space="preserve"> Local schools, community organizations, law enforcement.</w:t>
      </w:r>
    </w:p>
    <w:p>
      <w:pPr>
        <w:pStyle w:val="ListBullet2"/>
      </w:pPr>
      <w:r>
        <w:rPr>
          <w:sz w:val="21"/>
        </w:rPr>
      </w:r>
      <w:r>
        <w:rPr>
          <w:b/>
          <w:sz w:val="21"/>
        </w:rPr>
        <w:t>Outcome:</w:t>
      </w:r>
      <w:r>
        <w:rPr>
          <w:sz w:val="21"/>
        </w:rPr>
        <w:t xml:space="preserve"> Increased awareness and community engagement in promoting safety.</w:t>
      </w:r>
    </w:p>
    <w:p>
      <w:pPr>
        <w:pStyle w:val="ListNumber"/>
      </w:pPr>
      <w:r>
        <w:rPr>
          <w:sz w:val="21"/>
        </w:rPr>
      </w:r>
      <w:r>
        <w:rPr>
          <w:b/>
          <w:sz w:val="21"/>
        </w:rPr>
        <w:t>Evaluation and Feedback</w:t>
      </w:r>
      <w:r>
        <w:rPr>
          <w:sz w:val="21"/>
        </w:rPr>
      </w:r>
    </w:p>
    <w:p>
      <w:pPr>
        <w:pStyle w:val="ListBullet2"/>
      </w:pPr>
      <w:r>
        <w:rPr>
          <w:sz w:val="21"/>
        </w:rPr>
      </w:r>
      <w:r>
        <w:rPr>
          <w:b/>
          <w:sz w:val="21"/>
        </w:rPr>
        <w:t>Action:</w:t>
      </w:r>
      <w:r>
        <w:rPr>
          <w:sz w:val="21"/>
        </w:rPr>
        <w:t xml:space="preserve"> Monitor the effectiveness of the implemented measures and gather community feedback.</w:t>
      </w:r>
    </w:p>
    <w:p>
      <w:pPr>
        <w:pStyle w:val="ListBullet2"/>
      </w:pPr>
      <w:r>
        <w:rPr>
          <w:sz w:val="21"/>
        </w:rPr>
      </w:r>
      <w:r>
        <w:rPr>
          <w:b/>
          <w:sz w:val="21"/>
        </w:rPr>
        <w:t>Duration:</w:t>
      </w:r>
      <w:r>
        <w:rPr>
          <w:sz w:val="21"/>
        </w:rPr>
        <w:t xml:space="preserve"> Ongoing, with a formal review after 3 months</w:t>
      </w:r>
    </w:p>
    <w:p>
      <w:pPr>
        <w:pStyle w:val="ListBullet2"/>
      </w:pPr>
      <w:r>
        <w:rPr>
          <w:sz w:val="21"/>
        </w:rPr>
      </w:r>
      <w:r>
        <w:rPr>
          <w:b/>
          <w:sz w:val="21"/>
        </w:rPr>
        <w:t>Outcome:</w:t>
      </w:r>
      <w:r>
        <w:rPr>
          <w:sz w:val="21"/>
        </w:rPr>
        <w:t xml:space="preserve"> Assessment of improvements and identification of further needs or adjustments.</w:t>
      </w:r>
    </w:p>
    <w:p>
      <w:r>
        <w:rPr>
          <w:b/>
          <w:color w:val="1F497D"/>
          <w:sz w:val="21"/>
        </w:rPr>
        <w:t>Rough Timeline</w:t>
      </w:r>
    </w:p>
    <w:p>
      <w:pPr>
        <w:pStyle w:val="ListBullet"/>
      </w:pPr>
      <w:r>
        <w:rPr>
          <w:sz w:val="21"/>
        </w:rPr>
      </w:r>
      <w:r>
        <w:rPr>
          <w:b/>
          <w:sz w:val="21"/>
        </w:rPr>
        <w:t>Weeks 1-4:</w:t>
      </w:r>
      <w:r>
        <w:rPr>
          <w:sz w:val="21"/>
        </w:rPr>
        <w:t xml:space="preserve"> Assessment and Data Collection</w:t>
      </w:r>
    </w:p>
    <w:p>
      <w:pPr>
        <w:pStyle w:val="ListBullet"/>
      </w:pPr>
      <w:r>
        <w:rPr>
          <w:sz w:val="21"/>
        </w:rPr>
      </w:r>
      <w:r>
        <w:rPr>
          <w:b/>
          <w:sz w:val="21"/>
        </w:rPr>
        <w:t>Weeks 5-6:</w:t>
      </w:r>
      <w:r>
        <w:rPr>
          <w:sz w:val="21"/>
        </w:rPr>
        <w:t xml:space="preserve"> Community Engagement</w:t>
      </w:r>
    </w:p>
    <w:p>
      <w:pPr>
        <w:pStyle w:val="ListBullet"/>
      </w:pPr>
      <w:r>
        <w:rPr>
          <w:sz w:val="21"/>
        </w:rPr>
      </w:r>
      <w:r>
        <w:rPr>
          <w:b/>
          <w:sz w:val="21"/>
        </w:rPr>
        <w:t>Weeks 7-9:</w:t>
      </w:r>
      <w:r>
        <w:rPr>
          <w:sz w:val="21"/>
        </w:rPr>
        <w:t xml:space="preserve"> Identify and Engage Key Partners</w:t>
      </w:r>
    </w:p>
    <w:p>
      <w:pPr>
        <w:pStyle w:val="ListBullet"/>
      </w:pPr>
      <w:r>
        <w:rPr>
          <w:sz w:val="21"/>
        </w:rPr>
      </w:r>
      <w:r>
        <w:rPr>
          <w:b/>
          <w:sz w:val="21"/>
        </w:rPr>
        <w:t>Weeks 10-12:</w:t>
      </w:r>
      <w:r>
        <w:rPr>
          <w:sz w:val="21"/>
        </w:rPr>
        <w:t xml:space="preserve"> Develop a Proposal</w:t>
      </w:r>
    </w:p>
    <w:p>
      <w:pPr>
        <w:pStyle w:val="ListBullet"/>
      </w:pPr>
      <w:r>
        <w:rPr>
          <w:sz w:val="21"/>
        </w:rPr>
      </w:r>
      <w:r>
        <w:rPr>
          <w:b/>
          <w:sz w:val="21"/>
        </w:rPr>
        <w:t>Weeks 13-18:</w:t>
      </w:r>
      <w:r>
        <w:rPr>
          <w:sz w:val="21"/>
        </w:rPr>
        <w:t xml:space="preserve"> Obtain Necessary Permissions</w:t>
      </w:r>
    </w:p>
    <w:p>
      <w:pPr>
        <w:pStyle w:val="ListBullet"/>
      </w:pPr>
      <w:r>
        <w:rPr>
          <w:sz w:val="21"/>
        </w:rPr>
      </w:r>
      <w:r>
        <w:rPr>
          <w:b/>
          <w:sz w:val="21"/>
        </w:rPr>
        <w:t>Weeks 19-26:</w:t>
      </w:r>
      <w:r>
        <w:rPr>
          <w:sz w:val="21"/>
        </w:rPr>
        <w:t xml:space="preserve"> Implementation of Safety Measures</w:t>
      </w:r>
    </w:p>
    <w:p>
      <w:pPr>
        <w:pStyle w:val="ListBullet"/>
      </w:pPr>
      <w:r>
        <w:rPr>
          <w:sz w:val="21"/>
        </w:rPr>
      </w:r>
      <w:r>
        <w:rPr>
          <w:b/>
          <w:sz w:val="21"/>
        </w:rPr>
        <w:t>Weeks 27-30:</w:t>
      </w:r>
      <w:r>
        <w:rPr>
          <w:sz w:val="21"/>
        </w:rPr>
        <w:t xml:space="preserve"> Community Awareness Campaign</w:t>
      </w:r>
    </w:p>
    <w:p>
      <w:pPr>
        <w:pStyle w:val="ListBullet"/>
      </w:pPr>
      <w:r>
        <w:rPr>
          <w:sz w:val="21"/>
        </w:rPr>
      </w:r>
      <w:r>
        <w:rPr>
          <w:b/>
          <w:sz w:val="21"/>
        </w:rPr>
        <w:t>Ongoing:</w:t>
      </w:r>
      <w:r>
        <w:rPr>
          <w:sz w:val="21"/>
        </w:rPr>
        <w:t xml:space="preserve"> Evaluation and Feedback</w:t>
      </w:r>
    </w:p>
    <w:p>
      <w:r>
        <w:rPr>
          <w:b/>
          <w:color w:val="1F497D"/>
          <w:sz w:val="21"/>
        </w:rPr>
        <w:t>Conclusion</w:t>
      </w:r>
    </w:p>
    <w:p>
      <w:r>
        <w:rPr>
          <w:sz w:val="21"/>
        </w:rPr>
        <w:t>This project plan outlines a structured approach for neighbors to improve safety at a dangerous intersection. By engaging the community, collaborating with local partners, and following a clear timeline, the group can effectively address safety concerns and create a safer environment. If you would like assistance with drafting specific documents, such as a proposal or community meeting agenda,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#110</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Civic project implementation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wants to launch a community-based initiative to improve access to public spaces but has limited funding.</w:t>
              <w:br/>
              <w:br/>
              <w:t>Explain how they can scope the project realistically, identify partners, and prioritize actions.</w:t>
            </w:r>
          </w:p>
        </w:tc>
      </w:tr>
    </w:tbl>
    <w:p/>
    <w:p>
      <w:r>
        <w:rPr>
          <w:b/>
          <w:color w:val="375623"/>
          <w:sz w:val="20"/>
        </w:rPr>
        <w:t>Chatbot Response</w:t>
      </w:r>
    </w:p>
    <w:p>
      <w:r>
        <w:rPr>
          <w:sz w:val="21"/>
        </w:rPr>
        <w:t>Launching a community-based initiative to improve access to public spaces with limited funding requires careful planning and strategic action. Here’s a structured approach to help the nonprofit scope the project realistically, identify potential partners, and prioritize actions effectively.</w:t>
      </w:r>
    </w:p>
    <w:p>
      <w:r>
        <w:rPr>
          <w:b/>
          <w:color w:val="1F497D"/>
          <w:sz w:val="21"/>
        </w:rPr>
        <w:t>Scoping the Project Realistically</w:t>
      </w:r>
    </w:p>
    <w:p>
      <w:pPr>
        <w:pStyle w:val="ListNumber"/>
      </w:pPr>
      <w:r>
        <w:rPr>
          <w:sz w:val="21"/>
        </w:rPr>
      </w:r>
      <w:r>
        <w:rPr>
          <w:b/>
          <w:sz w:val="21"/>
        </w:rPr>
        <w:t>Define the Objectives</w:t>
      </w:r>
      <w:r>
        <w:rPr>
          <w:sz w:val="21"/>
        </w:rPr>
      </w:r>
    </w:p>
    <w:p>
      <w:pPr>
        <w:pStyle w:val="ListBullet2"/>
      </w:pPr>
      <w:r>
        <w:rPr>
          <w:sz w:val="21"/>
        </w:rPr>
      </w:r>
      <w:r>
        <w:rPr>
          <w:b/>
          <w:sz w:val="21"/>
        </w:rPr>
        <w:t>Action:</w:t>
      </w:r>
      <w:r>
        <w:rPr>
          <w:sz w:val="21"/>
        </w:rPr>
        <w:t xml:space="preserve"> Clearly outline the goals of the initiative, such as increasing accessibility, enhancing safety, or promoting community use of public spaces.</w:t>
      </w:r>
    </w:p>
    <w:p>
      <w:pPr>
        <w:pStyle w:val="ListBullet2"/>
      </w:pPr>
      <w:r>
        <w:rPr>
          <w:sz w:val="21"/>
        </w:rPr>
      </w:r>
      <w:r>
        <w:rPr>
          <w:b/>
          <w:sz w:val="21"/>
        </w:rPr>
        <w:t>Outcome:</w:t>
      </w:r>
      <w:r>
        <w:rPr>
          <w:sz w:val="21"/>
        </w:rPr>
        <w:t xml:space="preserve"> A focused project scope that aligns with community needs and organizational capacity.</w:t>
      </w:r>
    </w:p>
    <w:p>
      <w:pPr>
        <w:pStyle w:val="ListNumber"/>
      </w:pPr>
      <w:r>
        <w:rPr>
          <w:sz w:val="21"/>
        </w:rPr>
      </w:r>
      <w:r>
        <w:rPr>
          <w:b/>
          <w:sz w:val="21"/>
        </w:rPr>
        <w:t>Conduct a Needs Assessment</w:t>
      </w:r>
      <w:r>
        <w:rPr>
          <w:sz w:val="21"/>
        </w:rPr>
      </w:r>
    </w:p>
    <w:p>
      <w:pPr>
        <w:pStyle w:val="ListBullet2"/>
      </w:pPr>
      <w:r>
        <w:rPr>
          <w:sz w:val="21"/>
        </w:rPr>
      </w:r>
      <w:r>
        <w:rPr>
          <w:b/>
          <w:sz w:val="21"/>
        </w:rPr>
        <w:t>Action:</w:t>
      </w:r>
      <w:r>
        <w:rPr>
          <w:sz w:val="21"/>
        </w:rPr>
        <w:t xml:space="preserve"> Gather input from community members to identify specific barriers to accessing public spaces and desired improvements.</w:t>
      </w:r>
    </w:p>
    <w:p>
      <w:pPr>
        <w:pStyle w:val="ListBullet2"/>
      </w:pPr>
      <w:r>
        <w:rPr>
          <w:sz w:val="21"/>
        </w:rPr>
      </w:r>
      <w:r>
        <w:rPr>
          <w:b/>
          <w:sz w:val="21"/>
        </w:rPr>
        <w:t>Methods:</w:t>
      </w:r>
      <w:r>
        <w:rPr>
          <w:sz w:val="21"/>
        </w:rPr>
        <w:t xml:space="preserve"> Surveys, focus groups, or community meetings.</w:t>
      </w:r>
    </w:p>
    <w:p>
      <w:pPr>
        <w:pStyle w:val="ListBullet2"/>
      </w:pPr>
      <w:r>
        <w:rPr>
          <w:sz w:val="21"/>
        </w:rPr>
      </w:r>
      <w:r>
        <w:rPr>
          <w:b/>
          <w:sz w:val="21"/>
        </w:rPr>
        <w:t>Outcome:</w:t>
      </w:r>
      <w:r>
        <w:rPr>
          <w:sz w:val="21"/>
        </w:rPr>
        <w:t xml:space="preserve"> Data-driven insights to inform project priorities.</w:t>
      </w:r>
    </w:p>
    <w:p>
      <w:pPr>
        <w:pStyle w:val="ListNumber"/>
      </w:pPr>
      <w:r>
        <w:rPr>
          <w:sz w:val="21"/>
        </w:rPr>
      </w:r>
      <w:r>
        <w:rPr>
          <w:b/>
          <w:sz w:val="21"/>
        </w:rPr>
        <w:t>Assess Available Resources</w:t>
      </w:r>
      <w:r>
        <w:rPr>
          <w:sz w:val="21"/>
        </w:rPr>
      </w:r>
    </w:p>
    <w:p>
      <w:pPr>
        <w:pStyle w:val="ListBullet2"/>
      </w:pPr>
      <w:r>
        <w:rPr>
          <w:sz w:val="21"/>
        </w:rPr>
      </w:r>
      <w:r>
        <w:rPr>
          <w:b/>
          <w:sz w:val="21"/>
        </w:rPr>
        <w:t>Action:</w:t>
      </w:r>
      <w:r>
        <w:rPr>
          <w:sz w:val="21"/>
        </w:rPr>
        <w:t xml:space="preserve"> Review existing resources, including staff time, volunteer capacity, and any in-kind contributions (e.g., materials, expertise).</w:t>
      </w:r>
    </w:p>
    <w:p>
      <w:pPr>
        <w:pStyle w:val="ListBullet2"/>
      </w:pPr>
      <w:r>
        <w:rPr>
          <w:sz w:val="21"/>
        </w:rPr>
      </w:r>
      <w:r>
        <w:rPr>
          <w:b/>
          <w:sz w:val="21"/>
        </w:rPr>
        <w:t>Outcome:</w:t>
      </w:r>
      <w:r>
        <w:rPr>
          <w:sz w:val="21"/>
        </w:rPr>
        <w:t xml:space="preserve"> A realistic understanding of what can be achieved with current resources.</w:t>
      </w:r>
    </w:p>
    <w:p>
      <w:pPr>
        <w:pStyle w:val="ListNumber"/>
      </w:pPr>
      <w:r>
        <w:rPr>
          <w:sz w:val="21"/>
        </w:rPr>
      </w:r>
      <w:r>
        <w:rPr>
          <w:b/>
          <w:sz w:val="21"/>
        </w:rPr>
        <w:t>Set a Budget</w:t>
      </w:r>
      <w:r>
        <w:rPr>
          <w:sz w:val="21"/>
        </w:rPr>
      </w:r>
    </w:p>
    <w:p>
      <w:pPr>
        <w:pStyle w:val="ListBullet2"/>
      </w:pPr>
      <w:r>
        <w:rPr>
          <w:sz w:val="21"/>
        </w:rPr>
      </w:r>
      <w:r>
        <w:rPr>
          <w:b/>
          <w:sz w:val="21"/>
        </w:rPr>
        <w:t>Action:</w:t>
      </w:r>
      <w:r>
        <w:rPr>
          <w:sz w:val="21"/>
        </w:rPr>
        <w:t xml:space="preserve"> Estimate costs for proposed improvements and identify potential funding sources (e.g., grants, donations).</w:t>
      </w:r>
    </w:p>
    <w:p>
      <w:pPr>
        <w:pStyle w:val="ListBullet2"/>
      </w:pPr>
      <w:r>
        <w:rPr>
          <w:sz w:val="21"/>
        </w:rPr>
      </w:r>
      <w:r>
        <w:rPr>
          <w:b/>
          <w:sz w:val="21"/>
        </w:rPr>
        <w:t>Outcome:</w:t>
      </w:r>
      <w:r>
        <w:rPr>
          <w:sz w:val="21"/>
        </w:rPr>
        <w:t xml:space="preserve"> A preliminary budget that outlines necessary funding and identifies gaps.</w:t>
      </w:r>
    </w:p>
    <w:p>
      <w:r>
        <w:rPr>
          <w:b/>
          <w:color w:val="1F497D"/>
          <w:sz w:val="21"/>
        </w:rPr>
        <w:t>Identifying Partners</w:t>
      </w:r>
    </w:p>
    <w:p>
      <w:pPr>
        <w:pStyle w:val="ListNumber"/>
      </w:pPr>
      <w:r>
        <w:rPr>
          <w:sz w:val="21"/>
        </w:rPr>
      </w:r>
      <w:r>
        <w:rPr>
          <w:b/>
          <w:sz w:val="21"/>
        </w:rPr>
        <w:t>Local Government Agencies</w:t>
      </w:r>
      <w:r>
        <w:rPr>
          <w:sz w:val="21"/>
        </w:rPr>
      </w:r>
    </w:p>
    <w:p>
      <w:pPr>
        <w:pStyle w:val="ListBullet2"/>
      </w:pPr>
      <w:r>
        <w:rPr>
          <w:sz w:val="21"/>
        </w:rPr>
      </w:r>
      <w:r>
        <w:rPr>
          <w:b/>
          <w:sz w:val="21"/>
        </w:rPr>
        <w:t>Action:</w:t>
      </w:r>
      <w:r>
        <w:rPr>
          <w:sz w:val="21"/>
        </w:rPr>
        <w:t xml:space="preserve"> Engage with city or county departments responsible for parks, recreation, or community development.</w:t>
      </w:r>
    </w:p>
    <w:p>
      <w:pPr>
        <w:pStyle w:val="ListBullet2"/>
      </w:pPr>
      <w:r>
        <w:rPr>
          <w:sz w:val="21"/>
        </w:rPr>
      </w:r>
      <w:r>
        <w:rPr>
          <w:b/>
          <w:sz w:val="21"/>
        </w:rPr>
        <w:t>Outcome:</w:t>
      </w:r>
      <w:r>
        <w:rPr>
          <w:sz w:val="21"/>
        </w:rPr>
        <w:t xml:space="preserve"> Potential collaboration and access to funding, technical assistance, or permits.</w:t>
      </w:r>
    </w:p>
    <w:p>
      <w:pPr>
        <w:pStyle w:val="ListNumber"/>
      </w:pPr>
      <w:r>
        <w:rPr>
          <w:sz w:val="21"/>
        </w:rPr>
      </w:r>
      <w:r>
        <w:rPr>
          <w:b/>
          <w:sz w:val="21"/>
        </w:rPr>
        <w:t>Community Organizations</w:t>
      </w:r>
      <w:r>
        <w:rPr>
          <w:sz w:val="21"/>
        </w:rPr>
      </w:r>
    </w:p>
    <w:p>
      <w:pPr>
        <w:pStyle w:val="ListBullet2"/>
      </w:pPr>
      <w:r>
        <w:rPr>
          <w:sz w:val="21"/>
        </w:rPr>
      </w:r>
      <w:r>
        <w:rPr>
          <w:b/>
          <w:sz w:val="21"/>
        </w:rPr>
        <w:t>Action:</w:t>
      </w:r>
      <w:r>
        <w:rPr>
          <w:sz w:val="21"/>
        </w:rPr>
        <w:t xml:space="preserve"> Partner with local nonprofits, advocacy groups, or neighborhood associations that share similar goals.</w:t>
      </w:r>
    </w:p>
    <w:p>
      <w:pPr>
        <w:pStyle w:val="ListBullet2"/>
      </w:pPr>
      <w:r>
        <w:rPr>
          <w:sz w:val="21"/>
        </w:rPr>
      </w:r>
      <w:r>
        <w:rPr>
          <w:b/>
          <w:sz w:val="21"/>
        </w:rPr>
        <w:t>Outcome:</w:t>
      </w:r>
      <w:r>
        <w:rPr>
          <w:sz w:val="21"/>
        </w:rPr>
        <w:t xml:space="preserve"> Expanded capacity through shared resources, knowledge, and networks.</w:t>
      </w:r>
    </w:p>
    <w:p>
      <w:pPr>
        <w:pStyle w:val="ListNumber"/>
      </w:pPr>
      <w:r>
        <w:rPr>
          <w:sz w:val="21"/>
        </w:rPr>
      </w:r>
      <w:r>
        <w:rPr>
          <w:b/>
          <w:sz w:val="21"/>
        </w:rPr>
        <w:t>Businesses and Sponsors</w:t>
      </w:r>
      <w:r>
        <w:rPr>
          <w:sz w:val="21"/>
        </w:rPr>
      </w:r>
    </w:p>
    <w:p>
      <w:pPr>
        <w:pStyle w:val="ListBullet2"/>
      </w:pPr>
      <w:r>
        <w:rPr>
          <w:sz w:val="21"/>
        </w:rPr>
      </w:r>
      <w:r>
        <w:rPr>
          <w:b/>
          <w:sz w:val="21"/>
        </w:rPr>
        <w:t>Action:</w:t>
      </w:r>
      <w:r>
        <w:rPr>
          <w:sz w:val="21"/>
        </w:rPr>
        <w:t xml:space="preserve"> Approach local businesses for sponsorships or partnerships, offering recognition in return.</w:t>
      </w:r>
    </w:p>
    <w:p>
      <w:pPr>
        <w:pStyle w:val="ListBullet2"/>
      </w:pPr>
      <w:r>
        <w:rPr>
          <w:sz w:val="21"/>
        </w:rPr>
      </w:r>
      <w:r>
        <w:rPr>
          <w:b/>
          <w:sz w:val="21"/>
        </w:rPr>
        <w:t>Outcome:</w:t>
      </w:r>
      <w:r>
        <w:rPr>
          <w:sz w:val="21"/>
        </w:rPr>
        <w:t xml:space="preserve"> Financial or in-kind support that can enhance project reach and sustainability.</w:t>
      </w:r>
    </w:p>
    <w:p>
      <w:pPr>
        <w:pStyle w:val="ListNumber"/>
      </w:pPr>
      <w:r>
        <w:rPr>
          <w:sz w:val="21"/>
        </w:rPr>
      </w:r>
      <w:r>
        <w:rPr>
          <w:b/>
          <w:sz w:val="21"/>
        </w:rPr>
        <w:t>Residents and Volunteers</w:t>
      </w:r>
      <w:r>
        <w:rPr>
          <w:sz w:val="21"/>
        </w:rPr>
      </w:r>
    </w:p>
    <w:p>
      <w:pPr>
        <w:pStyle w:val="ListBullet2"/>
      </w:pPr>
      <w:r>
        <w:rPr>
          <w:sz w:val="21"/>
        </w:rPr>
      </w:r>
      <w:r>
        <w:rPr>
          <w:b/>
          <w:sz w:val="21"/>
        </w:rPr>
        <w:t>Action:</w:t>
      </w:r>
      <w:r>
        <w:rPr>
          <w:sz w:val="21"/>
        </w:rPr>
        <w:t xml:space="preserve"> Mobilize community members to participate in planning and implementation, fostering a sense of ownership.</w:t>
      </w:r>
    </w:p>
    <w:p>
      <w:pPr>
        <w:pStyle w:val="ListBullet2"/>
      </w:pPr>
      <w:r>
        <w:rPr>
          <w:sz w:val="21"/>
        </w:rPr>
      </w:r>
      <w:r>
        <w:rPr>
          <w:b/>
          <w:sz w:val="21"/>
        </w:rPr>
        <w:t>Outcome:</w:t>
      </w:r>
      <w:r>
        <w:rPr>
          <w:sz w:val="21"/>
        </w:rPr>
        <w:t xml:space="preserve"> Increased engagement and support for the initiative.</w:t>
      </w:r>
    </w:p>
    <w:p>
      <w:r>
        <w:rPr>
          <w:b/>
          <w:color w:val="1F497D"/>
          <w:sz w:val="21"/>
        </w:rPr>
        <w:t>Prioritizing Actions</w:t>
      </w:r>
    </w:p>
    <w:p>
      <w:pPr>
        <w:pStyle w:val="ListNumber"/>
      </w:pPr>
      <w:r>
        <w:rPr>
          <w:sz w:val="21"/>
        </w:rPr>
      </w:r>
      <w:r>
        <w:rPr>
          <w:b/>
          <w:sz w:val="21"/>
        </w:rPr>
        <w:t>Focus on High-Impact Improvements</w:t>
      </w:r>
      <w:r>
        <w:rPr>
          <w:sz w:val="21"/>
        </w:rPr>
      </w:r>
    </w:p>
    <w:p>
      <w:pPr>
        <w:pStyle w:val="ListBullet2"/>
      </w:pPr>
      <w:r>
        <w:rPr>
          <w:sz w:val="21"/>
        </w:rPr>
      </w:r>
      <w:r>
        <w:rPr>
          <w:b/>
          <w:sz w:val="21"/>
        </w:rPr>
        <w:t>Action:</w:t>
      </w:r>
      <w:r>
        <w:rPr>
          <w:sz w:val="21"/>
        </w:rPr>
        <w:t xml:space="preserve"> Identify improvements that will have the greatest impact on accessibility and community engagement, such as adding benches, improving pathways, or increasing signage.</w:t>
      </w:r>
    </w:p>
    <w:p>
      <w:pPr>
        <w:pStyle w:val="ListBullet2"/>
      </w:pPr>
      <w:r>
        <w:rPr>
          <w:sz w:val="21"/>
        </w:rPr>
      </w:r>
      <w:r>
        <w:rPr>
          <w:b/>
          <w:sz w:val="21"/>
        </w:rPr>
        <w:t>Outcome:</w:t>
      </w:r>
      <w:r>
        <w:rPr>
          <w:sz w:val="21"/>
        </w:rPr>
        <w:t xml:space="preserve"> A targeted list of actions that can be implemented within budget constraints.</w:t>
      </w:r>
    </w:p>
    <w:p>
      <w:pPr>
        <w:pStyle w:val="ListNumber"/>
      </w:pPr>
      <w:r>
        <w:rPr>
          <w:sz w:val="21"/>
        </w:rPr>
      </w:r>
      <w:r>
        <w:rPr>
          <w:b/>
          <w:sz w:val="21"/>
        </w:rPr>
        <w:t>Implement Quick Wins</w:t>
      </w:r>
      <w:r>
        <w:rPr>
          <w:sz w:val="21"/>
        </w:rPr>
      </w:r>
    </w:p>
    <w:p>
      <w:pPr>
        <w:pStyle w:val="ListBullet2"/>
      </w:pPr>
      <w:r>
        <w:rPr>
          <w:sz w:val="21"/>
        </w:rPr>
      </w:r>
      <w:r>
        <w:rPr>
          <w:b/>
          <w:sz w:val="21"/>
        </w:rPr>
        <w:t>Action:</w:t>
      </w:r>
      <w:r>
        <w:rPr>
          <w:sz w:val="21"/>
        </w:rPr>
        <w:t xml:space="preserve"> Identify low-cost, high-visibility changes that can be made quickly to demonstrate progress and build momentum.</w:t>
      </w:r>
    </w:p>
    <w:p>
      <w:pPr>
        <w:pStyle w:val="ListBullet2"/>
      </w:pPr>
      <w:r>
        <w:rPr>
          <w:sz w:val="21"/>
        </w:rPr>
      </w:r>
      <w:r>
        <w:rPr>
          <w:b/>
          <w:sz w:val="21"/>
        </w:rPr>
        <w:t>Examples:</w:t>
      </w:r>
      <w:r>
        <w:rPr>
          <w:sz w:val="21"/>
        </w:rPr>
        <w:t xml:space="preserve"> Organizing community clean-up days or temporary pop-up events in public spaces.</w:t>
      </w:r>
    </w:p>
    <w:p>
      <w:pPr>
        <w:pStyle w:val="ListBullet2"/>
      </w:pPr>
      <w:r>
        <w:rPr>
          <w:sz w:val="21"/>
        </w:rPr>
      </w:r>
      <w:r>
        <w:rPr>
          <w:b/>
          <w:sz w:val="21"/>
        </w:rPr>
        <w:t>Outcome:</w:t>
      </w:r>
      <w:r>
        <w:rPr>
          <w:sz w:val="21"/>
        </w:rPr>
        <w:t xml:space="preserve"> Immediate improvements that enhance community interest and support.</w:t>
      </w:r>
    </w:p>
    <w:p>
      <w:pPr>
        <w:pStyle w:val="ListNumber"/>
      </w:pPr>
      <w:r>
        <w:rPr>
          <w:sz w:val="21"/>
        </w:rPr>
      </w:r>
      <w:r>
        <w:rPr>
          <w:b/>
          <w:sz w:val="21"/>
        </w:rPr>
        <w:t>Develop a Phased Approach</w:t>
      </w:r>
      <w:r>
        <w:rPr>
          <w:sz w:val="21"/>
        </w:rPr>
      </w:r>
    </w:p>
    <w:p>
      <w:pPr>
        <w:pStyle w:val="ListBullet2"/>
      </w:pPr>
      <w:r>
        <w:rPr>
          <w:sz w:val="21"/>
        </w:rPr>
      </w:r>
      <w:r>
        <w:rPr>
          <w:b/>
          <w:sz w:val="21"/>
        </w:rPr>
        <w:t>Action:</w:t>
      </w:r>
      <w:r>
        <w:rPr>
          <w:sz w:val="21"/>
        </w:rPr>
        <w:t xml:space="preserve"> Create a timeline that outlines short-term and long-term goals, allowing for gradual implementation based on funding and resources.</w:t>
      </w:r>
    </w:p>
    <w:p>
      <w:pPr>
        <w:pStyle w:val="ListBullet2"/>
      </w:pPr>
      <w:r>
        <w:rPr>
          <w:sz w:val="21"/>
        </w:rPr>
      </w:r>
      <w:r>
        <w:rPr>
          <w:b/>
          <w:sz w:val="21"/>
        </w:rPr>
        <w:t>Outcome:</w:t>
      </w:r>
      <w:r>
        <w:rPr>
          <w:sz w:val="21"/>
        </w:rPr>
        <w:t xml:space="preserve"> A manageable project plan that accommodates evolving needs and capabilities.</w:t>
      </w:r>
    </w:p>
    <w:p>
      <w:pPr>
        <w:pStyle w:val="ListNumber"/>
      </w:pPr>
      <w:r>
        <w:rPr>
          <w:sz w:val="21"/>
        </w:rPr>
      </w:r>
      <w:r>
        <w:rPr>
          <w:b/>
          <w:sz w:val="21"/>
        </w:rPr>
        <w:t>Establish Metrics for Success</w:t>
      </w:r>
      <w:r>
        <w:rPr>
          <w:sz w:val="21"/>
        </w:rPr>
      </w:r>
    </w:p>
    <w:p>
      <w:pPr>
        <w:pStyle w:val="ListBullet2"/>
      </w:pPr>
      <w:r>
        <w:rPr>
          <w:sz w:val="21"/>
        </w:rPr>
      </w:r>
      <w:r>
        <w:rPr>
          <w:b/>
          <w:sz w:val="21"/>
        </w:rPr>
        <w:t>Action:</w:t>
      </w:r>
      <w:r>
        <w:rPr>
          <w:sz w:val="21"/>
        </w:rPr>
        <w:t xml:space="preserve"> Define clear metrics to evaluate the success of the initiative, such as increased usage of public spaces or community feedback.</w:t>
      </w:r>
    </w:p>
    <w:p>
      <w:pPr>
        <w:pStyle w:val="ListBullet2"/>
      </w:pPr>
      <w:r>
        <w:rPr>
          <w:sz w:val="21"/>
        </w:rPr>
      </w:r>
      <w:r>
        <w:rPr>
          <w:b/>
          <w:sz w:val="21"/>
        </w:rPr>
        <w:t>Outcome:</w:t>
      </w:r>
      <w:r>
        <w:rPr>
          <w:sz w:val="21"/>
        </w:rPr>
        <w:t xml:space="preserve"> A framework for assessing impact and making adjustments as needed.</w:t>
      </w:r>
    </w:p>
    <w:p>
      <w:r>
        <w:rPr>
          <w:b/>
          <w:color w:val="1F497D"/>
          <w:sz w:val="21"/>
        </w:rPr>
        <w:t>Conclusion</w:t>
      </w:r>
    </w:p>
    <w:p>
      <w:r>
        <w:rPr>
          <w:sz w:val="21"/>
        </w:rPr>
        <w:t>By scoping the project realistically, identifying strategic partners, and prioritizing high-impact actions, the nonprofit can effectively launch a community-based initiative to improve access to public spaces, even with limited funding. This approach fosters collaboration, maximizes resources, and ensures that the initiative is responsive to community needs. If you need assistance in drafting specific outreach materials or partnership proposals,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#111</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Civic project implementation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city planner is working with residents to improve a local park but faces competing priorities and limited resources.</w:t>
              <w:br/>
              <w:br/>
              <w:t>Explain how to design a project that balances feasibility, community input, and long-term impact.</w:t>
            </w:r>
          </w:p>
        </w:tc>
      </w:tr>
    </w:tbl>
    <w:p/>
    <w:p>
      <w:r>
        <w:rPr>
          <w:b/>
          <w:color w:val="375623"/>
          <w:sz w:val="20"/>
        </w:rPr>
        <w:t>Chatbot Response</w:t>
      </w:r>
    </w:p>
    <w:p>
      <w:r>
        <w:rPr>
          <w:sz w:val="21"/>
        </w:rPr>
        <w:t>Designing a project to improve a local park while balancing feasibility, community input, and long-term impact requires a structured approach. Here are key steps to guide the city planner through this process:</w:t>
      </w:r>
    </w:p>
    <w:p>
      <w:r>
        <w:rPr>
          <w:b/>
          <w:color w:val="1F497D"/>
          <w:sz w:val="21"/>
        </w:rPr>
        <w:t>Project Design Steps</w:t>
      </w:r>
    </w:p>
    <w:p>
      <w:pPr>
        <w:pStyle w:val="ListNumber"/>
      </w:pPr>
      <w:r>
        <w:rPr>
          <w:sz w:val="21"/>
        </w:rPr>
      </w:r>
      <w:r>
        <w:rPr>
          <w:b/>
          <w:sz w:val="21"/>
        </w:rPr>
        <w:t>Establish Clear Objectives</w:t>
      </w:r>
      <w:r>
        <w:rPr>
          <w:sz w:val="21"/>
        </w:rPr>
      </w:r>
    </w:p>
    <w:p>
      <w:pPr>
        <w:pStyle w:val="ListBullet2"/>
      </w:pPr>
      <w:r>
        <w:rPr>
          <w:sz w:val="21"/>
        </w:rPr>
      </w:r>
      <w:r>
        <w:rPr>
          <w:b/>
          <w:sz w:val="21"/>
        </w:rPr>
        <w:t>Action:</w:t>
      </w:r>
      <w:r>
        <w:rPr>
          <w:sz w:val="21"/>
        </w:rPr>
        <w:t xml:space="preserve"> Define the primary goals for the park improvement project, such as enhancing recreational opportunities, increasing safety, or promoting environmental sustainability.</w:t>
      </w:r>
    </w:p>
    <w:p>
      <w:pPr>
        <w:pStyle w:val="ListBullet2"/>
      </w:pPr>
      <w:r>
        <w:rPr>
          <w:sz w:val="21"/>
        </w:rPr>
      </w:r>
      <w:r>
        <w:rPr>
          <w:b/>
          <w:sz w:val="21"/>
        </w:rPr>
        <w:t>Outcome:</w:t>
      </w:r>
      <w:r>
        <w:rPr>
          <w:sz w:val="21"/>
        </w:rPr>
        <w:t xml:space="preserve"> A focused set of objectives that align with both community desires and available resources.</w:t>
      </w:r>
    </w:p>
    <w:p>
      <w:pPr>
        <w:pStyle w:val="ListNumber"/>
      </w:pPr>
      <w:r>
        <w:rPr>
          <w:sz w:val="21"/>
        </w:rPr>
      </w:r>
      <w:r>
        <w:rPr>
          <w:b/>
          <w:sz w:val="21"/>
        </w:rPr>
        <w:t>Conduct a Community Needs Assessment</w:t>
      </w:r>
      <w:r>
        <w:rPr>
          <w:sz w:val="21"/>
        </w:rPr>
      </w:r>
    </w:p>
    <w:p>
      <w:pPr>
        <w:pStyle w:val="ListBullet2"/>
      </w:pPr>
      <w:r>
        <w:rPr>
          <w:sz w:val="21"/>
        </w:rPr>
      </w:r>
      <w:r>
        <w:rPr>
          <w:b/>
          <w:sz w:val="21"/>
        </w:rPr>
        <w:t>Action:</w:t>
      </w:r>
      <w:r>
        <w:rPr>
          <w:sz w:val="21"/>
        </w:rPr>
        <w:t xml:space="preserve"> Engage residents through surveys, focus groups, or public meetings to gather input on their priorities and preferences for park improvements.</w:t>
      </w:r>
    </w:p>
    <w:p>
      <w:pPr>
        <w:pStyle w:val="ListBullet2"/>
      </w:pPr>
      <w:r>
        <w:rPr>
          <w:sz w:val="21"/>
        </w:rPr>
      </w:r>
      <w:r>
        <w:rPr>
          <w:b/>
          <w:sz w:val="21"/>
        </w:rPr>
        <w:t>Outcome:</w:t>
      </w:r>
      <w:r>
        <w:rPr>
          <w:sz w:val="21"/>
        </w:rPr>
        <w:t xml:space="preserve"> A comprehensive understanding of community needs, helping to inform project design and ensure resident buy-in.</w:t>
      </w:r>
    </w:p>
    <w:p>
      <w:pPr>
        <w:pStyle w:val="ListNumber"/>
      </w:pPr>
      <w:r>
        <w:rPr>
          <w:sz w:val="21"/>
        </w:rPr>
      </w:r>
      <w:r>
        <w:rPr>
          <w:b/>
          <w:sz w:val="21"/>
        </w:rPr>
        <w:t>Prioritize Improvements</w:t>
      </w:r>
      <w:r>
        <w:rPr>
          <w:sz w:val="21"/>
        </w:rPr>
      </w:r>
    </w:p>
    <w:p>
      <w:pPr>
        <w:pStyle w:val="ListBullet2"/>
      </w:pPr>
      <w:r>
        <w:rPr>
          <w:sz w:val="21"/>
        </w:rPr>
      </w:r>
      <w:r>
        <w:rPr>
          <w:b/>
          <w:sz w:val="21"/>
        </w:rPr>
        <w:t>Action:</w:t>
      </w:r>
      <w:r>
        <w:rPr>
          <w:sz w:val="21"/>
        </w:rPr>
        <w:t xml:space="preserve"> Analyze the community feedback and assess which improvements will have the most significant impact while considering feasibility and available resources.</w:t>
      </w:r>
    </w:p>
    <w:p>
      <w:pPr>
        <w:pStyle w:val="ListBullet2"/>
      </w:pPr>
      <w:r>
        <w:rPr>
          <w:sz w:val="21"/>
        </w:rPr>
      </w:r>
      <w:r>
        <w:rPr>
          <w:b/>
          <w:sz w:val="21"/>
        </w:rPr>
        <w:t>Methods:</w:t>
      </w:r>
      <w:r>
        <w:rPr>
          <w:sz w:val="21"/>
        </w:rPr>
        <w:t xml:space="preserve"> Use criteria such as cost, community demand, safety, and maintenance requirements to prioritize actions.</w:t>
      </w:r>
    </w:p>
    <w:p>
      <w:pPr>
        <w:pStyle w:val="ListBullet2"/>
      </w:pPr>
      <w:r>
        <w:rPr>
          <w:sz w:val="21"/>
        </w:rPr>
      </w:r>
      <w:r>
        <w:rPr>
          <w:b/>
          <w:sz w:val="21"/>
        </w:rPr>
        <w:t>Outcome:</w:t>
      </w:r>
      <w:r>
        <w:rPr>
          <w:sz w:val="21"/>
        </w:rPr>
        <w:t xml:space="preserve"> A prioritized list of improvements that reflects community input and is feasible within budget constraints.</w:t>
      </w:r>
    </w:p>
    <w:p>
      <w:pPr>
        <w:pStyle w:val="ListNumber"/>
      </w:pPr>
      <w:r>
        <w:rPr>
          <w:sz w:val="21"/>
        </w:rPr>
      </w:r>
      <w:r>
        <w:rPr>
          <w:b/>
          <w:sz w:val="21"/>
        </w:rPr>
        <w:t>Develop a Phased Implementation Plan</w:t>
      </w:r>
      <w:r>
        <w:rPr>
          <w:sz w:val="21"/>
        </w:rPr>
      </w:r>
    </w:p>
    <w:p>
      <w:pPr>
        <w:pStyle w:val="ListBullet2"/>
      </w:pPr>
      <w:r>
        <w:rPr>
          <w:sz w:val="21"/>
        </w:rPr>
      </w:r>
      <w:r>
        <w:rPr>
          <w:b/>
          <w:sz w:val="21"/>
        </w:rPr>
        <w:t>Action:</w:t>
      </w:r>
      <w:r>
        <w:rPr>
          <w:sz w:val="21"/>
        </w:rPr>
        <w:t xml:space="preserve"> Create a timeline that segments the project into manageable phases, allowing for gradual implementation of improvements.</w:t>
      </w:r>
    </w:p>
    <w:p>
      <w:pPr>
        <w:pStyle w:val="ListBullet2"/>
      </w:pPr>
      <w:r>
        <w:rPr>
          <w:sz w:val="21"/>
        </w:rPr>
      </w:r>
      <w:r>
        <w:rPr>
          <w:b/>
          <w:sz w:val="21"/>
        </w:rPr>
        <w:t>Outcome:</w:t>
      </w:r>
      <w:r>
        <w:rPr>
          <w:sz w:val="21"/>
        </w:rPr>
        <w:t xml:space="preserve"> A clear roadmap that accommodates competing priorities and permits adjustments based on funding or community feedback.</w:t>
      </w:r>
    </w:p>
    <w:p>
      <w:pPr>
        <w:pStyle w:val="ListNumber"/>
      </w:pPr>
      <w:r>
        <w:rPr>
          <w:sz w:val="21"/>
        </w:rPr>
      </w:r>
      <w:r>
        <w:rPr>
          <w:b/>
          <w:sz w:val="21"/>
        </w:rPr>
        <w:t>Engage Stakeholders and Partners</w:t>
      </w:r>
      <w:r>
        <w:rPr>
          <w:sz w:val="21"/>
        </w:rPr>
      </w:r>
    </w:p>
    <w:p>
      <w:pPr>
        <w:pStyle w:val="ListBullet2"/>
      </w:pPr>
      <w:r>
        <w:rPr>
          <w:sz w:val="21"/>
        </w:rPr>
      </w:r>
      <w:r>
        <w:rPr>
          <w:b/>
          <w:sz w:val="21"/>
        </w:rPr>
        <w:t>Action:</w:t>
      </w:r>
      <w:r>
        <w:rPr>
          <w:sz w:val="21"/>
        </w:rPr>
        <w:t xml:space="preserve"> Identify and collaborate with key stakeholders, including local government agencies, community organizations, and potential funding sources.</w:t>
      </w:r>
    </w:p>
    <w:p>
      <w:pPr>
        <w:pStyle w:val="ListBullet2"/>
      </w:pPr>
      <w:r>
        <w:rPr>
          <w:sz w:val="21"/>
        </w:rPr>
      </w:r>
      <w:r>
        <w:rPr>
          <w:b/>
          <w:sz w:val="21"/>
        </w:rPr>
        <w:t>Outcome:</w:t>
      </w:r>
      <w:r>
        <w:rPr>
          <w:sz w:val="21"/>
        </w:rPr>
        <w:t xml:space="preserve"> A network of support that can provide resources, expertise, and additional input to enhance the project.</w:t>
      </w:r>
    </w:p>
    <w:p>
      <w:pPr>
        <w:pStyle w:val="ListNumber"/>
      </w:pPr>
      <w:r>
        <w:rPr>
          <w:sz w:val="21"/>
        </w:rPr>
      </w:r>
      <w:r>
        <w:rPr>
          <w:b/>
          <w:sz w:val="21"/>
        </w:rPr>
        <w:t>Design for Long-Term Impact</w:t>
      </w:r>
      <w:r>
        <w:rPr>
          <w:sz w:val="21"/>
        </w:rPr>
      </w:r>
    </w:p>
    <w:p>
      <w:pPr>
        <w:pStyle w:val="ListBullet2"/>
      </w:pPr>
      <w:r>
        <w:rPr>
          <w:sz w:val="21"/>
        </w:rPr>
      </w:r>
      <w:r>
        <w:rPr>
          <w:b/>
          <w:sz w:val="21"/>
        </w:rPr>
        <w:t>Action:</w:t>
      </w:r>
      <w:r>
        <w:rPr>
          <w:sz w:val="21"/>
        </w:rPr>
        <w:t xml:space="preserve"> Consider sustainability and maintenance when planning improvements. This may include selecting durable materials, incorporating native plantings, or designing multifunctional spaces that can serve various community needs.</w:t>
      </w:r>
    </w:p>
    <w:p>
      <w:pPr>
        <w:pStyle w:val="ListBullet2"/>
      </w:pPr>
      <w:r>
        <w:rPr>
          <w:sz w:val="21"/>
        </w:rPr>
      </w:r>
      <w:r>
        <w:rPr>
          <w:b/>
          <w:sz w:val="21"/>
        </w:rPr>
        <w:t>Outcome:</w:t>
      </w:r>
      <w:r>
        <w:rPr>
          <w:sz w:val="21"/>
        </w:rPr>
        <w:t xml:space="preserve"> A project that not only meets immediate needs but also ensures ongoing usability and relevance.</w:t>
      </w:r>
    </w:p>
    <w:p>
      <w:pPr>
        <w:pStyle w:val="ListNumber"/>
      </w:pPr>
      <w:r>
        <w:rPr>
          <w:sz w:val="21"/>
        </w:rPr>
      </w:r>
      <w:r>
        <w:rPr>
          <w:b/>
          <w:sz w:val="21"/>
        </w:rPr>
        <w:t>Implement Feedback Mechanisms</w:t>
      </w:r>
      <w:r>
        <w:rPr>
          <w:sz w:val="21"/>
        </w:rPr>
      </w:r>
    </w:p>
    <w:p>
      <w:pPr>
        <w:pStyle w:val="ListBullet2"/>
      </w:pPr>
      <w:r>
        <w:rPr>
          <w:sz w:val="21"/>
        </w:rPr>
      </w:r>
      <w:r>
        <w:rPr>
          <w:b/>
          <w:sz w:val="21"/>
        </w:rPr>
        <w:t>Action:</w:t>
      </w:r>
      <w:r>
        <w:rPr>
          <w:sz w:val="21"/>
        </w:rPr>
        <w:t xml:space="preserve"> Establish ways to gather ongoing feedback from the community during and after implementation, such as surveys or regular community meetings.</w:t>
      </w:r>
    </w:p>
    <w:p>
      <w:pPr>
        <w:pStyle w:val="ListBullet2"/>
      </w:pPr>
      <w:r>
        <w:rPr>
          <w:sz w:val="21"/>
        </w:rPr>
      </w:r>
      <w:r>
        <w:rPr>
          <w:b/>
          <w:sz w:val="21"/>
        </w:rPr>
        <w:t>Outcome:</w:t>
      </w:r>
      <w:r>
        <w:rPr>
          <w:sz w:val="21"/>
        </w:rPr>
        <w:t xml:space="preserve"> A responsive project that can adapt to community needs and improve over time based on resident input.</w:t>
      </w:r>
    </w:p>
    <w:p>
      <w:pPr>
        <w:pStyle w:val="ListNumber"/>
      </w:pPr>
      <w:r>
        <w:rPr>
          <w:sz w:val="21"/>
        </w:rPr>
      </w:r>
      <w:r>
        <w:rPr>
          <w:b/>
          <w:sz w:val="21"/>
        </w:rPr>
        <w:t>Evaluate and Report Outcomes</w:t>
      </w:r>
      <w:r>
        <w:rPr>
          <w:sz w:val="21"/>
        </w:rPr>
      </w:r>
    </w:p>
    <w:p>
      <w:pPr>
        <w:pStyle w:val="ListBullet2"/>
      </w:pPr>
      <w:r>
        <w:rPr>
          <w:sz w:val="21"/>
        </w:rPr>
      </w:r>
      <w:r>
        <w:rPr>
          <w:b/>
          <w:sz w:val="21"/>
        </w:rPr>
        <w:t>Action:</w:t>
      </w:r>
      <w:r>
        <w:rPr>
          <w:sz w:val="21"/>
        </w:rPr>
        <w:t xml:space="preserve"> Define metrics for success and evaluate the effectiveness of the improvements after implementation. This could include monitoring park usage, resident satisfaction, and maintenance issues.</w:t>
      </w:r>
    </w:p>
    <w:p>
      <w:pPr>
        <w:pStyle w:val="ListBullet2"/>
      </w:pPr>
      <w:r>
        <w:rPr>
          <w:sz w:val="21"/>
        </w:rPr>
      </w:r>
      <w:r>
        <w:rPr>
          <w:b/>
          <w:sz w:val="21"/>
        </w:rPr>
        <w:t>Outcome:</w:t>
      </w:r>
      <w:r>
        <w:rPr>
          <w:sz w:val="21"/>
        </w:rPr>
        <w:t xml:space="preserve"> A clear understanding of the project's impact, allowing for future adjustments and improvements.</w:t>
      </w:r>
    </w:p>
    <w:p>
      <w:r>
        <w:rPr>
          <w:b/>
          <w:color w:val="1F497D"/>
          <w:sz w:val="21"/>
        </w:rPr>
        <w:t>Conclusion</w:t>
      </w:r>
    </w:p>
    <w:p>
      <w:r>
        <w:rPr>
          <w:sz w:val="21"/>
        </w:rPr>
        <w:t>By following these steps, the city planner can design a project that balances feasibility, community input, and long-term impact. Engaging residents throughout the process ensures that the improvements align with their needs, while phased implementation allows for adaptability in the face of competing priorities and limited resources. If you would like assistance with drafting specific engagement materials or project proposals,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#112</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Civic project implementation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grassroots group wants to implement a visible improvement quickly to build momentum but also needs long-term change.</w:t>
              <w:br/>
              <w:br/>
              <w:t>Explain how they can balance short-term wins with sustainable project planning.</w:t>
            </w:r>
          </w:p>
        </w:tc>
      </w:tr>
    </w:tbl>
    <w:p/>
    <w:p>
      <w:r>
        <w:rPr>
          <w:b/>
          <w:color w:val="375623"/>
          <w:sz w:val="20"/>
        </w:rPr>
        <w:t>Chatbot Response</w:t>
      </w:r>
    </w:p>
    <w:p>
      <w:r>
        <w:rPr>
          <w:sz w:val="21"/>
        </w:rPr>
        <w:t>Balancing short-term wins with sustainable project planning is key for a grassroots group aiming to create visible improvements while also fostering long-term change. Here’s a structured approach to achieve this balance:</w:t>
      </w:r>
    </w:p>
    <w:p>
      <w:r>
        <w:rPr>
          <w:b/>
          <w:color w:val="1F497D"/>
          <w:sz w:val="21"/>
        </w:rPr>
        <w:t>Strategy for Balancing Short-Term Wins and Long-Term Change</w:t>
      </w:r>
    </w:p>
    <w:p>
      <w:pPr>
        <w:pStyle w:val="ListNumber"/>
      </w:pPr>
      <w:r>
        <w:rPr>
          <w:sz w:val="21"/>
        </w:rPr>
      </w:r>
      <w:r>
        <w:rPr>
          <w:b/>
          <w:sz w:val="21"/>
        </w:rPr>
        <w:t>Identify Quick Wins</w:t>
      </w:r>
      <w:r>
        <w:rPr>
          <w:sz w:val="21"/>
        </w:rPr>
      </w:r>
    </w:p>
    <w:p>
      <w:pPr>
        <w:pStyle w:val="ListBullet2"/>
      </w:pPr>
      <w:r>
        <w:rPr>
          <w:sz w:val="21"/>
        </w:rPr>
      </w:r>
      <w:r>
        <w:rPr>
          <w:b/>
          <w:sz w:val="21"/>
        </w:rPr>
        <w:t>Action:</w:t>
      </w:r>
      <w:r>
        <w:rPr>
          <w:sz w:val="21"/>
        </w:rPr>
        <w:t xml:space="preserve"> Determine improvements that can be implemented quickly and at a low cost, such as clean-up events, temporary installations, or community art projects.</w:t>
      </w:r>
    </w:p>
    <w:p>
      <w:pPr>
        <w:pStyle w:val="ListBullet2"/>
      </w:pPr>
      <w:r>
        <w:rPr>
          <w:sz w:val="21"/>
        </w:rPr>
      </w:r>
      <w:r>
        <w:rPr>
          <w:b/>
          <w:sz w:val="21"/>
        </w:rPr>
        <w:t>Outcome:</w:t>
      </w:r>
      <w:r>
        <w:rPr>
          <w:sz w:val="21"/>
        </w:rPr>
        <w:t xml:space="preserve"> Visible changes that demonstrate progress and engage community members, building enthusiasm and support for the initiative.</w:t>
      </w:r>
    </w:p>
    <w:p>
      <w:pPr>
        <w:pStyle w:val="ListNumber"/>
      </w:pPr>
      <w:r>
        <w:rPr>
          <w:sz w:val="21"/>
        </w:rPr>
      </w:r>
      <w:r>
        <w:rPr>
          <w:b/>
          <w:sz w:val="21"/>
        </w:rPr>
        <w:t>Engage the Community</w:t>
      </w:r>
      <w:r>
        <w:rPr>
          <w:sz w:val="21"/>
        </w:rPr>
      </w:r>
    </w:p>
    <w:p>
      <w:pPr>
        <w:pStyle w:val="ListBullet2"/>
      </w:pPr>
      <w:r>
        <w:rPr>
          <w:sz w:val="21"/>
        </w:rPr>
      </w:r>
      <w:r>
        <w:rPr>
          <w:b/>
          <w:sz w:val="21"/>
        </w:rPr>
        <w:t>Action:</w:t>
      </w:r>
      <w:r>
        <w:rPr>
          <w:sz w:val="21"/>
        </w:rPr>
        <w:t xml:space="preserve"> Involve residents in the planning and execution of quick wins to foster ownership and investment in the project.</w:t>
      </w:r>
    </w:p>
    <w:p>
      <w:pPr>
        <w:pStyle w:val="ListBullet2"/>
      </w:pPr>
      <w:r>
        <w:rPr>
          <w:sz w:val="21"/>
        </w:rPr>
      </w:r>
      <w:r>
        <w:rPr>
          <w:b/>
          <w:sz w:val="21"/>
        </w:rPr>
        <w:t>Methods:</w:t>
      </w:r>
      <w:r>
        <w:rPr>
          <w:sz w:val="21"/>
        </w:rPr>
        <w:t xml:space="preserve"> Organize volunteer days, solicit input on potential improvements, and create platforms for community feedback.</w:t>
      </w:r>
    </w:p>
    <w:p>
      <w:pPr>
        <w:pStyle w:val="ListBullet2"/>
      </w:pPr>
      <w:r>
        <w:rPr>
          <w:sz w:val="21"/>
        </w:rPr>
      </w:r>
      <w:r>
        <w:rPr>
          <w:b/>
          <w:sz w:val="21"/>
        </w:rPr>
        <w:t>Outcome:</w:t>
      </w:r>
      <w:r>
        <w:rPr>
          <w:sz w:val="21"/>
        </w:rPr>
        <w:t xml:space="preserve"> Strengthened community ties and increased support for long-term goals.</w:t>
      </w:r>
    </w:p>
    <w:p>
      <w:pPr>
        <w:pStyle w:val="ListNumber"/>
      </w:pPr>
      <w:r>
        <w:rPr>
          <w:sz w:val="21"/>
        </w:rPr>
      </w:r>
      <w:r>
        <w:rPr>
          <w:b/>
          <w:sz w:val="21"/>
        </w:rPr>
        <w:t>Communicate the Vision</w:t>
      </w:r>
      <w:r>
        <w:rPr>
          <w:sz w:val="21"/>
        </w:rPr>
      </w:r>
    </w:p>
    <w:p>
      <w:pPr>
        <w:pStyle w:val="ListBullet2"/>
      </w:pPr>
      <w:r>
        <w:rPr>
          <w:sz w:val="21"/>
        </w:rPr>
      </w:r>
      <w:r>
        <w:rPr>
          <w:b/>
          <w:sz w:val="21"/>
        </w:rPr>
        <w:t>Action:</w:t>
      </w:r>
      <w:r>
        <w:rPr>
          <w:sz w:val="21"/>
        </w:rPr>
        <w:t xml:space="preserve"> Clearly articulate both the immediate benefits of quick wins and the broader vision for long-term improvements. Use newsletters, social media, or community meetings to share updates.</w:t>
      </w:r>
    </w:p>
    <w:p>
      <w:pPr>
        <w:pStyle w:val="ListBullet2"/>
      </w:pPr>
      <w:r>
        <w:rPr>
          <w:sz w:val="21"/>
        </w:rPr>
      </w:r>
      <w:r>
        <w:rPr>
          <w:b/>
          <w:sz w:val="21"/>
        </w:rPr>
        <w:t>Outcome:</w:t>
      </w:r>
      <w:r>
        <w:rPr>
          <w:sz w:val="21"/>
        </w:rPr>
        <w:t xml:space="preserve"> A unified understanding of the initiative’s goals, encouraging sustained engagement and participation.</w:t>
      </w:r>
    </w:p>
    <w:p>
      <w:pPr>
        <w:pStyle w:val="ListNumber"/>
      </w:pPr>
      <w:r>
        <w:rPr>
          <w:sz w:val="21"/>
        </w:rPr>
      </w:r>
      <w:r>
        <w:rPr>
          <w:b/>
          <w:sz w:val="21"/>
        </w:rPr>
        <w:t>Develop a Long-Term Plan</w:t>
      </w:r>
      <w:r>
        <w:rPr>
          <w:sz w:val="21"/>
        </w:rPr>
      </w:r>
    </w:p>
    <w:p>
      <w:pPr>
        <w:pStyle w:val="ListBullet2"/>
      </w:pPr>
      <w:r>
        <w:rPr>
          <w:sz w:val="21"/>
        </w:rPr>
      </w:r>
      <w:r>
        <w:rPr>
          <w:b/>
          <w:sz w:val="21"/>
        </w:rPr>
        <w:t>Action:</w:t>
      </w:r>
      <w:r>
        <w:rPr>
          <w:sz w:val="21"/>
        </w:rPr>
        <w:t xml:space="preserve"> Create a comprehensive project plan that outlines long-term goals, potential improvements, and necessary resources. This should include timelines, funding sources, and stakeholder involvement.</w:t>
      </w:r>
    </w:p>
    <w:p>
      <w:pPr>
        <w:pStyle w:val="ListBullet2"/>
      </w:pPr>
      <w:r>
        <w:rPr>
          <w:sz w:val="21"/>
        </w:rPr>
      </w:r>
      <w:r>
        <w:rPr>
          <w:b/>
          <w:sz w:val="21"/>
        </w:rPr>
        <w:t>Outcome:</w:t>
      </w:r>
      <w:r>
        <w:rPr>
          <w:sz w:val="21"/>
        </w:rPr>
        <w:t xml:space="preserve"> A structured approach that integrates short-term wins into a broader vision, ensuring that immediate actions contribute to sustainable change.</w:t>
      </w:r>
    </w:p>
    <w:p>
      <w:pPr>
        <w:pStyle w:val="ListNumber"/>
      </w:pPr>
      <w:r>
        <w:rPr>
          <w:sz w:val="21"/>
        </w:rPr>
      </w:r>
      <w:r>
        <w:rPr>
          <w:b/>
          <w:sz w:val="21"/>
        </w:rPr>
        <w:t>Monitor and Evaluate Impact</w:t>
      </w:r>
      <w:r>
        <w:rPr>
          <w:sz w:val="21"/>
        </w:rPr>
      </w:r>
    </w:p>
    <w:p>
      <w:pPr>
        <w:pStyle w:val="ListBullet2"/>
      </w:pPr>
      <w:r>
        <w:rPr>
          <w:sz w:val="21"/>
        </w:rPr>
      </w:r>
      <w:r>
        <w:rPr>
          <w:b/>
          <w:sz w:val="21"/>
        </w:rPr>
        <w:t>Action:</w:t>
      </w:r>
      <w:r>
        <w:rPr>
          <w:sz w:val="21"/>
        </w:rPr>
        <w:t xml:space="preserve"> Regularly assess the effectiveness of both short-term wins and long-term initiatives. Gather community feedback and measure changes in usage, satisfaction, or engagement.</w:t>
      </w:r>
    </w:p>
    <w:p>
      <w:pPr>
        <w:pStyle w:val="ListBullet2"/>
      </w:pPr>
      <w:r>
        <w:rPr>
          <w:sz w:val="21"/>
        </w:rPr>
      </w:r>
      <w:r>
        <w:rPr>
          <w:b/>
          <w:sz w:val="21"/>
        </w:rPr>
        <w:t>Outcome:</w:t>
      </w:r>
      <w:r>
        <w:rPr>
          <w:sz w:val="21"/>
        </w:rPr>
        <w:t xml:space="preserve"> Insights that inform future actions and adaptations, ensuring the project remains responsive to community needs.</w:t>
      </w:r>
    </w:p>
    <w:p>
      <w:pPr>
        <w:pStyle w:val="ListNumber"/>
      </w:pPr>
      <w:r>
        <w:rPr>
          <w:sz w:val="21"/>
        </w:rPr>
      </w:r>
      <w:r>
        <w:rPr>
          <w:b/>
          <w:sz w:val="21"/>
        </w:rPr>
        <w:t>Leverage Quick Wins for Funding and Support</w:t>
      </w:r>
      <w:r>
        <w:rPr>
          <w:sz w:val="21"/>
        </w:rPr>
      </w:r>
    </w:p>
    <w:p>
      <w:pPr>
        <w:pStyle w:val="ListBullet2"/>
      </w:pPr>
      <w:r>
        <w:rPr>
          <w:sz w:val="21"/>
        </w:rPr>
      </w:r>
      <w:r>
        <w:rPr>
          <w:b/>
          <w:sz w:val="21"/>
        </w:rPr>
        <w:t>Action:</w:t>
      </w:r>
      <w:r>
        <w:rPr>
          <w:sz w:val="21"/>
        </w:rPr>
        <w:t xml:space="preserve"> Use the success of short-term improvements to demonstrate community engagement and project viability when seeking funding or partnerships for long-term efforts.</w:t>
      </w:r>
    </w:p>
    <w:p>
      <w:pPr>
        <w:pStyle w:val="ListBullet2"/>
      </w:pPr>
      <w:r>
        <w:rPr>
          <w:sz w:val="21"/>
        </w:rPr>
      </w:r>
      <w:r>
        <w:rPr>
          <w:b/>
          <w:sz w:val="21"/>
        </w:rPr>
        <w:t>Outcome:</w:t>
      </w:r>
      <w:r>
        <w:rPr>
          <w:sz w:val="21"/>
        </w:rPr>
        <w:t xml:space="preserve"> Increased credibility and support from potential funders or stakeholders who see tangible results.</w:t>
      </w:r>
    </w:p>
    <w:p>
      <w:pPr>
        <w:pStyle w:val="ListNumber"/>
      </w:pPr>
      <w:r>
        <w:rPr>
          <w:sz w:val="21"/>
        </w:rPr>
      </w:r>
      <w:r>
        <w:rPr>
          <w:b/>
          <w:sz w:val="21"/>
        </w:rPr>
        <w:t>Plan for Sustainability</w:t>
      </w:r>
      <w:r>
        <w:rPr>
          <w:sz w:val="21"/>
        </w:rPr>
      </w:r>
    </w:p>
    <w:p>
      <w:pPr>
        <w:pStyle w:val="ListBullet2"/>
      </w:pPr>
      <w:r>
        <w:rPr>
          <w:sz w:val="21"/>
        </w:rPr>
      </w:r>
      <w:r>
        <w:rPr>
          <w:b/>
          <w:sz w:val="21"/>
        </w:rPr>
        <w:t>Action:</w:t>
      </w:r>
      <w:r>
        <w:rPr>
          <w:sz w:val="21"/>
        </w:rPr>
        <w:t xml:space="preserve"> Consider maintenance and long-term viability when implementing quick wins. Ensure that temporary improvements can transition into permanent solutions or that they lay the groundwork for future enhancements.</w:t>
      </w:r>
    </w:p>
    <w:p>
      <w:pPr>
        <w:pStyle w:val="ListBullet2"/>
      </w:pPr>
      <w:r>
        <w:rPr>
          <w:sz w:val="21"/>
        </w:rPr>
      </w:r>
      <w:r>
        <w:rPr>
          <w:b/>
          <w:sz w:val="21"/>
        </w:rPr>
        <w:t>Outcome:</w:t>
      </w:r>
      <w:r>
        <w:rPr>
          <w:sz w:val="21"/>
        </w:rPr>
        <w:t xml:space="preserve"> A seamless integration of short-term and long-term efforts, minimizing the risk of short-term wins becoming neglected or unsustainable.</w:t>
      </w:r>
    </w:p>
    <w:p>
      <w:pPr>
        <w:pStyle w:val="ListNumber"/>
      </w:pPr>
      <w:r>
        <w:rPr>
          <w:sz w:val="21"/>
        </w:rPr>
      </w:r>
      <w:r>
        <w:rPr>
          <w:b/>
          <w:sz w:val="21"/>
        </w:rPr>
        <w:t>Create a Feedback Loop</w:t>
      </w:r>
      <w:r>
        <w:rPr>
          <w:sz w:val="21"/>
        </w:rPr>
      </w:r>
    </w:p>
    <w:p>
      <w:pPr>
        <w:pStyle w:val="ListBullet2"/>
      </w:pPr>
      <w:r>
        <w:rPr>
          <w:sz w:val="21"/>
        </w:rPr>
      </w:r>
      <w:r>
        <w:rPr>
          <w:b/>
          <w:sz w:val="21"/>
        </w:rPr>
        <w:t>Action:</w:t>
      </w:r>
      <w:r>
        <w:rPr>
          <w:sz w:val="21"/>
        </w:rPr>
        <w:t xml:space="preserve"> Establish ongoing channels for community input and feedback to ensure that the initiative continues to reflect resident needs and aspirations.</w:t>
      </w:r>
    </w:p>
    <w:p>
      <w:pPr>
        <w:pStyle w:val="ListBullet2"/>
      </w:pPr>
      <w:r>
        <w:rPr>
          <w:sz w:val="21"/>
        </w:rPr>
      </w:r>
      <w:r>
        <w:rPr>
          <w:b/>
          <w:sz w:val="21"/>
        </w:rPr>
        <w:t>Outcome:</w:t>
      </w:r>
      <w:r>
        <w:rPr>
          <w:sz w:val="21"/>
        </w:rPr>
        <w:t xml:space="preserve"> A dynamic project that evolves over time, maintaining community interest and support.</w:t>
      </w:r>
    </w:p>
    <w:p>
      <w:r>
        <w:rPr>
          <w:b/>
          <w:color w:val="1F497D"/>
          <w:sz w:val="21"/>
        </w:rPr>
        <w:t>Conclusion</w:t>
      </w:r>
    </w:p>
    <w:p>
      <w:r>
        <w:rPr>
          <w:sz w:val="21"/>
        </w:rPr>
        <w:t>By focusing on quick wins while simultaneously planning for long-term change, the grassroots group can create visible improvements that energize the community and lay the foundation for sustainable development. This balanced approach fosters ongoing engagement and ensures that immediate actions contribute to a broader vision for positive change. If you would like assistance with drafting specific outreach materials or project plans,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#113</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Mutual aid and resilience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neighborhood wants to organize mutual aid to support residents during emergencies but has concerns about coordination and fairness.</w:t>
              <w:br/>
              <w:br/>
              <w:t>Explain how they can design a system that is safe, equitable, and sustainable.</w:t>
            </w:r>
          </w:p>
        </w:tc>
      </w:tr>
    </w:tbl>
    <w:p/>
    <w:p>
      <w:r>
        <w:rPr>
          <w:b/>
          <w:color w:val="375623"/>
          <w:sz w:val="20"/>
        </w:rPr>
        <w:t>Chatbot Response</w:t>
      </w:r>
    </w:p>
    <w:p>
      <w:r>
        <w:rPr>
          <w:sz w:val="21"/>
        </w:rPr>
        <w:t>Designing a mutual aid system for a neighborhood to support residents during emergencies requires careful planning to ensure safety, equity, and sustainability. Here’s a structured approach to help the neighborhood achieve these goals:</w:t>
      </w:r>
    </w:p>
    <w:p>
      <w:r>
        <w:rPr>
          <w:b/>
          <w:color w:val="1F497D"/>
          <w:sz w:val="21"/>
        </w:rPr>
        <w:t>Designing a Mutual Aid System</w:t>
      </w:r>
    </w:p>
    <w:p>
      <w:pPr>
        <w:pStyle w:val="ListNumber"/>
      </w:pPr>
      <w:r>
        <w:rPr>
          <w:sz w:val="21"/>
        </w:rPr>
      </w:r>
      <w:r>
        <w:rPr>
          <w:b/>
          <w:sz w:val="21"/>
        </w:rPr>
        <w:t>Establish Core Principles</w:t>
      </w:r>
      <w:r>
        <w:rPr>
          <w:sz w:val="21"/>
        </w:rPr>
      </w:r>
    </w:p>
    <w:p>
      <w:pPr>
        <w:pStyle w:val="ListBullet2"/>
      </w:pPr>
      <w:r>
        <w:rPr>
          <w:sz w:val="21"/>
        </w:rPr>
      </w:r>
      <w:r>
        <w:rPr>
          <w:b/>
          <w:sz w:val="21"/>
        </w:rPr>
        <w:t>Action:</w:t>
      </w:r>
      <w:r>
        <w:rPr>
          <w:sz w:val="21"/>
        </w:rPr>
        <w:t xml:space="preserve"> Define the foundational values of the mutual aid system, such as solidarity, inclusivity, and transparency.</w:t>
      </w:r>
    </w:p>
    <w:p>
      <w:pPr>
        <w:pStyle w:val="ListBullet2"/>
      </w:pPr>
      <w:r>
        <w:rPr>
          <w:sz w:val="21"/>
        </w:rPr>
      </w:r>
      <w:r>
        <w:rPr>
          <w:b/>
          <w:sz w:val="21"/>
        </w:rPr>
        <w:t>Outcome:</w:t>
      </w:r>
      <w:r>
        <w:rPr>
          <w:sz w:val="21"/>
        </w:rPr>
        <w:t xml:space="preserve"> A clear set of guiding principles that inform decision-making and actions.</w:t>
      </w:r>
    </w:p>
    <w:p>
      <w:pPr>
        <w:pStyle w:val="ListNumber"/>
      </w:pPr>
      <w:r>
        <w:rPr>
          <w:sz w:val="21"/>
        </w:rPr>
      </w:r>
      <w:r>
        <w:rPr>
          <w:b/>
          <w:sz w:val="21"/>
        </w:rPr>
        <w:t>Assess Community Needs</w:t>
      </w:r>
      <w:r>
        <w:rPr>
          <w:sz w:val="21"/>
        </w:rPr>
      </w:r>
    </w:p>
    <w:p>
      <w:pPr>
        <w:pStyle w:val="ListBullet2"/>
      </w:pPr>
      <w:r>
        <w:rPr>
          <w:sz w:val="21"/>
        </w:rPr>
      </w:r>
      <w:r>
        <w:rPr>
          <w:b/>
          <w:sz w:val="21"/>
        </w:rPr>
        <w:t>Action:</w:t>
      </w:r>
      <w:r>
        <w:rPr>
          <w:sz w:val="21"/>
        </w:rPr>
        <w:t xml:space="preserve"> Conduct a needs assessment to identify specific challenges residents face during emergencies, such as access to food, medical assistance, or transportation.</w:t>
      </w:r>
    </w:p>
    <w:p>
      <w:pPr>
        <w:pStyle w:val="ListBullet2"/>
      </w:pPr>
      <w:r>
        <w:rPr>
          <w:sz w:val="21"/>
        </w:rPr>
      </w:r>
      <w:r>
        <w:rPr>
          <w:b/>
          <w:sz w:val="21"/>
        </w:rPr>
        <w:t>Methods:</w:t>
      </w:r>
      <w:r>
        <w:rPr>
          <w:sz w:val="21"/>
        </w:rPr>
        <w:t xml:space="preserve"> Surveys, community meetings, or focus groups.</w:t>
      </w:r>
    </w:p>
    <w:p>
      <w:pPr>
        <w:pStyle w:val="ListBullet2"/>
      </w:pPr>
      <w:r>
        <w:rPr>
          <w:sz w:val="21"/>
        </w:rPr>
      </w:r>
      <w:r>
        <w:rPr>
          <w:b/>
          <w:sz w:val="21"/>
        </w:rPr>
        <w:t>Outcome:</w:t>
      </w:r>
      <w:r>
        <w:rPr>
          <w:sz w:val="21"/>
        </w:rPr>
        <w:t xml:space="preserve"> A comprehensive understanding of community needs that informs the system’s design.</w:t>
      </w:r>
    </w:p>
    <w:p>
      <w:pPr>
        <w:pStyle w:val="ListNumber"/>
      </w:pPr>
      <w:r>
        <w:rPr>
          <w:sz w:val="21"/>
        </w:rPr>
      </w:r>
      <w:r>
        <w:rPr>
          <w:b/>
          <w:sz w:val="21"/>
        </w:rPr>
        <w:t>Create a Coordinated Response Team</w:t>
      </w:r>
      <w:r>
        <w:rPr>
          <w:sz w:val="21"/>
        </w:rPr>
      </w:r>
    </w:p>
    <w:p>
      <w:pPr>
        <w:pStyle w:val="ListBullet2"/>
      </w:pPr>
      <w:r>
        <w:rPr>
          <w:sz w:val="21"/>
        </w:rPr>
      </w:r>
      <w:r>
        <w:rPr>
          <w:b/>
          <w:sz w:val="21"/>
        </w:rPr>
        <w:t>Action:</w:t>
      </w:r>
      <w:r>
        <w:rPr>
          <w:sz w:val="21"/>
        </w:rPr>
        <w:t xml:space="preserve"> Form a diverse group of residents representing different backgrounds, skills, and resources to oversee the mutual aid efforts.</w:t>
      </w:r>
    </w:p>
    <w:p>
      <w:pPr>
        <w:pStyle w:val="ListBullet2"/>
      </w:pPr>
      <w:r>
        <w:rPr>
          <w:sz w:val="21"/>
        </w:rPr>
      </w:r>
      <w:r>
        <w:rPr>
          <w:b/>
          <w:sz w:val="21"/>
        </w:rPr>
        <w:t>Outcome:</w:t>
      </w:r>
      <w:r>
        <w:rPr>
          <w:sz w:val="21"/>
        </w:rPr>
        <w:t xml:space="preserve"> A leadership team that reflects the community and can effectively coordinate assistance.</w:t>
      </w:r>
    </w:p>
    <w:p>
      <w:pPr>
        <w:pStyle w:val="ListNumber"/>
      </w:pPr>
      <w:r>
        <w:rPr>
          <w:sz w:val="21"/>
        </w:rPr>
      </w:r>
      <w:r>
        <w:rPr>
          <w:b/>
          <w:sz w:val="21"/>
        </w:rPr>
        <w:t>Develop Clear Roles and Responsibilities</w:t>
      </w:r>
      <w:r>
        <w:rPr>
          <w:sz w:val="21"/>
        </w:rPr>
      </w:r>
    </w:p>
    <w:p>
      <w:pPr>
        <w:pStyle w:val="ListBullet2"/>
      </w:pPr>
      <w:r>
        <w:rPr>
          <w:sz w:val="21"/>
        </w:rPr>
      </w:r>
      <w:r>
        <w:rPr>
          <w:b/>
          <w:sz w:val="21"/>
        </w:rPr>
        <w:t>Action:</w:t>
      </w:r>
      <w:r>
        <w:rPr>
          <w:sz w:val="21"/>
        </w:rPr>
        <w:t xml:space="preserve"> Define specific roles within the mutual aid system, such as coordinators, volunteers, and resource managers. Ensure that everyone understands their responsibilities.</w:t>
      </w:r>
    </w:p>
    <w:p>
      <w:pPr>
        <w:pStyle w:val="ListBullet2"/>
      </w:pPr>
      <w:r>
        <w:rPr>
          <w:sz w:val="21"/>
        </w:rPr>
      </w:r>
      <w:r>
        <w:rPr>
          <w:b/>
          <w:sz w:val="21"/>
        </w:rPr>
        <w:t>Outcome:</w:t>
      </w:r>
      <w:r>
        <w:rPr>
          <w:sz w:val="21"/>
        </w:rPr>
        <w:t xml:space="preserve"> Clarity in operations that enhances coordination and minimizes confusion during emergencies.</w:t>
      </w:r>
    </w:p>
    <w:p>
      <w:pPr>
        <w:pStyle w:val="ListNumber"/>
      </w:pPr>
      <w:r>
        <w:rPr>
          <w:sz w:val="21"/>
        </w:rPr>
      </w:r>
      <w:r>
        <w:rPr>
          <w:b/>
          <w:sz w:val="21"/>
        </w:rPr>
        <w:t>Implement Communication Channels</w:t>
      </w:r>
      <w:r>
        <w:rPr>
          <w:sz w:val="21"/>
        </w:rPr>
      </w:r>
    </w:p>
    <w:p>
      <w:pPr>
        <w:pStyle w:val="ListBullet2"/>
      </w:pPr>
      <w:r>
        <w:rPr>
          <w:sz w:val="21"/>
        </w:rPr>
      </w:r>
      <w:r>
        <w:rPr>
          <w:b/>
          <w:sz w:val="21"/>
        </w:rPr>
        <w:t>Action:</w:t>
      </w:r>
      <w:r>
        <w:rPr>
          <w:sz w:val="21"/>
        </w:rPr>
        <w:t xml:space="preserve"> Establish reliable communication methods to disseminate information quickly during emergencies. This could include a group messaging app, social media, or a dedicated phone tree.</w:t>
      </w:r>
    </w:p>
    <w:p>
      <w:pPr>
        <w:pStyle w:val="ListBullet2"/>
      </w:pPr>
      <w:r>
        <w:rPr>
          <w:sz w:val="21"/>
        </w:rPr>
      </w:r>
      <w:r>
        <w:rPr>
          <w:b/>
          <w:sz w:val="21"/>
        </w:rPr>
        <w:t>Outcome:</w:t>
      </w:r>
      <w:r>
        <w:rPr>
          <w:sz w:val="21"/>
        </w:rPr>
        <w:t xml:space="preserve"> Efficient communication that keeps residents informed and engaged.</w:t>
      </w:r>
    </w:p>
    <w:p>
      <w:pPr>
        <w:pStyle w:val="ListNumber"/>
      </w:pPr>
      <w:r>
        <w:rPr>
          <w:sz w:val="21"/>
        </w:rPr>
      </w:r>
      <w:r>
        <w:rPr>
          <w:b/>
          <w:sz w:val="21"/>
        </w:rPr>
        <w:t>Promote Equity in Resource Distribution</w:t>
      </w:r>
      <w:r>
        <w:rPr>
          <w:sz w:val="21"/>
        </w:rPr>
      </w:r>
    </w:p>
    <w:p>
      <w:pPr>
        <w:pStyle w:val="ListBullet2"/>
      </w:pPr>
      <w:r>
        <w:rPr>
          <w:sz w:val="21"/>
        </w:rPr>
      </w:r>
      <w:r>
        <w:rPr>
          <w:b/>
          <w:sz w:val="21"/>
        </w:rPr>
        <w:t>Action:</w:t>
      </w:r>
      <w:r>
        <w:rPr>
          <w:sz w:val="21"/>
        </w:rPr>
        <w:t xml:space="preserve"> Design processes to ensure that resources are distributed fairly, considering the varying needs of residents. This may involve prioritizing vulnerable populations or those with limited access to assistance.</w:t>
      </w:r>
    </w:p>
    <w:p>
      <w:pPr>
        <w:pStyle w:val="ListBullet2"/>
      </w:pPr>
      <w:r>
        <w:rPr>
          <w:sz w:val="21"/>
        </w:rPr>
      </w:r>
      <w:r>
        <w:rPr>
          <w:b/>
          <w:sz w:val="21"/>
        </w:rPr>
        <w:t>Outcome:</w:t>
      </w:r>
      <w:r>
        <w:rPr>
          <w:sz w:val="21"/>
        </w:rPr>
        <w:t xml:space="preserve"> A fair and just system that addresses the needs of all residents, particularly those most affected by emergencies.</w:t>
      </w:r>
    </w:p>
    <w:p>
      <w:pPr>
        <w:pStyle w:val="ListNumber"/>
      </w:pPr>
      <w:r>
        <w:rPr>
          <w:sz w:val="21"/>
        </w:rPr>
      </w:r>
      <w:r>
        <w:rPr>
          <w:b/>
          <w:sz w:val="21"/>
        </w:rPr>
        <w:t>Create Safety Protocols</w:t>
      </w:r>
      <w:r>
        <w:rPr>
          <w:sz w:val="21"/>
        </w:rPr>
      </w:r>
    </w:p>
    <w:p>
      <w:pPr>
        <w:pStyle w:val="ListBullet2"/>
      </w:pPr>
      <w:r>
        <w:rPr>
          <w:sz w:val="21"/>
        </w:rPr>
      </w:r>
      <w:r>
        <w:rPr>
          <w:b/>
          <w:sz w:val="21"/>
        </w:rPr>
        <w:t>Action:</w:t>
      </w:r>
      <w:r>
        <w:rPr>
          <w:sz w:val="21"/>
        </w:rPr>
        <w:t xml:space="preserve"> Develop guidelines to ensure the safety of both aid providers and recipients, including health protocols, confidentiality measures, and safe delivery practices.</w:t>
      </w:r>
    </w:p>
    <w:p>
      <w:pPr>
        <w:pStyle w:val="ListBullet2"/>
      </w:pPr>
      <w:r>
        <w:rPr>
          <w:sz w:val="21"/>
        </w:rPr>
      </w:r>
      <w:r>
        <w:rPr>
          <w:b/>
          <w:sz w:val="21"/>
        </w:rPr>
        <w:t>Outcome:</w:t>
      </w:r>
      <w:r>
        <w:rPr>
          <w:sz w:val="21"/>
        </w:rPr>
        <w:t xml:space="preserve"> A system that protects the well-being of participants and fosters trust within the community.</w:t>
      </w:r>
    </w:p>
    <w:p>
      <w:pPr>
        <w:pStyle w:val="ListNumber"/>
      </w:pPr>
      <w:r>
        <w:rPr>
          <w:sz w:val="21"/>
        </w:rPr>
      </w:r>
      <w:r>
        <w:rPr>
          <w:b/>
          <w:sz w:val="21"/>
        </w:rPr>
        <w:t>Foster Sustainability</w:t>
      </w:r>
      <w:r>
        <w:rPr>
          <w:sz w:val="21"/>
        </w:rPr>
      </w:r>
    </w:p>
    <w:p>
      <w:pPr>
        <w:pStyle w:val="ListBullet2"/>
      </w:pPr>
      <w:r>
        <w:rPr>
          <w:sz w:val="21"/>
        </w:rPr>
      </w:r>
      <w:r>
        <w:rPr>
          <w:b/>
          <w:sz w:val="21"/>
        </w:rPr>
        <w:t>Action:</w:t>
      </w:r>
      <w:r>
        <w:rPr>
          <w:sz w:val="21"/>
        </w:rPr>
        <w:t xml:space="preserve"> Identify ways to sustain the mutual aid system over time, such as regular fundraising, partnerships with local organizations, or in-kind contributions from community members.</w:t>
      </w:r>
    </w:p>
    <w:p>
      <w:pPr>
        <w:pStyle w:val="ListBullet2"/>
      </w:pPr>
      <w:r>
        <w:rPr>
          <w:sz w:val="21"/>
        </w:rPr>
      </w:r>
      <w:r>
        <w:rPr>
          <w:b/>
          <w:sz w:val="21"/>
        </w:rPr>
        <w:t>Outcome:</w:t>
      </w:r>
      <w:r>
        <w:rPr>
          <w:sz w:val="21"/>
        </w:rPr>
        <w:t xml:space="preserve"> A resilient system that can continue to operate effectively during emergencies.</w:t>
      </w:r>
    </w:p>
    <w:p>
      <w:pPr>
        <w:pStyle w:val="ListNumber"/>
      </w:pPr>
      <w:r>
        <w:rPr>
          <w:sz w:val="21"/>
        </w:rPr>
      </w:r>
      <w:r>
        <w:rPr>
          <w:b/>
          <w:sz w:val="21"/>
        </w:rPr>
        <w:t>Encourage Community Engagement</w:t>
      </w:r>
      <w:r>
        <w:rPr>
          <w:sz w:val="21"/>
        </w:rPr>
      </w:r>
    </w:p>
    <w:p>
      <w:pPr>
        <w:pStyle w:val="ListBullet2"/>
      </w:pPr>
      <w:r>
        <w:rPr>
          <w:sz w:val="21"/>
        </w:rPr>
      </w:r>
      <w:r>
        <w:rPr>
          <w:b/>
          <w:sz w:val="21"/>
        </w:rPr>
        <w:t>Action:</w:t>
      </w:r>
      <w:r>
        <w:rPr>
          <w:sz w:val="21"/>
        </w:rPr>
        <w:t xml:space="preserve"> Organize regular meetings, training sessions, or workshops to keep residents involved and informed. This helps build relationships and strengthens the community network.</w:t>
      </w:r>
    </w:p>
    <w:p>
      <w:pPr>
        <w:pStyle w:val="ListBullet2"/>
      </w:pPr>
      <w:r>
        <w:rPr>
          <w:sz w:val="21"/>
        </w:rPr>
      </w:r>
      <w:r>
        <w:rPr>
          <w:b/>
          <w:sz w:val="21"/>
        </w:rPr>
        <w:t>Outcome:</w:t>
      </w:r>
      <w:r>
        <w:rPr>
          <w:sz w:val="21"/>
        </w:rPr>
        <w:t xml:space="preserve"> A vibrant and engaged community that actively participates in mutual aid efforts.</w:t>
      </w:r>
    </w:p>
    <w:p>
      <w:pPr>
        <w:pStyle w:val="ListNumber"/>
      </w:pPr>
      <w:r>
        <w:rPr>
          <w:sz w:val="21"/>
        </w:rPr>
      </w:r>
      <w:r>
        <w:rPr>
          <w:b/>
          <w:sz w:val="21"/>
        </w:rPr>
        <w:t>Evaluate and Adapt the System</w:t>
      </w:r>
      <w:r>
        <w:rPr>
          <w:sz w:val="21"/>
        </w:rPr>
      </w:r>
    </w:p>
    <w:p>
      <w:pPr>
        <w:pStyle w:val="ListBullet2"/>
      </w:pPr>
      <w:r>
        <w:rPr>
          <w:sz w:val="21"/>
        </w:rPr>
      </w:r>
      <w:r>
        <w:rPr>
          <w:b/>
          <w:sz w:val="21"/>
        </w:rPr>
        <w:t>Action:</w:t>
      </w:r>
      <w:r>
        <w:rPr>
          <w:sz w:val="21"/>
        </w:rPr>
        <w:t xml:space="preserve"> Regularly assess the effectiveness of the mutual aid system through feedback from participants and analysis of outcomes during emergencies.</w:t>
      </w:r>
    </w:p>
    <w:p>
      <w:pPr>
        <w:pStyle w:val="ListBullet2"/>
      </w:pPr>
      <w:r>
        <w:rPr>
          <w:sz w:val="21"/>
        </w:rPr>
      </w:r>
      <w:r>
        <w:rPr>
          <w:b/>
          <w:sz w:val="21"/>
        </w:rPr>
        <w:t>Outcome:</w:t>
      </w:r>
      <w:r>
        <w:rPr>
          <w:sz w:val="21"/>
        </w:rPr>
        <w:t xml:space="preserve"> A responsive system that evolves to meet changing community needs and improves over time.</w:t>
      </w:r>
    </w:p>
    <w:p>
      <w:r>
        <w:rPr>
          <w:b/>
          <w:color w:val="1F497D"/>
          <w:sz w:val="21"/>
        </w:rPr>
        <w:t>Conclusion</w:t>
      </w:r>
    </w:p>
    <w:p>
      <w:r>
        <w:rPr>
          <w:sz w:val="21"/>
        </w:rPr>
        <w:t>By following these steps, the neighborhood can design a mutual aid system that is safe, equitable, and sustainable. This approach fosters community resilience and ensures that residents are supported during emergencies. If you would like assistance with drafting specific outreach materials or guidelines for the mutual aid system,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#114</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Mutual aid and resilience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is setting up a mutual aid network but is struggling to balance informality with accountability.</w:t>
              <w:br/>
              <w:br/>
              <w:t>Explain how they can structure the effort without undermining trust or flexibility.</w:t>
            </w:r>
          </w:p>
        </w:tc>
      </w:tr>
    </w:tbl>
    <w:p/>
    <w:p>
      <w:r>
        <w:rPr>
          <w:b/>
          <w:color w:val="375623"/>
          <w:sz w:val="20"/>
        </w:rPr>
        <w:t>Chatbot Response</w:t>
      </w:r>
    </w:p>
    <w:p>
      <w:r>
        <w:rPr>
          <w:sz w:val="21"/>
        </w:rPr>
        <w:t>Balancing informality with accountability in a mutual aid network is crucial for fostering trust while ensuring effective operations. Here’s a structured approach to help the community group achieve this balance:</w:t>
      </w:r>
    </w:p>
    <w:p>
      <w:r>
        <w:rPr>
          <w:b/>
          <w:color w:val="1F497D"/>
          <w:sz w:val="21"/>
        </w:rPr>
        <w:t>Structuring a Mutual Aid Network</w:t>
      </w:r>
    </w:p>
    <w:p>
      <w:pPr>
        <w:pStyle w:val="ListNumber"/>
      </w:pPr>
      <w:r>
        <w:rPr>
          <w:sz w:val="21"/>
        </w:rPr>
      </w:r>
      <w:r>
        <w:rPr>
          <w:b/>
          <w:sz w:val="21"/>
        </w:rPr>
        <w:t>Define Clear Objectives</w:t>
      </w:r>
      <w:r>
        <w:rPr>
          <w:sz w:val="21"/>
        </w:rPr>
      </w:r>
    </w:p>
    <w:p>
      <w:pPr>
        <w:pStyle w:val="ListBullet2"/>
      </w:pPr>
      <w:r>
        <w:rPr>
          <w:sz w:val="21"/>
        </w:rPr>
      </w:r>
      <w:r>
        <w:rPr>
          <w:b/>
          <w:sz w:val="21"/>
        </w:rPr>
        <w:t>Action:</w:t>
      </w:r>
      <w:r>
        <w:rPr>
          <w:sz w:val="21"/>
        </w:rPr>
        <w:t xml:space="preserve"> Establish the primary goals of the mutual aid network, such as providing emergency support, sharing resources, or fostering community connections.</w:t>
      </w:r>
    </w:p>
    <w:p>
      <w:pPr>
        <w:pStyle w:val="ListBullet2"/>
      </w:pPr>
      <w:r>
        <w:rPr>
          <w:sz w:val="21"/>
        </w:rPr>
      </w:r>
      <w:r>
        <w:rPr>
          <w:b/>
          <w:sz w:val="21"/>
        </w:rPr>
        <w:t>Outcome:</w:t>
      </w:r>
      <w:r>
        <w:rPr>
          <w:sz w:val="21"/>
        </w:rPr>
        <w:t xml:space="preserve"> A shared understanding of the network’s purpose that guides all activities.</w:t>
      </w:r>
    </w:p>
    <w:p>
      <w:pPr>
        <w:pStyle w:val="ListNumber"/>
      </w:pPr>
      <w:r>
        <w:rPr>
          <w:sz w:val="21"/>
        </w:rPr>
      </w:r>
      <w:r>
        <w:rPr>
          <w:b/>
          <w:sz w:val="21"/>
        </w:rPr>
        <w:t>Create a Flexible Framework</w:t>
      </w:r>
      <w:r>
        <w:rPr>
          <w:sz w:val="21"/>
        </w:rPr>
      </w:r>
    </w:p>
    <w:p>
      <w:pPr>
        <w:pStyle w:val="ListBullet2"/>
      </w:pPr>
      <w:r>
        <w:rPr>
          <w:sz w:val="21"/>
        </w:rPr>
      </w:r>
      <w:r>
        <w:rPr>
          <w:b/>
          <w:sz w:val="21"/>
        </w:rPr>
        <w:t>Action:</w:t>
      </w:r>
      <w:r>
        <w:rPr>
          <w:sz w:val="21"/>
        </w:rPr>
        <w:t xml:space="preserve"> Develop a loose organizational structure that outlines roles and responsibilities without imposing rigid hierarchies. This can include facilitators, coordinators, and volunteers.</w:t>
      </w:r>
    </w:p>
    <w:p>
      <w:pPr>
        <w:pStyle w:val="ListBullet2"/>
      </w:pPr>
      <w:r>
        <w:rPr>
          <w:sz w:val="21"/>
        </w:rPr>
      </w:r>
      <w:r>
        <w:rPr>
          <w:b/>
          <w:sz w:val="21"/>
        </w:rPr>
        <w:t>Outcome:</w:t>
      </w:r>
      <w:r>
        <w:rPr>
          <w:sz w:val="21"/>
        </w:rPr>
        <w:t xml:space="preserve"> A system that allows for adaptability while providing some accountability.</w:t>
      </w:r>
    </w:p>
    <w:p>
      <w:pPr>
        <w:pStyle w:val="ListNumber"/>
      </w:pPr>
      <w:r>
        <w:rPr>
          <w:sz w:val="21"/>
        </w:rPr>
      </w:r>
      <w:r>
        <w:rPr>
          <w:b/>
          <w:sz w:val="21"/>
        </w:rPr>
        <w:t>Establish Ground Rules</w:t>
      </w:r>
      <w:r>
        <w:rPr>
          <w:sz w:val="21"/>
        </w:rPr>
      </w:r>
    </w:p>
    <w:p>
      <w:pPr>
        <w:pStyle w:val="ListBullet2"/>
      </w:pPr>
      <w:r>
        <w:rPr>
          <w:sz w:val="21"/>
        </w:rPr>
      </w:r>
      <w:r>
        <w:rPr>
          <w:b/>
          <w:sz w:val="21"/>
        </w:rPr>
        <w:t>Action:</w:t>
      </w:r>
      <w:r>
        <w:rPr>
          <w:sz w:val="21"/>
        </w:rPr>
        <w:t xml:space="preserve"> Collaboratively create a set of guiding principles or ground rules that reflect the values of the network, such as respect, inclusivity, and transparency.</w:t>
      </w:r>
    </w:p>
    <w:p>
      <w:pPr>
        <w:pStyle w:val="ListBullet2"/>
      </w:pPr>
      <w:r>
        <w:rPr>
          <w:sz w:val="21"/>
        </w:rPr>
      </w:r>
      <w:r>
        <w:rPr>
          <w:b/>
          <w:sz w:val="21"/>
        </w:rPr>
        <w:t>Outcome:</w:t>
      </w:r>
      <w:r>
        <w:rPr>
          <w:sz w:val="21"/>
        </w:rPr>
        <w:t xml:space="preserve"> An agreed-upon framework that promotes accountability while maintaining a sense of informality.</w:t>
      </w:r>
    </w:p>
    <w:p>
      <w:pPr>
        <w:pStyle w:val="ListNumber"/>
      </w:pPr>
      <w:r>
        <w:rPr>
          <w:sz w:val="21"/>
        </w:rPr>
      </w:r>
      <w:r>
        <w:rPr>
          <w:b/>
          <w:sz w:val="21"/>
        </w:rPr>
        <w:t>Implement Transparent Communication</w:t>
      </w:r>
      <w:r>
        <w:rPr>
          <w:sz w:val="21"/>
        </w:rPr>
      </w:r>
    </w:p>
    <w:p>
      <w:pPr>
        <w:pStyle w:val="ListBullet2"/>
      </w:pPr>
      <w:r>
        <w:rPr>
          <w:sz w:val="21"/>
        </w:rPr>
      </w:r>
      <w:r>
        <w:rPr>
          <w:b/>
          <w:sz w:val="21"/>
        </w:rPr>
        <w:t>Action:</w:t>
      </w:r>
      <w:r>
        <w:rPr>
          <w:sz w:val="21"/>
        </w:rPr>
        <w:t xml:space="preserve"> Set up open communication channels where members can share updates, resources, and feedback. This could include group chats, email lists, or regular meetings.</w:t>
      </w:r>
    </w:p>
    <w:p>
      <w:pPr>
        <w:pStyle w:val="ListBullet2"/>
      </w:pPr>
      <w:r>
        <w:rPr>
          <w:sz w:val="21"/>
        </w:rPr>
      </w:r>
      <w:r>
        <w:rPr>
          <w:b/>
          <w:sz w:val="21"/>
        </w:rPr>
        <w:t>Outcome:</w:t>
      </w:r>
      <w:r>
        <w:rPr>
          <w:sz w:val="21"/>
        </w:rPr>
        <w:t xml:space="preserve"> A transparent environment that encourages participation and fosters trust among members.</w:t>
      </w:r>
    </w:p>
    <w:p>
      <w:pPr>
        <w:pStyle w:val="ListNumber"/>
      </w:pPr>
      <w:r>
        <w:rPr>
          <w:sz w:val="21"/>
        </w:rPr>
      </w:r>
      <w:r>
        <w:rPr>
          <w:b/>
          <w:sz w:val="21"/>
        </w:rPr>
        <w:t>Encourage Shared Leadership</w:t>
      </w:r>
      <w:r>
        <w:rPr>
          <w:sz w:val="21"/>
        </w:rPr>
      </w:r>
    </w:p>
    <w:p>
      <w:pPr>
        <w:pStyle w:val="ListBullet2"/>
      </w:pPr>
      <w:r>
        <w:rPr>
          <w:sz w:val="21"/>
        </w:rPr>
      </w:r>
      <w:r>
        <w:rPr>
          <w:b/>
          <w:sz w:val="21"/>
        </w:rPr>
        <w:t>Action:</w:t>
      </w:r>
      <w:r>
        <w:rPr>
          <w:sz w:val="21"/>
        </w:rPr>
        <w:t xml:space="preserve"> Rotate leadership roles or responsibilities among members to promote engagement and shared ownership of the network.</w:t>
      </w:r>
    </w:p>
    <w:p>
      <w:pPr>
        <w:pStyle w:val="ListBullet2"/>
      </w:pPr>
      <w:r>
        <w:rPr>
          <w:sz w:val="21"/>
        </w:rPr>
      </w:r>
      <w:r>
        <w:rPr>
          <w:b/>
          <w:sz w:val="21"/>
        </w:rPr>
        <w:t>Outcome:</w:t>
      </w:r>
      <w:r>
        <w:rPr>
          <w:sz w:val="21"/>
        </w:rPr>
        <w:t xml:space="preserve"> A sense of collective responsibility that balances accountability with flexibility.</w:t>
      </w:r>
    </w:p>
    <w:p>
      <w:pPr>
        <w:pStyle w:val="ListNumber"/>
      </w:pPr>
      <w:r>
        <w:rPr>
          <w:sz w:val="21"/>
        </w:rPr>
      </w:r>
      <w:r>
        <w:rPr>
          <w:b/>
          <w:sz w:val="21"/>
        </w:rPr>
        <w:t>Document Processes</w:t>
      </w:r>
      <w:r>
        <w:rPr>
          <w:sz w:val="21"/>
        </w:rPr>
      </w:r>
    </w:p>
    <w:p>
      <w:pPr>
        <w:pStyle w:val="ListBullet2"/>
      </w:pPr>
      <w:r>
        <w:rPr>
          <w:sz w:val="21"/>
        </w:rPr>
      </w:r>
      <w:r>
        <w:rPr>
          <w:b/>
          <w:sz w:val="21"/>
        </w:rPr>
        <w:t>Action:</w:t>
      </w:r>
      <w:r>
        <w:rPr>
          <w:sz w:val="21"/>
        </w:rPr>
        <w:t xml:space="preserve"> Keep informal records of key decisions, resource sharing, and actions taken. This could be done through simple notes or shared documents.</w:t>
      </w:r>
    </w:p>
    <w:p>
      <w:pPr>
        <w:pStyle w:val="ListBullet2"/>
      </w:pPr>
      <w:r>
        <w:rPr>
          <w:sz w:val="21"/>
        </w:rPr>
      </w:r>
      <w:r>
        <w:rPr>
          <w:b/>
          <w:sz w:val="21"/>
        </w:rPr>
        <w:t>Outcome:</w:t>
      </w:r>
      <w:r>
        <w:rPr>
          <w:sz w:val="21"/>
        </w:rPr>
        <w:t xml:space="preserve"> A reference point that allows for accountability without creating bureaucratic barriers.</w:t>
      </w:r>
    </w:p>
    <w:p>
      <w:pPr>
        <w:pStyle w:val="ListNumber"/>
      </w:pPr>
      <w:r>
        <w:rPr>
          <w:sz w:val="21"/>
        </w:rPr>
      </w:r>
      <w:r>
        <w:rPr>
          <w:b/>
          <w:sz w:val="21"/>
        </w:rPr>
        <w:t>Develop Feedback Mechanisms</w:t>
      </w:r>
      <w:r>
        <w:rPr>
          <w:sz w:val="21"/>
        </w:rPr>
      </w:r>
    </w:p>
    <w:p>
      <w:pPr>
        <w:pStyle w:val="ListBullet2"/>
      </w:pPr>
      <w:r>
        <w:rPr>
          <w:sz w:val="21"/>
        </w:rPr>
      </w:r>
      <w:r>
        <w:rPr>
          <w:b/>
          <w:sz w:val="21"/>
        </w:rPr>
        <w:t>Action:</w:t>
      </w:r>
      <w:r>
        <w:rPr>
          <w:sz w:val="21"/>
        </w:rPr>
        <w:t xml:space="preserve"> Create opportunities for members to provide feedback on the network’s operations and suggest improvements. This could include surveys or informal check-ins.</w:t>
      </w:r>
    </w:p>
    <w:p>
      <w:pPr>
        <w:pStyle w:val="ListBullet2"/>
      </w:pPr>
      <w:r>
        <w:rPr>
          <w:sz w:val="21"/>
        </w:rPr>
      </w:r>
      <w:r>
        <w:rPr>
          <w:b/>
          <w:sz w:val="21"/>
        </w:rPr>
        <w:t>Outcome:</w:t>
      </w:r>
      <w:r>
        <w:rPr>
          <w:sz w:val="21"/>
        </w:rPr>
        <w:t xml:space="preserve"> A responsive network that values member input and adapts to changing needs.</w:t>
      </w:r>
    </w:p>
    <w:p>
      <w:pPr>
        <w:pStyle w:val="ListNumber"/>
      </w:pPr>
      <w:r>
        <w:rPr>
          <w:sz w:val="21"/>
        </w:rPr>
      </w:r>
      <w:r>
        <w:rPr>
          <w:b/>
          <w:sz w:val="21"/>
        </w:rPr>
        <w:t>Foster a Culture of Trust</w:t>
      </w:r>
      <w:r>
        <w:rPr>
          <w:sz w:val="21"/>
        </w:rPr>
      </w:r>
    </w:p>
    <w:p>
      <w:pPr>
        <w:pStyle w:val="ListBullet2"/>
      </w:pPr>
      <w:r>
        <w:rPr>
          <w:sz w:val="21"/>
        </w:rPr>
      </w:r>
      <w:r>
        <w:rPr>
          <w:b/>
          <w:sz w:val="21"/>
        </w:rPr>
        <w:t>Action:</w:t>
      </w:r>
      <w:r>
        <w:rPr>
          <w:sz w:val="21"/>
        </w:rPr>
        <w:t xml:space="preserve"> Encourage open dialogue and vulnerability among members to build trust. Acknowledge challenges and celebrate successes together.</w:t>
      </w:r>
    </w:p>
    <w:p>
      <w:pPr>
        <w:pStyle w:val="ListBullet2"/>
      </w:pPr>
      <w:r>
        <w:rPr>
          <w:sz w:val="21"/>
        </w:rPr>
      </w:r>
      <w:r>
        <w:rPr>
          <w:b/>
          <w:sz w:val="21"/>
        </w:rPr>
        <w:t>Outcome:</w:t>
      </w:r>
      <w:r>
        <w:rPr>
          <w:sz w:val="21"/>
        </w:rPr>
        <w:t xml:space="preserve"> A supportive atmosphere that reinforces commitment and accountability.</w:t>
      </w:r>
    </w:p>
    <w:p>
      <w:pPr>
        <w:pStyle w:val="ListNumber"/>
      </w:pPr>
      <w:r>
        <w:rPr>
          <w:sz w:val="21"/>
        </w:rPr>
      </w:r>
      <w:r>
        <w:rPr>
          <w:b/>
          <w:sz w:val="21"/>
        </w:rPr>
        <w:t>Set Expectations for Participation</w:t>
      </w:r>
      <w:r>
        <w:rPr>
          <w:sz w:val="21"/>
        </w:rPr>
      </w:r>
    </w:p>
    <w:p>
      <w:pPr>
        <w:pStyle w:val="ListBullet2"/>
      </w:pPr>
      <w:r>
        <w:rPr>
          <w:sz w:val="21"/>
        </w:rPr>
      </w:r>
      <w:r>
        <w:rPr>
          <w:b/>
          <w:sz w:val="21"/>
        </w:rPr>
        <w:t>Action:</w:t>
      </w:r>
      <w:r>
        <w:rPr>
          <w:sz w:val="21"/>
        </w:rPr>
        <w:t xml:space="preserve"> Clearly communicate expectations for involvement, such as attending meetings, contributing resources, or volunteering for tasks. Allow for flexibility in participation.</w:t>
      </w:r>
    </w:p>
    <w:p>
      <w:pPr>
        <w:pStyle w:val="ListBullet2"/>
      </w:pPr>
      <w:r>
        <w:rPr>
          <w:sz w:val="21"/>
        </w:rPr>
      </w:r>
      <w:r>
        <w:rPr>
          <w:b/>
          <w:sz w:val="21"/>
        </w:rPr>
        <w:t>Outcome:</w:t>
      </w:r>
      <w:r>
        <w:rPr>
          <w:sz w:val="21"/>
        </w:rPr>
        <w:t xml:space="preserve"> A balance between accountability and the understanding that members may have varying capacities to contribute.</w:t>
      </w:r>
    </w:p>
    <w:p>
      <w:pPr>
        <w:pStyle w:val="ListNumber"/>
      </w:pPr>
      <w:r>
        <w:rPr>
          <w:sz w:val="21"/>
        </w:rPr>
      </w:r>
      <w:r>
        <w:rPr>
          <w:b/>
          <w:sz w:val="21"/>
        </w:rPr>
        <w:t>Regularly Review and Adapt</w:t>
      </w:r>
      <w:r>
        <w:rPr>
          <w:sz w:val="21"/>
        </w:rPr>
      </w:r>
    </w:p>
    <w:p>
      <w:pPr>
        <w:pStyle w:val="ListBullet2"/>
      </w:pPr>
      <w:r>
        <w:rPr>
          <w:sz w:val="21"/>
        </w:rPr>
      </w:r>
      <w:r>
        <w:rPr>
          <w:b/>
          <w:sz w:val="21"/>
        </w:rPr>
        <w:t>Action:</w:t>
      </w:r>
      <w:r>
        <w:rPr>
          <w:sz w:val="21"/>
        </w:rPr>
        <w:t xml:space="preserve"> Schedule periodic evaluations of the network’s effectiveness and structure. Engage members in discussions about what is working and what needs adjustment.</w:t>
      </w:r>
    </w:p>
    <w:p>
      <w:pPr>
        <w:pStyle w:val="ListBullet2"/>
      </w:pPr>
      <w:r>
        <w:rPr>
          <w:sz w:val="21"/>
        </w:rPr>
      </w:r>
      <w:r>
        <w:rPr>
          <w:b/>
          <w:sz w:val="21"/>
        </w:rPr>
        <w:t>Outcome:</w:t>
      </w:r>
      <w:r>
        <w:rPr>
          <w:sz w:val="21"/>
        </w:rPr>
        <w:t xml:space="preserve"> An evolving network that remains aligned with its goals while adapting to the needs of its members.</w:t>
      </w:r>
    </w:p>
    <w:p>
      <w:r>
        <w:rPr>
          <w:b/>
          <w:color w:val="1F497D"/>
          <w:sz w:val="21"/>
        </w:rPr>
        <w:t>Conclusion</w:t>
      </w:r>
    </w:p>
    <w:p>
      <w:r>
        <w:rPr>
          <w:sz w:val="21"/>
        </w:rPr>
        <w:t>By implementing these strategies, the community group can create a mutual aid network that balances informality with accountability. This approach fosters trust and flexibility while ensuring that the network operates effectively and remains responsive to community needs. If you would like assistance with drafting specific guidelines or communication materials for the network,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#115</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Mutual aid and resilience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group is coordinating volunteers to provide support services (e.g., food, childcare) but is encountering uneven participation. </w:t>
              <w:br/>
              <w:br/>
              <w:t>Explain how they can manage coordination and maintain engagement over time.</w:t>
            </w:r>
          </w:p>
        </w:tc>
      </w:tr>
    </w:tbl>
    <w:p/>
    <w:p>
      <w:r>
        <w:rPr>
          <w:b/>
          <w:color w:val="375623"/>
          <w:sz w:val="20"/>
        </w:rPr>
        <w:t>Chatbot Response</w:t>
      </w:r>
    </w:p>
    <w:p>
      <w:r>
        <w:rPr>
          <w:sz w:val="21"/>
        </w:rPr>
        <w:t>Managing volunteer coordination and maintaining engagement in providing support services can be challenging, especially when participation is uneven. Here are some structured strategies to help the group improve coordination and sustain volunteer involvement over time:</w:t>
      </w:r>
    </w:p>
    <w:p>
      <w:r>
        <w:rPr>
          <w:b/>
          <w:color w:val="1F497D"/>
          <w:sz w:val="21"/>
        </w:rPr>
        <w:t>Strategies for Coordinating Volunteers and Maintaining Engagement</w:t>
      </w:r>
    </w:p>
    <w:p>
      <w:pPr>
        <w:pStyle w:val="ListNumber"/>
      </w:pPr>
      <w:r>
        <w:rPr>
          <w:sz w:val="21"/>
        </w:rPr>
      </w:r>
      <w:r>
        <w:rPr>
          <w:b/>
          <w:sz w:val="21"/>
        </w:rPr>
        <w:t>Clarify Roles and Responsibilities</w:t>
      </w:r>
      <w:r>
        <w:rPr>
          <w:sz w:val="21"/>
        </w:rPr>
      </w:r>
    </w:p>
    <w:p>
      <w:pPr>
        <w:pStyle w:val="ListBullet2"/>
      </w:pPr>
      <w:r>
        <w:rPr>
          <w:sz w:val="21"/>
        </w:rPr>
      </w:r>
      <w:r>
        <w:rPr>
          <w:b/>
          <w:sz w:val="21"/>
        </w:rPr>
        <w:t>Action:</w:t>
      </w:r>
      <w:r>
        <w:rPr>
          <w:sz w:val="21"/>
        </w:rPr>
        <w:t xml:space="preserve"> Clearly define roles for volunteers, specifying tasks and expectations. This could include positions such as coordinators, service providers, or communication leads.</w:t>
      </w:r>
    </w:p>
    <w:p>
      <w:pPr>
        <w:pStyle w:val="ListBullet2"/>
      </w:pPr>
      <w:r>
        <w:rPr>
          <w:sz w:val="21"/>
        </w:rPr>
      </w:r>
      <w:r>
        <w:rPr>
          <w:b/>
          <w:sz w:val="21"/>
        </w:rPr>
        <w:t>Outcome:</w:t>
      </w:r>
      <w:r>
        <w:rPr>
          <w:sz w:val="21"/>
        </w:rPr>
        <w:t xml:space="preserve"> Volunteers understand their contributions, which enhances accountability and engagement.</w:t>
      </w:r>
    </w:p>
    <w:p>
      <w:pPr>
        <w:pStyle w:val="ListNumber"/>
      </w:pPr>
      <w:r>
        <w:rPr>
          <w:sz w:val="21"/>
        </w:rPr>
      </w:r>
      <w:r>
        <w:rPr>
          <w:b/>
          <w:sz w:val="21"/>
        </w:rPr>
        <w:t>Develop a Flexible Scheduling System</w:t>
      </w:r>
      <w:r>
        <w:rPr>
          <w:sz w:val="21"/>
        </w:rPr>
      </w:r>
    </w:p>
    <w:p>
      <w:pPr>
        <w:pStyle w:val="ListBullet2"/>
      </w:pPr>
      <w:r>
        <w:rPr>
          <w:sz w:val="21"/>
        </w:rPr>
      </w:r>
      <w:r>
        <w:rPr>
          <w:b/>
          <w:sz w:val="21"/>
        </w:rPr>
        <w:t>Action:</w:t>
      </w:r>
      <w:r>
        <w:rPr>
          <w:sz w:val="21"/>
        </w:rPr>
        <w:t xml:space="preserve"> Create a user-friendly scheduling platform that allows volunteers to sign up for shifts based on their availability. Consider using tools that send reminders and updates.</w:t>
      </w:r>
    </w:p>
    <w:p>
      <w:pPr>
        <w:pStyle w:val="ListBullet2"/>
      </w:pPr>
      <w:r>
        <w:rPr>
          <w:sz w:val="21"/>
        </w:rPr>
      </w:r>
      <w:r>
        <w:rPr>
          <w:b/>
          <w:sz w:val="21"/>
        </w:rPr>
        <w:t>Outcome:</w:t>
      </w:r>
      <w:r>
        <w:rPr>
          <w:sz w:val="21"/>
        </w:rPr>
        <w:t xml:space="preserve"> Increased participation as volunteers can choose times that suit their schedules.</w:t>
      </w:r>
    </w:p>
    <w:p>
      <w:pPr>
        <w:pStyle w:val="ListNumber"/>
      </w:pPr>
      <w:r>
        <w:rPr>
          <w:sz w:val="21"/>
        </w:rPr>
      </w:r>
      <w:r>
        <w:rPr>
          <w:b/>
          <w:sz w:val="21"/>
        </w:rPr>
        <w:t>Foster a Supportive Community Environment</w:t>
      </w:r>
      <w:r>
        <w:rPr>
          <w:sz w:val="21"/>
        </w:rPr>
      </w:r>
    </w:p>
    <w:p>
      <w:pPr>
        <w:pStyle w:val="ListBullet2"/>
      </w:pPr>
      <w:r>
        <w:rPr>
          <w:sz w:val="21"/>
        </w:rPr>
      </w:r>
      <w:r>
        <w:rPr>
          <w:b/>
          <w:sz w:val="21"/>
        </w:rPr>
        <w:t>Action:</w:t>
      </w:r>
      <w:r>
        <w:rPr>
          <w:sz w:val="21"/>
        </w:rPr>
        <w:t xml:space="preserve"> Organize regular check-ins or social events to build relationships among volunteers. This could include team-building activities or informal gatherings.</w:t>
      </w:r>
    </w:p>
    <w:p>
      <w:pPr>
        <w:pStyle w:val="ListBullet2"/>
      </w:pPr>
      <w:r>
        <w:rPr>
          <w:sz w:val="21"/>
        </w:rPr>
      </w:r>
      <w:r>
        <w:rPr>
          <w:b/>
          <w:sz w:val="21"/>
        </w:rPr>
        <w:t>Outcome:</w:t>
      </w:r>
      <w:r>
        <w:rPr>
          <w:sz w:val="21"/>
        </w:rPr>
        <w:t xml:space="preserve"> A sense of belonging that encourages ongoing involvement and commitment.</w:t>
      </w:r>
    </w:p>
    <w:p>
      <w:pPr>
        <w:pStyle w:val="ListNumber"/>
      </w:pPr>
      <w:r>
        <w:rPr>
          <w:sz w:val="21"/>
        </w:rPr>
      </w:r>
      <w:r>
        <w:rPr>
          <w:b/>
          <w:sz w:val="21"/>
        </w:rPr>
        <w:t>Communicate Regularly and Transparently</w:t>
      </w:r>
      <w:r>
        <w:rPr>
          <w:sz w:val="21"/>
        </w:rPr>
      </w:r>
    </w:p>
    <w:p>
      <w:pPr>
        <w:pStyle w:val="ListBullet2"/>
      </w:pPr>
      <w:r>
        <w:rPr>
          <w:sz w:val="21"/>
        </w:rPr>
      </w:r>
      <w:r>
        <w:rPr>
          <w:b/>
          <w:sz w:val="21"/>
        </w:rPr>
        <w:t>Action:</w:t>
      </w:r>
      <w:r>
        <w:rPr>
          <w:sz w:val="21"/>
        </w:rPr>
        <w:t xml:space="preserve"> Maintain consistent communication through newsletters, group chats, or meetings to keep volunteers informed about upcoming opportunities and organizational updates.</w:t>
      </w:r>
    </w:p>
    <w:p>
      <w:pPr>
        <w:pStyle w:val="ListBullet2"/>
      </w:pPr>
      <w:r>
        <w:rPr>
          <w:sz w:val="21"/>
        </w:rPr>
      </w:r>
      <w:r>
        <w:rPr>
          <w:b/>
          <w:sz w:val="21"/>
        </w:rPr>
        <w:t>Outcome:</w:t>
      </w:r>
      <w:r>
        <w:rPr>
          <w:sz w:val="21"/>
        </w:rPr>
        <w:t xml:space="preserve"> Volunteers feel connected and engaged with the group’s mission and activities.</w:t>
      </w:r>
    </w:p>
    <w:p>
      <w:pPr>
        <w:pStyle w:val="ListNumber"/>
      </w:pPr>
      <w:r>
        <w:rPr>
          <w:sz w:val="21"/>
        </w:rPr>
      </w:r>
      <w:r>
        <w:rPr>
          <w:b/>
          <w:sz w:val="21"/>
        </w:rPr>
        <w:t>Recognize and Appreciate Contributions</w:t>
      </w:r>
      <w:r>
        <w:rPr>
          <w:sz w:val="21"/>
        </w:rPr>
      </w:r>
    </w:p>
    <w:p>
      <w:pPr>
        <w:pStyle w:val="ListBullet2"/>
      </w:pPr>
      <w:r>
        <w:rPr>
          <w:sz w:val="21"/>
        </w:rPr>
      </w:r>
      <w:r>
        <w:rPr>
          <w:b/>
          <w:sz w:val="21"/>
        </w:rPr>
        <w:t>Action:</w:t>
      </w:r>
      <w:r>
        <w:rPr>
          <w:sz w:val="21"/>
        </w:rPr>
        <w:t xml:space="preserve"> Implement a recognition program to celebrate volunteer efforts, whether through shout-outs in newsletters, certificates, or small tokens of appreciation.</w:t>
      </w:r>
    </w:p>
    <w:p>
      <w:pPr>
        <w:pStyle w:val="ListBullet2"/>
      </w:pPr>
      <w:r>
        <w:rPr>
          <w:sz w:val="21"/>
        </w:rPr>
      </w:r>
      <w:r>
        <w:rPr>
          <w:b/>
          <w:sz w:val="21"/>
        </w:rPr>
        <w:t>Outcome:</w:t>
      </w:r>
      <w:r>
        <w:rPr>
          <w:sz w:val="21"/>
        </w:rPr>
        <w:t xml:space="preserve"> Volunteers are motivated to continue participating when they feel valued and appreciated.</w:t>
      </w:r>
    </w:p>
    <w:p>
      <w:pPr>
        <w:pStyle w:val="ListNumber"/>
      </w:pPr>
      <w:r>
        <w:rPr>
          <w:sz w:val="21"/>
        </w:rPr>
      </w:r>
      <w:r>
        <w:rPr>
          <w:b/>
          <w:sz w:val="21"/>
        </w:rPr>
        <w:t>Provide Training and Support</w:t>
      </w:r>
      <w:r>
        <w:rPr>
          <w:sz w:val="21"/>
        </w:rPr>
      </w:r>
    </w:p>
    <w:p>
      <w:pPr>
        <w:pStyle w:val="ListBullet2"/>
      </w:pPr>
      <w:r>
        <w:rPr>
          <w:sz w:val="21"/>
        </w:rPr>
      </w:r>
      <w:r>
        <w:rPr>
          <w:b/>
          <w:sz w:val="21"/>
        </w:rPr>
        <w:t>Action:</w:t>
      </w:r>
      <w:r>
        <w:rPr>
          <w:sz w:val="21"/>
        </w:rPr>
        <w:t xml:space="preserve"> Offer training sessions or resources to equip volunteers with the skills needed for their roles. This can include workshops, mentorship, or informational materials.</w:t>
      </w:r>
    </w:p>
    <w:p>
      <w:pPr>
        <w:pStyle w:val="ListBullet2"/>
      </w:pPr>
      <w:r>
        <w:rPr>
          <w:sz w:val="21"/>
        </w:rPr>
      </w:r>
      <w:r>
        <w:rPr>
          <w:b/>
          <w:sz w:val="21"/>
        </w:rPr>
        <w:t>Outcome:</w:t>
      </w:r>
      <w:r>
        <w:rPr>
          <w:sz w:val="21"/>
        </w:rPr>
        <w:t xml:space="preserve"> Increased confidence among volunteers, leading to greater engagement and effectiveness in their roles.</w:t>
      </w:r>
    </w:p>
    <w:p>
      <w:pPr>
        <w:pStyle w:val="ListNumber"/>
      </w:pPr>
      <w:r>
        <w:rPr>
          <w:sz w:val="21"/>
        </w:rPr>
      </w:r>
      <w:r>
        <w:rPr>
          <w:b/>
          <w:sz w:val="21"/>
        </w:rPr>
        <w:t>Gather Feedback and Adapt</w:t>
      </w:r>
      <w:r>
        <w:rPr>
          <w:sz w:val="21"/>
        </w:rPr>
      </w:r>
    </w:p>
    <w:p>
      <w:pPr>
        <w:pStyle w:val="ListBullet2"/>
      </w:pPr>
      <w:r>
        <w:rPr>
          <w:sz w:val="21"/>
        </w:rPr>
      </w:r>
      <w:r>
        <w:rPr>
          <w:b/>
          <w:sz w:val="21"/>
        </w:rPr>
        <w:t>Action:</w:t>
      </w:r>
      <w:r>
        <w:rPr>
          <w:sz w:val="21"/>
        </w:rPr>
        <w:t xml:space="preserve"> Regularly solicit feedback from volunteers about their experiences and challenges. Use surveys or informal discussions to gather insights.</w:t>
      </w:r>
    </w:p>
    <w:p>
      <w:pPr>
        <w:pStyle w:val="ListBullet2"/>
      </w:pPr>
      <w:r>
        <w:rPr>
          <w:sz w:val="21"/>
        </w:rPr>
      </w:r>
      <w:r>
        <w:rPr>
          <w:b/>
          <w:sz w:val="21"/>
        </w:rPr>
        <w:t>Outcome:</w:t>
      </w:r>
      <w:r>
        <w:rPr>
          <w:sz w:val="21"/>
        </w:rPr>
        <w:t xml:space="preserve"> A responsive organization that adapts to the needs and preferences of its volunteers, improving overall satisfaction and participation.</w:t>
      </w:r>
    </w:p>
    <w:p>
      <w:pPr>
        <w:pStyle w:val="ListNumber"/>
      </w:pPr>
      <w:r>
        <w:rPr>
          <w:sz w:val="21"/>
        </w:rPr>
      </w:r>
      <w:r>
        <w:rPr>
          <w:b/>
          <w:sz w:val="21"/>
        </w:rPr>
        <w:t>Create Clear Pathways for Involvement</w:t>
      </w:r>
      <w:r>
        <w:rPr>
          <w:sz w:val="21"/>
        </w:rPr>
      </w:r>
    </w:p>
    <w:p>
      <w:pPr>
        <w:pStyle w:val="ListBullet2"/>
      </w:pPr>
      <w:r>
        <w:rPr>
          <w:sz w:val="21"/>
        </w:rPr>
      </w:r>
      <w:r>
        <w:rPr>
          <w:b/>
          <w:sz w:val="21"/>
        </w:rPr>
        <w:t>Action:</w:t>
      </w:r>
      <w:r>
        <w:rPr>
          <w:sz w:val="21"/>
        </w:rPr>
        <w:t xml:space="preserve"> Clearly outline how new volunteers can get involved, including application processes, orientation, and ongoing opportunities.</w:t>
      </w:r>
    </w:p>
    <w:p>
      <w:pPr>
        <w:pStyle w:val="ListBullet2"/>
      </w:pPr>
      <w:r>
        <w:rPr>
          <w:sz w:val="21"/>
        </w:rPr>
      </w:r>
      <w:r>
        <w:rPr>
          <w:b/>
          <w:sz w:val="21"/>
        </w:rPr>
        <w:t>Outcome:</w:t>
      </w:r>
      <w:r>
        <w:rPr>
          <w:sz w:val="21"/>
        </w:rPr>
        <w:t xml:space="preserve"> A streamlined onboarding process that encourages more individuals to participate.</w:t>
      </w:r>
    </w:p>
    <w:p>
      <w:pPr>
        <w:pStyle w:val="ListNumber"/>
      </w:pPr>
      <w:r>
        <w:rPr>
          <w:sz w:val="21"/>
        </w:rPr>
      </w:r>
      <w:r>
        <w:rPr>
          <w:b/>
          <w:sz w:val="21"/>
        </w:rPr>
        <w:t>Set Goals and Celebrate Achievements</w:t>
      </w:r>
      <w:r>
        <w:rPr>
          <w:sz w:val="21"/>
        </w:rPr>
      </w:r>
    </w:p>
    <w:p>
      <w:pPr>
        <w:pStyle w:val="ListBullet2"/>
      </w:pPr>
      <w:r>
        <w:rPr>
          <w:sz w:val="21"/>
        </w:rPr>
      </w:r>
      <w:r>
        <w:rPr>
          <w:b/>
          <w:sz w:val="21"/>
        </w:rPr>
        <w:t>Action:</w:t>
      </w:r>
      <w:r>
        <w:rPr>
          <w:sz w:val="21"/>
        </w:rPr>
        <w:t xml:space="preserve"> Establish specific, measurable goals for volunteer participation and service impact. Celebrate milestones collectively to reinforce the group’s progress.</w:t>
      </w:r>
    </w:p>
    <w:p>
      <w:pPr>
        <w:pStyle w:val="ListBullet2"/>
      </w:pPr>
      <w:r>
        <w:rPr>
          <w:sz w:val="21"/>
        </w:rPr>
      </w:r>
      <w:r>
        <w:rPr>
          <w:b/>
          <w:sz w:val="21"/>
        </w:rPr>
        <w:t>Outcome:</w:t>
      </w:r>
      <w:r>
        <w:rPr>
          <w:sz w:val="21"/>
        </w:rPr>
        <w:t xml:space="preserve"> A shared sense of purpose and achievement that motivates volunteers to remain engaged.</w:t>
      </w:r>
    </w:p>
    <w:p>
      <w:pPr>
        <w:pStyle w:val="ListNumber"/>
      </w:pPr>
      <w:r>
        <w:rPr>
          <w:sz w:val="21"/>
        </w:rPr>
      </w:r>
      <w:r>
        <w:rPr>
          <w:b/>
          <w:sz w:val="21"/>
        </w:rPr>
        <w:t>Encourage Peer-to-Peer Coordination</w:t>
      </w:r>
      <w:r>
        <w:rPr>
          <w:sz w:val="21"/>
        </w:rPr>
      </w:r>
    </w:p>
    <w:p>
      <w:pPr>
        <w:pStyle w:val="ListBullet2"/>
      </w:pPr>
      <w:r>
        <w:rPr>
          <w:sz w:val="21"/>
        </w:rPr>
      </w:r>
      <w:r>
        <w:rPr>
          <w:b/>
          <w:sz w:val="21"/>
        </w:rPr>
        <w:t>Action:</w:t>
      </w:r>
      <w:r>
        <w:rPr>
          <w:sz w:val="21"/>
        </w:rPr>
        <w:t xml:space="preserve"> Empower volunteers to take initiative in coordinating their own groups or projects. This could involve forming sub-teams focused on specific services.</w:t>
      </w:r>
    </w:p>
    <w:p>
      <w:pPr>
        <w:pStyle w:val="ListBullet2"/>
      </w:pPr>
      <w:r>
        <w:rPr>
          <w:sz w:val="21"/>
        </w:rPr>
      </w:r>
      <w:r>
        <w:rPr>
          <w:b/>
          <w:sz w:val="21"/>
        </w:rPr>
        <w:t>Outcome:</w:t>
      </w:r>
      <w:r>
        <w:rPr>
          <w:sz w:val="21"/>
        </w:rPr>
        <w:t xml:space="preserve"> Increased ownership and investment in the work, leading to higher participation levels.</w:t>
      </w:r>
    </w:p>
    <w:p>
      <w:r>
        <w:rPr>
          <w:b/>
          <w:color w:val="1F497D"/>
          <w:sz w:val="21"/>
        </w:rPr>
        <w:t>Conclusion</w:t>
      </w:r>
    </w:p>
    <w:p>
      <w:r>
        <w:rPr>
          <w:sz w:val="21"/>
        </w:rPr>
        <w:t>By implementing these strategies, the group can effectively manage volunteer coordination and sustain engagement over time. A focus on clear roles, supportive community building, and open communication will foster a motivated and committed volunteer base. If you would like assistance with drafting specific communication materials or training resources for volunteers,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#116</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Mutual aid and resilience</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mutual aid initiative has grown quickly and now faces challenges around privacy and data sharing. </w:t>
              <w:br/>
              <w:br/>
              <w:t>Explain how they can handle sensitive information responsibly while maintaining effectiveness.</w:t>
            </w:r>
          </w:p>
        </w:tc>
      </w:tr>
    </w:tbl>
    <w:p/>
    <w:p>
      <w:r>
        <w:rPr>
          <w:b/>
          <w:color w:val="375623"/>
          <w:sz w:val="20"/>
        </w:rPr>
        <w:t>Chatbot Response</w:t>
      </w:r>
    </w:p>
    <w:p>
      <w:r>
        <w:rPr>
          <w:sz w:val="21"/>
        </w:rPr>
        <w:t>Handling sensitive information responsibly is crucial for a mutual aid initiative, especially as it grows quickly. Here are structured strategies to ensure privacy and data sharing while maintaining effectiveness:</w:t>
      </w:r>
    </w:p>
    <w:p>
      <w:r>
        <w:rPr>
          <w:b/>
          <w:color w:val="1F497D"/>
          <w:sz w:val="21"/>
        </w:rPr>
        <w:t>Managing Privacy and Data Sharing</w:t>
      </w:r>
    </w:p>
    <w:p>
      <w:pPr>
        <w:pStyle w:val="ListNumber"/>
      </w:pPr>
      <w:r>
        <w:rPr>
          <w:sz w:val="21"/>
        </w:rPr>
      </w:r>
      <w:r>
        <w:rPr>
          <w:b/>
          <w:sz w:val="21"/>
        </w:rPr>
        <w:t>Establish Clear Data Privacy Policies</w:t>
      </w:r>
      <w:r>
        <w:rPr>
          <w:sz w:val="21"/>
        </w:rPr>
      </w:r>
    </w:p>
    <w:p>
      <w:pPr>
        <w:pStyle w:val="ListBullet2"/>
      </w:pPr>
      <w:r>
        <w:rPr>
          <w:sz w:val="21"/>
        </w:rPr>
      </w:r>
      <w:r>
        <w:rPr>
          <w:b/>
          <w:sz w:val="21"/>
        </w:rPr>
        <w:t>Action:</w:t>
      </w:r>
      <w:r>
        <w:rPr>
          <w:sz w:val="21"/>
        </w:rPr>
        <w:t xml:space="preserve"> Develop and communicate a comprehensive data privacy policy that outlines how sensitive information will be collected, stored, used, and shared.</w:t>
      </w:r>
    </w:p>
    <w:p>
      <w:pPr>
        <w:pStyle w:val="ListBullet2"/>
      </w:pPr>
      <w:r>
        <w:rPr>
          <w:sz w:val="21"/>
        </w:rPr>
      </w:r>
      <w:r>
        <w:rPr>
          <w:b/>
          <w:sz w:val="21"/>
        </w:rPr>
        <w:t>Outcome:</w:t>
      </w:r>
      <w:r>
        <w:rPr>
          <w:sz w:val="21"/>
        </w:rPr>
        <w:t xml:space="preserve"> A clear understanding among all participants of their rights and the initiative’s responsibilities regarding data privacy.</w:t>
      </w:r>
    </w:p>
    <w:p>
      <w:pPr>
        <w:pStyle w:val="ListNumber"/>
      </w:pPr>
      <w:r>
        <w:rPr>
          <w:sz w:val="21"/>
        </w:rPr>
      </w:r>
      <w:r>
        <w:rPr>
          <w:b/>
          <w:sz w:val="21"/>
        </w:rPr>
        <w:t>Limit Data Collection</w:t>
      </w:r>
      <w:r>
        <w:rPr>
          <w:sz w:val="21"/>
        </w:rPr>
      </w:r>
    </w:p>
    <w:p>
      <w:pPr>
        <w:pStyle w:val="ListBullet2"/>
      </w:pPr>
      <w:r>
        <w:rPr>
          <w:sz w:val="21"/>
        </w:rPr>
      </w:r>
      <w:r>
        <w:rPr>
          <w:b/>
          <w:sz w:val="21"/>
        </w:rPr>
        <w:t>Action:</w:t>
      </w:r>
      <w:r>
        <w:rPr>
          <w:sz w:val="21"/>
        </w:rPr>
        <w:t xml:space="preserve"> Only collect information that is necessary for the initiative’s operations. Avoid gathering excessive personal details unless essential for service provision.</w:t>
      </w:r>
    </w:p>
    <w:p>
      <w:pPr>
        <w:pStyle w:val="ListBullet2"/>
      </w:pPr>
      <w:r>
        <w:rPr>
          <w:sz w:val="21"/>
        </w:rPr>
      </w:r>
      <w:r>
        <w:rPr>
          <w:b/>
          <w:sz w:val="21"/>
        </w:rPr>
        <w:t>Outcome:</w:t>
      </w:r>
      <w:r>
        <w:rPr>
          <w:sz w:val="21"/>
        </w:rPr>
        <w:t xml:space="preserve"> Reduced risk of mishandling sensitive information and increased trust among participants.</w:t>
      </w:r>
    </w:p>
    <w:p>
      <w:pPr>
        <w:pStyle w:val="ListNumber"/>
      </w:pPr>
      <w:r>
        <w:rPr>
          <w:sz w:val="21"/>
        </w:rPr>
      </w:r>
      <w:r>
        <w:rPr>
          <w:b/>
          <w:sz w:val="21"/>
        </w:rPr>
        <w:t>Implement Secure Data Storage Solutions</w:t>
      </w:r>
      <w:r>
        <w:rPr>
          <w:sz w:val="21"/>
        </w:rPr>
      </w:r>
    </w:p>
    <w:p>
      <w:pPr>
        <w:pStyle w:val="ListBullet2"/>
      </w:pPr>
      <w:r>
        <w:rPr>
          <w:sz w:val="21"/>
        </w:rPr>
      </w:r>
      <w:r>
        <w:rPr>
          <w:b/>
          <w:sz w:val="21"/>
        </w:rPr>
        <w:t>Action:</w:t>
      </w:r>
      <w:r>
        <w:rPr>
          <w:sz w:val="21"/>
        </w:rPr>
        <w:t xml:space="preserve"> Use secure systems for storing sensitive information, such as encrypted databases or password-protected files. Ensure that access is restricted to authorized personnel only.</w:t>
      </w:r>
    </w:p>
    <w:p>
      <w:pPr>
        <w:pStyle w:val="ListBullet2"/>
      </w:pPr>
      <w:r>
        <w:rPr>
          <w:sz w:val="21"/>
        </w:rPr>
      </w:r>
      <w:r>
        <w:rPr>
          <w:b/>
          <w:sz w:val="21"/>
        </w:rPr>
        <w:t>Outcome:</w:t>
      </w:r>
      <w:r>
        <w:rPr>
          <w:sz w:val="21"/>
        </w:rPr>
        <w:t xml:space="preserve"> Enhanced security of sensitive data, protecting it from unauthorized access or breaches.</w:t>
      </w:r>
    </w:p>
    <w:p>
      <w:pPr>
        <w:pStyle w:val="ListNumber"/>
      </w:pPr>
      <w:r>
        <w:rPr>
          <w:sz w:val="21"/>
        </w:rPr>
      </w:r>
      <w:r>
        <w:rPr>
          <w:b/>
          <w:sz w:val="21"/>
        </w:rPr>
        <w:t>Train Volunteers on Data Privacy Best Practices</w:t>
      </w:r>
      <w:r>
        <w:rPr>
          <w:sz w:val="21"/>
        </w:rPr>
      </w:r>
    </w:p>
    <w:p>
      <w:pPr>
        <w:pStyle w:val="ListBullet2"/>
      </w:pPr>
      <w:r>
        <w:rPr>
          <w:sz w:val="21"/>
        </w:rPr>
      </w:r>
      <w:r>
        <w:rPr>
          <w:b/>
          <w:sz w:val="21"/>
        </w:rPr>
        <w:t>Action:</w:t>
      </w:r>
      <w:r>
        <w:rPr>
          <w:sz w:val="21"/>
        </w:rPr>
        <w:t xml:space="preserve"> Provide training sessions for volunteers on handling sensitive information, including confidentiality protocols and data protection measures.</w:t>
      </w:r>
    </w:p>
    <w:p>
      <w:pPr>
        <w:pStyle w:val="ListBullet2"/>
      </w:pPr>
      <w:r>
        <w:rPr>
          <w:sz w:val="21"/>
        </w:rPr>
      </w:r>
      <w:r>
        <w:rPr>
          <w:b/>
          <w:sz w:val="21"/>
        </w:rPr>
        <w:t>Outcome:</w:t>
      </w:r>
      <w:r>
        <w:rPr>
          <w:sz w:val="21"/>
        </w:rPr>
        <w:t xml:space="preserve"> A well-informed team that understands the importance of privacy and follows best practices in data management.</w:t>
      </w:r>
    </w:p>
    <w:p>
      <w:pPr>
        <w:pStyle w:val="ListNumber"/>
      </w:pPr>
      <w:r>
        <w:rPr>
          <w:sz w:val="21"/>
        </w:rPr>
      </w:r>
      <w:r>
        <w:rPr>
          <w:b/>
          <w:sz w:val="21"/>
        </w:rPr>
        <w:t>Obtain Informed Consent</w:t>
      </w:r>
      <w:r>
        <w:rPr>
          <w:sz w:val="21"/>
        </w:rPr>
      </w:r>
    </w:p>
    <w:p>
      <w:pPr>
        <w:pStyle w:val="ListBullet2"/>
      </w:pPr>
      <w:r>
        <w:rPr>
          <w:sz w:val="21"/>
        </w:rPr>
      </w:r>
      <w:r>
        <w:rPr>
          <w:b/>
          <w:sz w:val="21"/>
        </w:rPr>
        <w:t>Action:</w:t>
      </w:r>
      <w:r>
        <w:rPr>
          <w:sz w:val="21"/>
        </w:rPr>
        <w:t xml:space="preserve"> Ensure that participants are informed about what data is being collected and how it will be used. Obtain explicit consent before sharing any personal information.</w:t>
      </w:r>
    </w:p>
    <w:p>
      <w:pPr>
        <w:pStyle w:val="ListBullet2"/>
      </w:pPr>
      <w:r>
        <w:rPr>
          <w:sz w:val="21"/>
        </w:rPr>
      </w:r>
      <w:r>
        <w:rPr>
          <w:b/>
          <w:sz w:val="21"/>
        </w:rPr>
        <w:t>Outcome:</w:t>
      </w:r>
      <w:r>
        <w:rPr>
          <w:sz w:val="21"/>
        </w:rPr>
        <w:t xml:space="preserve"> Respect for individuals’ autonomy and privacy, fostering trust within the initiative.</w:t>
      </w:r>
    </w:p>
    <w:p>
      <w:pPr>
        <w:pStyle w:val="ListNumber"/>
      </w:pPr>
      <w:r>
        <w:rPr>
          <w:sz w:val="21"/>
        </w:rPr>
      </w:r>
      <w:r>
        <w:rPr>
          <w:b/>
          <w:sz w:val="21"/>
        </w:rPr>
        <w:t>Use Anonymization Techniques</w:t>
      </w:r>
      <w:r>
        <w:rPr>
          <w:sz w:val="21"/>
        </w:rPr>
      </w:r>
    </w:p>
    <w:p>
      <w:pPr>
        <w:pStyle w:val="ListBullet2"/>
      </w:pPr>
      <w:r>
        <w:rPr>
          <w:sz w:val="21"/>
        </w:rPr>
      </w:r>
      <w:r>
        <w:rPr>
          <w:b/>
          <w:sz w:val="21"/>
        </w:rPr>
        <w:t>Action:</w:t>
      </w:r>
      <w:r>
        <w:rPr>
          <w:sz w:val="21"/>
        </w:rPr>
        <w:t xml:space="preserve"> When sharing data for analysis or reporting purposes, anonymize the information to remove personally identifiable details.</w:t>
      </w:r>
    </w:p>
    <w:p>
      <w:pPr>
        <w:pStyle w:val="ListBullet2"/>
      </w:pPr>
      <w:r>
        <w:rPr>
          <w:sz w:val="21"/>
        </w:rPr>
      </w:r>
      <w:r>
        <w:rPr>
          <w:b/>
          <w:sz w:val="21"/>
        </w:rPr>
        <w:t>Outcome:</w:t>
      </w:r>
      <w:r>
        <w:rPr>
          <w:sz w:val="21"/>
        </w:rPr>
        <w:t xml:space="preserve"> Ability to analyze trends and outcomes without compromising individual privacy.</w:t>
      </w:r>
    </w:p>
    <w:p>
      <w:pPr>
        <w:pStyle w:val="ListNumber"/>
      </w:pPr>
      <w:r>
        <w:rPr>
          <w:sz w:val="21"/>
        </w:rPr>
      </w:r>
      <w:r>
        <w:rPr>
          <w:b/>
          <w:sz w:val="21"/>
        </w:rPr>
        <w:t>Establish Data Sharing Guidelines</w:t>
      </w:r>
      <w:r>
        <w:rPr>
          <w:sz w:val="21"/>
        </w:rPr>
      </w:r>
    </w:p>
    <w:p>
      <w:pPr>
        <w:pStyle w:val="ListBullet2"/>
      </w:pPr>
      <w:r>
        <w:rPr>
          <w:sz w:val="21"/>
        </w:rPr>
      </w:r>
      <w:r>
        <w:rPr>
          <w:b/>
          <w:sz w:val="21"/>
        </w:rPr>
        <w:t>Action:</w:t>
      </w:r>
      <w:r>
        <w:rPr>
          <w:sz w:val="21"/>
        </w:rPr>
        <w:t xml:space="preserve"> Create clear guidelines for when and how data can be shared with external partners or agencies. Ensure that sharing is done only when necessary and with appropriate safeguards.</w:t>
      </w:r>
    </w:p>
    <w:p>
      <w:pPr>
        <w:pStyle w:val="ListBullet2"/>
      </w:pPr>
      <w:r>
        <w:rPr>
          <w:sz w:val="21"/>
        </w:rPr>
      </w:r>
      <w:r>
        <w:rPr>
          <w:b/>
          <w:sz w:val="21"/>
        </w:rPr>
        <w:t>Outcome:</w:t>
      </w:r>
      <w:r>
        <w:rPr>
          <w:sz w:val="21"/>
        </w:rPr>
        <w:t xml:space="preserve"> Responsible data sharing that maintains participant privacy while facilitating collaboration.</w:t>
      </w:r>
    </w:p>
    <w:p>
      <w:pPr>
        <w:pStyle w:val="ListNumber"/>
      </w:pPr>
      <w:r>
        <w:rPr>
          <w:sz w:val="21"/>
        </w:rPr>
      </w:r>
      <w:r>
        <w:rPr>
          <w:b/>
          <w:sz w:val="21"/>
        </w:rPr>
        <w:t>Encourage Feedback on Privacy Practices</w:t>
      </w:r>
      <w:r>
        <w:rPr>
          <w:sz w:val="21"/>
        </w:rPr>
      </w:r>
    </w:p>
    <w:p>
      <w:pPr>
        <w:pStyle w:val="ListBullet2"/>
      </w:pPr>
      <w:r>
        <w:rPr>
          <w:sz w:val="21"/>
        </w:rPr>
      </w:r>
      <w:r>
        <w:rPr>
          <w:b/>
          <w:sz w:val="21"/>
        </w:rPr>
        <w:t>Action:</w:t>
      </w:r>
      <w:r>
        <w:rPr>
          <w:sz w:val="21"/>
        </w:rPr>
        <w:t xml:space="preserve"> Regularly solicit feedback from participants about their comfort level with data handling practices and any concerns they may have.</w:t>
      </w:r>
    </w:p>
    <w:p>
      <w:pPr>
        <w:pStyle w:val="ListBullet2"/>
      </w:pPr>
      <w:r>
        <w:rPr>
          <w:sz w:val="21"/>
        </w:rPr>
      </w:r>
      <w:r>
        <w:rPr>
          <w:b/>
          <w:sz w:val="21"/>
        </w:rPr>
        <w:t>Outcome:</w:t>
      </w:r>
      <w:r>
        <w:rPr>
          <w:sz w:val="21"/>
        </w:rPr>
        <w:t xml:space="preserve"> A responsive approach that adapts to the needs and preferences of participants, reinforcing trust.</w:t>
      </w:r>
    </w:p>
    <w:p>
      <w:pPr>
        <w:pStyle w:val="ListNumber"/>
      </w:pPr>
      <w:r>
        <w:rPr>
          <w:sz w:val="21"/>
        </w:rPr>
      </w:r>
      <w:r>
        <w:rPr>
          <w:b/>
          <w:sz w:val="21"/>
        </w:rPr>
        <w:t>Monitor and Review Data Practices</w:t>
      </w:r>
      <w:r>
        <w:rPr>
          <w:sz w:val="21"/>
        </w:rPr>
      </w:r>
    </w:p>
    <w:p>
      <w:pPr>
        <w:pStyle w:val="ListBullet2"/>
      </w:pPr>
      <w:r>
        <w:rPr>
          <w:sz w:val="21"/>
        </w:rPr>
      </w:r>
      <w:r>
        <w:rPr>
          <w:b/>
          <w:sz w:val="21"/>
        </w:rPr>
        <w:t>Action:</w:t>
      </w:r>
      <w:r>
        <w:rPr>
          <w:sz w:val="21"/>
        </w:rPr>
        <w:t xml:space="preserve"> Periodically review data handling practices and privacy policies to ensure they remain effective and compliant with relevant regulations.</w:t>
      </w:r>
    </w:p>
    <w:p>
      <w:pPr>
        <w:pStyle w:val="ListBullet2"/>
      </w:pPr>
      <w:r>
        <w:rPr>
          <w:sz w:val="21"/>
        </w:rPr>
      </w:r>
      <w:r>
        <w:rPr>
          <w:b/>
          <w:sz w:val="21"/>
        </w:rPr>
        <w:t>Outcome:</w:t>
      </w:r>
      <w:r>
        <w:rPr>
          <w:sz w:val="21"/>
        </w:rPr>
        <w:t xml:space="preserve"> Continuous improvement in data management and privacy protection.</w:t>
      </w:r>
    </w:p>
    <w:p>
      <w:pPr>
        <w:pStyle w:val="ListNumber"/>
      </w:pPr>
      <w:r>
        <w:rPr>
          <w:sz w:val="21"/>
        </w:rPr>
      </w:r>
      <w:r>
        <w:rPr>
          <w:b/>
          <w:sz w:val="21"/>
        </w:rPr>
        <w:t>Create a Privacy Incident Response Plan</w:t>
      </w:r>
      <w:r>
        <w:rPr>
          <w:sz w:val="21"/>
        </w:rPr>
      </w:r>
    </w:p>
    <w:p>
      <w:pPr>
        <w:pStyle w:val="ListBullet2"/>
      </w:pPr>
      <w:r>
        <w:rPr>
          <w:sz w:val="21"/>
        </w:rPr>
      </w:r>
      <w:r>
        <w:rPr>
          <w:b/>
          <w:sz w:val="21"/>
        </w:rPr>
        <w:t>Action:</w:t>
      </w:r>
      <w:r>
        <w:rPr>
          <w:sz w:val="21"/>
        </w:rPr>
        <w:t xml:space="preserve"> Develop a plan for responding to potential data breaches or privacy incidents, including protocols for notifying affected individuals and mitigating harm.</w:t>
      </w:r>
    </w:p>
    <w:p>
      <w:pPr>
        <w:pStyle w:val="ListBullet2"/>
      </w:pPr>
      <w:r>
        <w:rPr>
          <w:sz w:val="21"/>
        </w:rPr>
      </w:r>
      <w:r>
        <w:rPr>
          <w:b/>
          <w:sz w:val="21"/>
        </w:rPr>
        <w:t>Outcome:</w:t>
      </w:r>
      <w:r>
        <w:rPr>
          <w:sz w:val="21"/>
        </w:rPr>
        <w:t xml:space="preserve"> Preparedness to handle incidents effectively, minimizing impact and maintaining trust.</w:t>
      </w:r>
    </w:p>
    <w:p>
      <w:r>
        <w:rPr>
          <w:b/>
          <w:color w:val="1F497D"/>
          <w:sz w:val="21"/>
        </w:rPr>
        <w:t>Conclusion</w:t>
      </w:r>
    </w:p>
    <w:p>
      <w:r>
        <w:rPr>
          <w:sz w:val="21"/>
        </w:rPr>
        <w:t>By implementing these strategies, the mutual aid initiative can responsibly manage sensitive information while maintaining effectiveness. A focus on clear policies, training, and participant engagement will ensure that privacy is respected and upheld. If you would like assistance with drafting specific privacy policies or training materials,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#117</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Measuring and communicating impact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organization wants to demonstrate the impact of its work to funders and residents without overstating results.</w:t>
              <w:br/>
              <w:br/>
              <w:t>Explain how they can measure progress using both quantitative and qualitative indicators.</w:t>
            </w:r>
          </w:p>
        </w:tc>
      </w:tr>
    </w:tbl>
    <w:p/>
    <w:p>
      <w:r>
        <w:rPr>
          <w:b/>
          <w:color w:val="375623"/>
          <w:sz w:val="20"/>
        </w:rPr>
        <w:t>Chatbot Response</w:t>
      </w:r>
    </w:p>
    <w:p>
      <w:r>
        <w:rPr>
          <w:sz w:val="21"/>
        </w:rPr>
        <w:t>Measuring the impact of a community organization’s work effectively requires a balanced approach that incorporates both quantitative and qualitative indicators. Here’s a structured framework to help the organization demonstrate its progress to funders and residents without overstating results:</w:t>
      </w:r>
    </w:p>
    <w:p>
      <w:r>
        <w:rPr>
          <w:b/>
          <w:color w:val="1F497D"/>
          <w:sz w:val="21"/>
        </w:rPr>
        <w:t>Measuring Progress with Quantitative and Qualitative Indicators</w:t>
      </w:r>
    </w:p>
    <w:p>
      <w:r>
        <w:rPr>
          <w:sz w:val="21"/>
        </w:rPr>
        <w:t>#### Quantitative Indicators</w:t>
      </w:r>
    </w:p>
    <w:p>
      <w:pPr>
        <w:pStyle w:val="ListNumber"/>
      </w:pPr>
      <w:r>
        <w:rPr>
          <w:sz w:val="21"/>
        </w:rPr>
      </w:r>
      <w:r>
        <w:rPr>
          <w:b/>
          <w:sz w:val="21"/>
        </w:rPr>
        <w:t>Define Key Performance Indicators (KPIs)</w:t>
      </w:r>
      <w:r>
        <w:rPr>
          <w:sz w:val="21"/>
        </w:rPr>
      </w:r>
    </w:p>
    <w:p>
      <w:pPr>
        <w:pStyle w:val="ListBullet2"/>
      </w:pPr>
      <w:r>
        <w:rPr>
          <w:sz w:val="21"/>
        </w:rPr>
      </w:r>
      <w:r>
        <w:rPr>
          <w:b/>
          <w:sz w:val="21"/>
        </w:rPr>
        <w:t>Action:</w:t>
      </w:r>
      <w:r>
        <w:rPr>
          <w:sz w:val="21"/>
        </w:rPr>
        <w:t xml:space="preserve"> Identify specific, measurable outcomes that align with the organization’s goals. Examples include the number of individuals served, resources distributed, or events held.</w:t>
      </w:r>
    </w:p>
    <w:p>
      <w:pPr>
        <w:pStyle w:val="ListBullet2"/>
      </w:pPr>
      <w:r>
        <w:rPr>
          <w:sz w:val="21"/>
        </w:rPr>
      </w:r>
      <w:r>
        <w:rPr>
          <w:b/>
          <w:sz w:val="21"/>
        </w:rPr>
        <w:t>Outcome:</w:t>
      </w:r>
      <w:r>
        <w:rPr>
          <w:sz w:val="21"/>
        </w:rPr>
        <w:t xml:space="preserve"> Clear metrics that provide an objective measure of program effectiveness.</w:t>
      </w:r>
    </w:p>
    <w:p>
      <w:pPr>
        <w:pStyle w:val="ListNumber"/>
      </w:pPr>
      <w:r>
        <w:rPr>
          <w:sz w:val="21"/>
        </w:rPr>
      </w:r>
      <w:r>
        <w:rPr>
          <w:b/>
          <w:sz w:val="21"/>
        </w:rPr>
        <w:t>Collect Data Regularly</w:t>
      </w:r>
      <w:r>
        <w:rPr>
          <w:sz w:val="21"/>
        </w:rPr>
      </w:r>
    </w:p>
    <w:p>
      <w:pPr>
        <w:pStyle w:val="ListBullet2"/>
      </w:pPr>
      <w:r>
        <w:rPr>
          <w:sz w:val="21"/>
        </w:rPr>
      </w:r>
      <w:r>
        <w:rPr>
          <w:b/>
          <w:sz w:val="21"/>
        </w:rPr>
        <w:t>Action:</w:t>
      </w:r>
      <w:r>
        <w:rPr>
          <w:sz w:val="21"/>
        </w:rPr>
        <w:t xml:space="preserve"> Implement a systematic process for collecting data on the identified KPIs through surveys, attendance records, or service logs.</w:t>
      </w:r>
    </w:p>
    <w:p>
      <w:pPr>
        <w:pStyle w:val="ListBullet2"/>
      </w:pPr>
      <w:r>
        <w:rPr>
          <w:sz w:val="21"/>
        </w:rPr>
      </w:r>
      <w:r>
        <w:rPr>
          <w:b/>
          <w:sz w:val="21"/>
        </w:rPr>
        <w:t>Outcome:</w:t>
      </w:r>
      <w:r>
        <w:rPr>
          <w:sz w:val="21"/>
        </w:rPr>
        <w:t xml:space="preserve"> Consistent data collection that allows for ongoing tracking of progress.</w:t>
      </w:r>
    </w:p>
    <w:p>
      <w:pPr>
        <w:pStyle w:val="ListNumber"/>
      </w:pPr>
      <w:r>
        <w:rPr>
          <w:sz w:val="21"/>
        </w:rPr>
      </w:r>
      <w:r>
        <w:rPr>
          <w:b/>
          <w:sz w:val="21"/>
        </w:rPr>
        <w:t>Analyze Trends Over Time</w:t>
      </w:r>
      <w:r>
        <w:rPr>
          <w:sz w:val="21"/>
        </w:rPr>
      </w:r>
    </w:p>
    <w:p>
      <w:pPr>
        <w:pStyle w:val="ListBullet2"/>
      </w:pPr>
      <w:r>
        <w:rPr>
          <w:sz w:val="21"/>
        </w:rPr>
      </w:r>
      <w:r>
        <w:rPr>
          <w:b/>
          <w:sz w:val="21"/>
        </w:rPr>
        <w:t>Action:</w:t>
      </w:r>
      <w:r>
        <w:rPr>
          <w:sz w:val="21"/>
        </w:rPr>
        <w:t xml:space="preserve"> Review quantitative data periodically to identify trends, patterns, and changes in service delivery or community engagement.</w:t>
      </w:r>
    </w:p>
    <w:p>
      <w:pPr>
        <w:pStyle w:val="ListBullet2"/>
      </w:pPr>
      <w:r>
        <w:rPr>
          <w:sz w:val="21"/>
        </w:rPr>
      </w:r>
      <w:r>
        <w:rPr>
          <w:b/>
          <w:sz w:val="21"/>
        </w:rPr>
        <w:t>Outcome:</w:t>
      </w:r>
      <w:r>
        <w:rPr>
          <w:sz w:val="21"/>
        </w:rPr>
        <w:t xml:space="preserve"> Insights into the organization’s growth and areas for improvement.</w:t>
      </w:r>
    </w:p>
    <w:p>
      <w:pPr>
        <w:pStyle w:val="ListNumber"/>
      </w:pPr>
      <w:r>
        <w:rPr>
          <w:sz w:val="21"/>
        </w:rPr>
      </w:r>
      <w:r>
        <w:rPr>
          <w:b/>
          <w:sz w:val="21"/>
        </w:rPr>
        <w:t>Use Comparative Benchmarks</w:t>
      </w:r>
      <w:r>
        <w:rPr>
          <w:sz w:val="21"/>
        </w:rPr>
      </w:r>
    </w:p>
    <w:p>
      <w:pPr>
        <w:pStyle w:val="ListBullet2"/>
      </w:pPr>
      <w:r>
        <w:rPr>
          <w:sz w:val="21"/>
        </w:rPr>
      </w:r>
      <w:r>
        <w:rPr>
          <w:b/>
          <w:sz w:val="21"/>
        </w:rPr>
        <w:t>Action:</w:t>
      </w:r>
      <w:r>
        <w:rPr>
          <w:sz w:val="21"/>
        </w:rPr>
        <w:t xml:space="preserve"> Compare the organization’s performance against industry standards or similar organizations to contextualize results.</w:t>
      </w:r>
    </w:p>
    <w:p>
      <w:pPr>
        <w:pStyle w:val="ListBullet2"/>
      </w:pPr>
      <w:r>
        <w:rPr>
          <w:sz w:val="21"/>
        </w:rPr>
      </w:r>
      <w:r>
        <w:rPr>
          <w:b/>
          <w:sz w:val="21"/>
        </w:rPr>
        <w:t>Outcome:</w:t>
      </w:r>
      <w:r>
        <w:rPr>
          <w:sz w:val="21"/>
        </w:rPr>
        <w:t xml:space="preserve"> A clearer understanding of impact relative to peers and expectations.</w:t>
      </w:r>
    </w:p>
    <w:p>
      <w:r>
        <w:rPr>
          <w:sz w:val="21"/>
        </w:rPr>
        <w:t>#### Qualitative Indicators</w:t>
      </w:r>
    </w:p>
    <w:p>
      <w:pPr>
        <w:pStyle w:val="ListNumber"/>
      </w:pPr>
      <w:r>
        <w:rPr>
          <w:sz w:val="21"/>
        </w:rPr>
      </w:r>
      <w:r>
        <w:rPr>
          <w:b/>
          <w:sz w:val="21"/>
        </w:rPr>
        <w:t>Gather Participant Feedback</w:t>
      </w:r>
      <w:r>
        <w:rPr>
          <w:sz w:val="21"/>
        </w:rPr>
      </w:r>
    </w:p>
    <w:p>
      <w:pPr>
        <w:pStyle w:val="ListBullet2"/>
      </w:pPr>
      <w:r>
        <w:rPr>
          <w:sz w:val="21"/>
        </w:rPr>
      </w:r>
      <w:r>
        <w:rPr>
          <w:b/>
          <w:sz w:val="21"/>
        </w:rPr>
        <w:t>Action:</w:t>
      </w:r>
      <w:r>
        <w:rPr>
          <w:sz w:val="21"/>
        </w:rPr>
        <w:t xml:space="preserve"> Conduct interviews, focus groups, or surveys with participants to collect their experiences, perceptions, and suggestions regarding the services provided.</w:t>
      </w:r>
    </w:p>
    <w:p>
      <w:pPr>
        <w:pStyle w:val="ListBullet2"/>
      </w:pPr>
      <w:r>
        <w:rPr>
          <w:sz w:val="21"/>
        </w:rPr>
      </w:r>
      <w:r>
        <w:rPr>
          <w:b/>
          <w:sz w:val="21"/>
        </w:rPr>
        <w:t>Outcome:</w:t>
      </w:r>
      <w:r>
        <w:rPr>
          <w:sz w:val="21"/>
        </w:rPr>
        <w:t xml:space="preserve"> Rich insights into the impact of the organization’s work from the perspective of those directly affected.</w:t>
      </w:r>
    </w:p>
    <w:p>
      <w:pPr>
        <w:pStyle w:val="ListNumber"/>
      </w:pPr>
      <w:r>
        <w:rPr>
          <w:sz w:val="21"/>
        </w:rPr>
      </w:r>
      <w:r>
        <w:rPr>
          <w:b/>
          <w:sz w:val="21"/>
        </w:rPr>
        <w:t>Document Success Stories</w:t>
      </w:r>
      <w:r>
        <w:rPr>
          <w:sz w:val="21"/>
        </w:rPr>
      </w:r>
    </w:p>
    <w:p>
      <w:pPr>
        <w:pStyle w:val="ListBullet2"/>
      </w:pPr>
      <w:r>
        <w:rPr>
          <w:sz w:val="21"/>
        </w:rPr>
      </w:r>
      <w:r>
        <w:rPr>
          <w:b/>
          <w:sz w:val="21"/>
        </w:rPr>
        <w:t>Action:</w:t>
      </w:r>
      <w:r>
        <w:rPr>
          <w:sz w:val="21"/>
        </w:rPr>
        <w:t xml:space="preserve"> Collect and share individual or community success stories that illustrate the positive changes resulting from the organization’s initiatives.</w:t>
      </w:r>
    </w:p>
    <w:p>
      <w:pPr>
        <w:pStyle w:val="ListBullet2"/>
      </w:pPr>
      <w:r>
        <w:rPr>
          <w:sz w:val="21"/>
        </w:rPr>
      </w:r>
      <w:r>
        <w:rPr>
          <w:b/>
          <w:sz w:val="21"/>
        </w:rPr>
        <w:t>Outcome:</w:t>
      </w:r>
      <w:r>
        <w:rPr>
          <w:sz w:val="21"/>
        </w:rPr>
        <w:t xml:space="preserve"> Compelling narratives that highlight the human impact of the work without exaggerating results.</w:t>
      </w:r>
    </w:p>
    <w:p>
      <w:pPr>
        <w:pStyle w:val="ListNumber"/>
      </w:pPr>
      <w:r>
        <w:rPr>
          <w:sz w:val="21"/>
        </w:rPr>
      </w:r>
      <w:r>
        <w:rPr>
          <w:b/>
          <w:sz w:val="21"/>
        </w:rPr>
        <w:t>Engage Community Stakeholders</w:t>
      </w:r>
      <w:r>
        <w:rPr>
          <w:sz w:val="21"/>
        </w:rPr>
      </w:r>
    </w:p>
    <w:p>
      <w:pPr>
        <w:pStyle w:val="ListBullet2"/>
      </w:pPr>
      <w:r>
        <w:rPr>
          <w:sz w:val="21"/>
        </w:rPr>
      </w:r>
      <w:r>
        <w:rPr>
          <w:b/>
          <w:sz w:val="21"/>
        </w:rPr>
        <w:t>Action:</w:t>
      </w:r>
      <w:r>
        <w:rPr>
          <w:sz w:val="21"/>
        </w:rPr>
        <w:t xml:space="preserve"> Involve community members and stakeholders in discussions about the organization’s impact and areas for growth. This can include community meetings or advisory boards.</w:t>
      </w:r>
    </w:p>
    <w:p>
      <w:pPr>
        <w:pStyle w:val="ListBullet2"/>
      </w:pPr>
      <w:r>
        <w:rPr>
          <w:sz w:val="21"/>
        </w:rPr>
      </w:r>
      <w:r>
        <w:rPr>
          <w:b/>
          <w:sz w:val="21"/>
        </w:rPr>
        <w:t>Outcome:</w:t>
      </w:r>
      <w:r>
        <w:rPr>
          <w:sz w:val="21"/>
        </w:rPr>
        <w:t xml:space="preserve"> Diverse perspectives that provide depth to the organization’s understanding of its impact.</w:t>
      </w:r>
    </w:p>
    <w:p>
      <w:pPr>
        <w:pStyle w:val="ListNumber"/>
      </w:pPr>
      <w:r>
        <w:rPr>
          <w:sz w:val="21"/>
        </w:rPr>
      </w:r>
      <w:r>
        <w:rPr>
          <w:b/>
          <w:sz w:val="21"/>
        </w:rPr>
        <w:t>Conduct Case Studies</w:t>
      </w:r>
      <w:r>
        <w:rPr>
          <w:sz w:val="21"/>
        </w:rPr>
      </w:r>
    </w:p>
    <w:p>
      <w:pPr>
        <w:pStyle w:val="ListBullet2"/>
      </w:pPr>
      <w:r>
        <w:rPr>
          <w:sz w:val="21"/>
        </w:rPr>
      </w:r>
      <w:r>
        <w:rPr>
          <w:b/>
          <w:sz w:val="21"/>
        </w:rPr>
        <w:t>Action:</w:t>
      </w:r>
      <w:r>
        <w:rPr>
          <w:sz w:val="21"/>
        </w:rPr>
        <w:t xml:space="preserve"> Develop case studies of specific projects or interventions that detail the context, implementation, outcomes, and lessons learned.</w:t>
      </w:r>
    </w:p>
    <w:p>
      <w:pPr>
        <w:pStyle w:val="ListBullet2"/>
      </w:pPr>
      <w:r>
        <w:rPr>
          <w:sz w:val="21"/>
        </w:rPr>
      </w:r>
      <w:r>
        <w:rPr>
          <w:b/>
          <w:sz w:val="21"/>
        </w:rPr>
        <w:t>Outcome:</w:t>
      </w:r>
      <w:r>
        <w:rPr>
          <w:sz w:val="21"/>
        </w:rPr>
        <w:t xml:space="preserve"> Comprehensive evaluations that showcase both the successes and challenges faced, providing a balanced view of impact.</w:t>
      </w:r>
    </w:p>
    <w:p>
      <w:r>
        <w:rPr>
          <w:sz w:val="21"/>
        </w:rPr>
        <w:t>#### Combining Both Approaches</w:t>
      </w:r>
    </w:p>
    <w:p>
      <w:pPr>
        <w:pStyle w:val="ListNumber"/>
      </w:pPr>
      <w:r>
        <w:rPr>
          <w:sz w:val="21"/>
        </w:rPr>
      </w:r>
      <w:r>
        <w:rPr>
          <w:b/>
          <w:sz w:val="21"/>
        </w:rPr>
        <w:t>Create a Balanced Impact Report</w:t>
      </w:r>
      <w:r>
        <w:rPr>
          <w:sz w:val="21"/>
        </w:rPr>
      </w:r>
    </w:p>
    <w:p>
      <w:pPr>
        <w:pStyle w:val="ListBullet2"/>
      </w:pPr>
      <w:r>
        <w:rPr>
          <w:sz w:val="21"/>
        </w:rPr>
      </w:r>
      <w:r>
        <w:rPr>
          <w:b/>
          <w:sz w:val="21"/>
        </w:rPr>
        <w:t>Action:</w:t>
      </w:r>
      <w:r>
        <w:rPr>
          <w:sz w:val="21"/>
        </w:rPr>
        <w:t xml:space="preserve"> Compile quantitative data and qualitative insights into a cohesive impact report that highlights key findings, trends, and personal stories.</w:t>
      </w:r>
    </w:p>
    <w:p>
      <w:pPr>
        <w:pStyle w:val="ListBullet2"/>
      </w:pPr>
      <w:r>
        <w:rPr>
          <w:sz w:val="21"/>
        </w:rPr>
      </w:r>
      <w:r>
        <w:rPr>
          <w:b/>
          <w:sz w:val="21"/>
        </w:rPr>
        <w:t>Outcome:</w:t>
      </w:r>
      <w:r>
        <w:rPr>
          <w:sz w:val="21"/>
        </w:rPr>
        <w:t xml:space="preserve"> A well-rounded presentation of the organization’s impact that is credible and relatable to funders and residents.</w:t>
      </w:r>
    </w:p>
    <w:p>
      <w:pPr>
        <w:pStyle w:val="ListNumber"/>
      </w:pPr>
      <w:r>
        <w:rPr>
          <w:sz w:val="21"/>
        </w:rPr>
      </w:r>
      <w:r>
        <w:rPr>
          <w:b/>
          <w:sz w:val="21"/>
        </w:rPr>
        <w:t>Utilize Visuals and Infographics</w:t>
      </w:r>
      <w:r>
        <w:rPr>
          <w:sz w:val="21"/>
        </w:rPr>
      </w:r>
    </w:p>
    <w:p>
      <w:pPr>
        <w:pStyle w:val="ListBullet2"/>
      </w:pPr>
      <w:r>
        <w:rPr>
          <w:sz w:val="21"/>
        </w:rPr>
      </w:r>
      <w:r>
        <w:rPr>
          <w:b/>
          <w:sz w:val="21"/>
        </w:rPr>
        <w:t>Action:</w:t>
      </w:r>
      <w:r>
        <w:rPr>
          <w:sz w:val="21"/>
        </w:rPr>
        <w:t xml:space="preserve"> Use charts, graphs, and infographics to present quantitative data alongside qualitative quotes and stories in a visually engaging way.</w:t>
      </w:r>
    </w:p>
    <w:p>
      <w:pPr>
        <w:pStyle w:val="ListBullet2"/>
      </w:pPr>
      <w:r>
        <w:rPr>
          <w:sz w:val="21"/>
        </w:rPr>
      </w:r>
      <w:r>
        <w:rPr>
          <w:b/>
          <w:sz w:val="21"/>
        </w:rPr>
        <w:t>Outcome:</w:t>
      </w:r>
      <w:r>
        <w:rPr>
          <w:sz w:val="21"/>
        </w:rPr>
        <w:t xml:space="preserve"> An accessible format that effectively communicates impact to various audiences.</w:t>
      </w:r>
    </w:p>
    <w:p>
      <w:pPr>
        <w:pStyle w:val="ListNumber"/>
      </w:pPr>
      <w:r>
        <w:rPr>
          <w:sz w:val="21"/>
        </w:rPr>
      </w:r>
      <w:r>
        <w:rPr>
          <w:b/>
          <w:sz w:val="21"/>
        </w:rPr>
        <w:t>Set Realistic Goals and Expectations</w:t>
      </w:r>
      <w:r>
        <w:rPr>
          <w:sz w:val="21"/>
        </w:rPr>
      </w:r>
    </w:p>
    <w:p>
      <w:pPr>
        <w:pStyle w:val="ListBullet2"/>
      </w:pPr>
      <w:r>
        <w:rPr>
          <w:sz w:val="21"/>
        </w:rPr>
      </w:r>
      <w:r>
        <w:rPr>
          <w:b/>
          <w:sz w:val="21"/>
        </w:rPr>
        <w:t>Action:</w:t>
      </w:r>
      <w:r>
        <w:rPr>
          <w:sz w:val="21"/>
        </w:rPr>
        <w:t xml:space="preserve"> Clearly communicate the goals of programs and the expected outcomes, ensuring that both funders and residents have realistic expectations of what success looks like.</w:t>
      </w:r>
    </w:p>
    <w:p>
      <w:pPr>
        <w:pStyle w:val="ListBullet2"/>
      </w:pPr>
      <w:r>
        <w:rPr>
          <w:sz w:val="21"/>
        </w:rPr>
      </w:r>
      <w:r>
        <w:rPr>
          <w:b/>
          <w:sz w:val="21"/>
        </w:rPr>
        <w:t>Outcome:</w:t>
      </w:r>
      <w:r>
        <w:rPr>
          <w:sz w:val="21"/>
        </w:rPr>
        <w:t xml:space="preserve"> Transparency that builds trust and credibility.</w:t>
      </w:r>
    </w:p>
    <w:p>
      <w:r>
        <w:rPr>
          <w:b/>
          <w:color w:val="1F497D"/>
          <w:sz w:val="21"/>
        </w:rPr>
        <w:t>Conclusion</w:t>
      </w:r>
    </w:p>
    <w:p>
      <w:r>
        <w:rPr>
          <w:sz w:val="21"/>
        </w:rPr>
        <w:t>By integrating both quantitative and qualitative indicators, the community organization can effectively measure and communicate its impact while maintaining honesty about its results. This balanced approach will resonate with funders and residents alike, fostering support and engagement. If you would like assistance with drafting specific evaluation frameworks or impact reports,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#118</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Measuring and communicating impact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grassroots group has made incremental progress but struggles to communicate its value to the broader community.</w:t>
              <w:br/>
              <w:br/>
              <w:t>Explain how they can present their impact in a way that is credible and compelling.</w:t>
            </w:r>
          </w:p>
        </w:tc>
      </w:tr>
    </w:tbl>
    <w:p/>
    <w:p>
      <w:r>
        <w:rPr>
          <w:b/>
          <w:color w:val="375623"/>
          <w:sz w:val="20"/>
        </w:rPr>
        <w:t>Chatbot Response</w:t>
      </w:r>
    </w:p>
    <w:p>
      <w:r>
        <w:rPr>
          <w:sz w:val="21"/>
        </w:rPr>
        <w:t>Effectively communicating the value of a grassroots group’s incremental progress is essential for garnering support and engagement from the broader community. Here’s a structured approach to present their impact in a credible and compelling manner:</w:t>
      </w:r>
    </w:p>
    <w:p>
      <w:r>
        <w:rPr>
          <w:b/>
          <w:color w:val="1F497D"/>
          <w:sz w:val="21"/>
        </w:rPr>
        <w:t>Strategies for Communicating Impact</w:t>
      </w:r>
    </w:p>
    <w:p>
      <w:pPr>
        <w:pStyle w:val="ListNumber"/>
      </w:pPr>
      <w:r>
        <w:rPr>
          <w:sz w:val="21"/>
        </w:rPr>
      </w:r>
      <w:r>
        <w:rPr>
          <w:b/>
          <w:sz w:val="21"/>
        </w:rPr>
        <w:t>Define Clear Objectives and Outcomes</w:t>
      </w:r>
      <w:r>
        <w:rPr>
          <w:sz w:val="21"/>
        </w:rPr>
      </w:r>
    </w:p>
    <w:p>
      <w:pPr>
        <w:pStyle w:val="ListBullet2"/>
      </w:pPr>
      <w:r>
        <w:rPr>
          <w:sz w:val="21"/>
        </w:rPr>
      </w:r>
      <w:r>
        <w:rPr>
          <w:b/>
          <w:sz w:val="21"/>
        </w:rPr>
        <w:t>Action:</w:t>
      </w:r>
      <w:r>
        <w:rPr>
          <w:sz w:val="21"/>
        </w:rPr>
        <w:t xml:space="preserve"> Articulate the group’s mission, vision, and specific objectives. Outline the expected outcomes and how they align with community needs.</w:t>
      </w:r>
    </w:p>
    <w:p>
      <w:pPr>
        <w:pStyle w:val="ListBullet2"/>
      </w:pPr>
      <w:r>
        <w:rPr>
          <w:sz w:val="21"/>
        </w:rPr>
      </w:r>
      <w:r>
        <w:rPr>
          <w:b/>
          <w:sz w:val="21"/>
        </w:rPr>
        <w:t>Outcome:</w:t>
      </w:r>
      <w:r>
        <w:rPr>
          <w:sz w:val="21"/>
        </w:rPr>
        <w:t xml:space="preserve"> A clear framework that helps the audience understand the group’s purpose and goals.</w:t>
      </w:r>
    </w:p>
    <w:p>
      <w:pPr>
        <w:pStyle w:val="ListNumber"/>
      </w:pPr>
      <w:r>
        <w:rPr>
          <w:sz w:val="21"/>
        </w:rPr>
      </w:r>
      <w:r>
        <w:rPr>
          <w:b/>
          <w:sz w:val="21"/>
        </w:rPr>
        <w:t>Utilize Data and Statistics</w:t>
      </w:r>
      <w:r>
        <w:rPr>
          <w:sz w:val="21"/>
        </w:rPr>
      </w:r>
    </w:p>
    <w:p>
      <w:pPr>
        <w:pStyle w:val="ListBullet2"/>
      </w:pPr>
      <w:r>
        <w:rPr>
          <w:sz w:val="21"/>
        </w:rPr>
      </w:r>
      <w:r>
        <w:rPr>
          <w:b/>
          <w:sz w:val="21"/>
        </w:rPr>
        <w:t>Action:</w:t>
      </w:r>
      <w:r>
        <w:rPr>
          <w:sz w:val="21"/>
        </w:rPr>
        <w:t xml:space="preserve"> Collect and present relevant quantitative data that demonstrates progress, such as the number of events held, participants engaged, or resources distributed.</w:t>
      </w:r>
    </w:p>
    <w:p>
      <w:pPr>
        <w:pStyle w:val="ListBullet2"/>
      </w:pPr>
      <w:r>
        <w:rPr>
          <w:sz w:val="21"/>
        </w:rPr>
      </w:r>
      <w:r>
        <w:rPr>
          <w:b/>
          <w:sz w:val="21"/>
        </w:rPr>
        <w:t>Outcome:</w:t>
      </w:r>
      <w:r>
        <w:rPr>
          <w:sz w:val="21"/>
        </w:rPr>
        <w:t xml:space="preserve"> Concrete evidence of impact that adds credibility to the group’s achievements.</w:t>
      </w:r>
    </w:p>
    <w:p>
      <w:pPr>
        <w:pStyle w:val="ListNumber"/>
      </w:pPr>
      <w:r>
        <w:rPr>
          <w:sz w:val="21"/>
        </w:rPr>
      </w:r>
      <w:r>
        <w:rPr>
          <w:b/>
          <w:sz w:val="21"/>
        </w:rPr>
        <w:t>Highlight Personal Stories and Testimonials</w:t>
      </w:r>
      <w:r>
        <w:rPr>
          <w:sz w:val="21"/>
        </w:rPr>
      </w:r>
    </w:p>
    <w:p>
      <w:pPr>
        <w:pStyle w:val="ListBullet2"/>
      </w:pPr>
      <w:r>
        <w:rPr>
          <w:sz w:val="21"/>
        </w:rPr>
      </w:r>
      <w:r>
        <w:rPr>
          <w:b/>
          <w:sz w:val="21"/>
        </w:rPr>
        <w:t>Action:</w:t>
      </w:r>
      <w:r>
        <w:rPr>
          <w:sz w:val="21"/>
        </w:rPr>
        <w:t xml:space="preserve"> Share compelling narratives and testimonials from community members who have benefited from the group’s work. This could include quotes, case studies, or short videos.</w:t>
      </w:r>
    </w:p>
    <w:p>
      <w:pPr>
        <w:pStyle w:val="ListBullet2"/>
      </w:pPr>
      <w:r>
        <w:rPr>
          <w:sz w:val="21"/>
        </w:rPr>
      </w:r>
      <w:r>
        <w:rPr>
          <w:b/>
          <w:sz w:val="21"/>
        </w:rPr>
        <w:t>Outcome:</w:t>
      </w:r>
      <w:r>
        <w:rPr>
          <w:sz w:val="21"/>
        </w:rPr>
        <w:t xml:space="preserve"> Emotional resonance that illustrates the real-world impact of the group’s efforts, making the message relatable.</w:t>
      </w:r>
    </w:p>
    <w:p>
      <w:pPr>
        <w:pStyle w:val="ListNumber"/>
      </w:pPr>
      <w:r>
        <w:rPr>
          <w:sz w:val="21"/>
        </w:rPr>
      </w:r>
      <w:r>
        <w:rPr>
          <w:b/>
          <w:sz w:val="21"/>
        </w:rPr>
        <w:t>Create Visual Content</w:t>
      </w:r>
      <w:r>
        <w:rPr>
          <w:sz w:val="21"/>
        </w:rPr>
      </w:r>
    </w:p>
    <w:p>
      <w:pPr>
        <w:pStyle w:val="ListBullet2"/>
      </w:pPr>
      <w:r>
        <w:rPr>
          <w:sz w:val="21"/>
        </w:rPr>
      </w:r>
      <w:r>
        <w:rPr>
          <w:b/>
          <w:sz w:val="21"/>
        </w:rPr>
        <w:t>Action:</w:t>
      </w:r>
      <w:r>
        <w:rPr>
          <w:sz w:val="21"/>
        </w:rPr>
        <w:t xml:space="preserve"> Develop infographics, charts, and visual presentations that summarize key achievements and data points in an engaging format.</w:t>
      </w:r>
    </w:p>
    <w:p>
      <w:pPr>
        <w:pStyle w:val="ListBullet2"/>
      </w:pPr>
      <w:r>
        <w:rPr>
          <w:sz w:val="21"/>
        </w:rPr>
      </w:r>
      <w:r>
        <w:rPr>
          <w:b/>
          <w:sz w:val="21"/>
        </w:rPr>
        <w:t>Outcome:</w:t>
      </w:r>
      <w:r>
        <w:rPr>
          <w:sz w:val="21"/>
        </w:rPr>
        <w:t xml:space="preserve"> A visually appealing way to communicate complex information clearly and effectively.</w:t>
      </w:r>
    </w:p>
    <w:p>
      <w:pPr>
        <w:pStyle w:val="ListNumber"/>
      </w:pPr>
      <w:r>
        <w:rPr>
          <w:sz w:val="21"/>
        </w:rPr>
      </w:r>
      <w:r>
        <w:rPr>
          <w:b/>
          <w:sz w:val="21"/>
        </w:rPr>
        <w:t>Showcase Incremental Progress</w:t>
      </w:r>
      <w:r>
        <w:rPr>
          <w:sz w:val="21"/>
        </w:rPr>
      </w:r>
    </w:p>
    <w:p>
      <w:pPr>
        <w:pStyle w:val="ListBullet2"/>
      </w:pPr>
      <w:r>
        <w:rPr>
          <w:sz w:val="21"/>
        </w:rPr>
      </w:r>
      <w:r>
        <w:rPr>
          <w:b/>
          <w:sz w:val="21"/>
        </w:rPr>
        <w:t>Action:</w:t>
      </w:r>
      <w:r>
        <w:rPr>
          <w:sz w:val="21"/>
        </w:rPr>
        <w:t xml:space="preserve"> Document and present the steps taken toward achieving larger goals, emphasizing the importance of each incremental achievement.</w:t>
      </w:r>
    </w:p>
    <w:p>
      <w:pPr>
        <w:pStyle w:val="ListBullet2"/>
      </w:pPr>
      <w:r>
        <w:rPr>
          <w:sz w:val="21"/>
        </w:rPr>
      </w:r>
      <w:r>
        <w:rPr>
          <w:b/>
          <w:sz w:val="21"/>
        </w:rPr>
        <w:t>Outcome:</w:t>
      </w:r>
      <w:r>
        <w:rPr>
          <w:sz w:val="21"/>
        </w:rPr>
        <w:t xml:space="preserve"> A narrative that highlights persistence and the value of small victories in driving change.</w:t>
      </w:r>
    </w:p>
    <w:p>
      <w:pPr>
        <w:pStyle w:val="ListNumber"/>
      </w:pPr>
      <w:r>
        <w:rPr>
          <w:sz w:val="21"/>
        </w:rPr>
      </w:r>
      <w:r>
        <w:rPr>
          <w:b/>
          <w:sz w:val="21"/>
        </w:rPr>
        <w:t>Engage with the Community</w:t>
      </w:r>
      <w:r>
        <w:rPr>
          <w:sz w:val="21"/>
        </w:rPr>
      </w:r>
    </w:p>
    <w:p>
      <w:pPr>
        <w:pStyle w:val="ListBullet2"/>
      </w:pPr>
      <w:r>
        <w:rPr>
          <w:sz w:val="21"/>
        </w:rPr>
      </w:r>
      <w:r>
        <w:rPr>
          <w:b/>
          <w:sz w:val="21"/>
        </w:rPr>
        <w:t>Action:</w:t>
      </w:r>
      <w:r>
        <w:rPr>
          <w:sz w:val="21"/>
        </w:rPr>
        <w:t xml:space="preserve"> Host community meetings, workshops, or open forums to share progress and gather feedback. Use these opportunities to discuss the group’s impact and future plans.</w:t>
      </w:r>
    </w:p>
    <w:p>
      <w:pPr>
        <w:pStyle w:val="ListBullet2"/>
      </w:pPr>
      <w:r>
        <w:rPr>
          <w:sz w:val="21"/>
        </w:rPr>
      </w:r>
      <w:r>
        <w:rPr>
          <w:b/>
          <w:sz w:val="21"/>
        </w:rPr>
        <w:t>Outcome:</w:t>
      </w:r>
      <w:r>
        <w:rPr>
          <w:sz w:val="21"/>
        </w:rPr>
        <w:t xml:space="preserve"> Direct engagement that fosters trust and encourages community involvement.</w:t>
      </w:r>
    </w:p>
    <w:p>
      <w:pPr>
        <w:pStyle w:val="ListNumber"/>
      </w:pPr>
      <w:r>
        <w:rPr>
          <w:sz w:val="21"/>
        </w:rPr>
      </w:r>
      <w:r>
        <w:rPr>
          <w:b/>
          <w:sz w:val="21"/>
        </w:rPr>
        <w:t>Collaborate with Local Media</w:t>
      </w:r>
      <w:r>
        <w:rPr>
          <w:sz w:val="21"/>
        </w:rPr>
      </w:r>
    </w:p>
    <w:p>
      <w:pPr>
        <w:pStyle w:val="ListBullet2"/>
      </w:pPr>
      <w:r>
        <w:rPr>
          <w:sz w:val="21"/>
        </w:rPr>
      </w:r>
      <w:r>
        <w:rPr>
          <w:b/>
          <w:sz w:val="21"/>
        </w:rPr>
        <w:t>Action:</w:t>
      </w:r>
      <w:r>
        <w:rPr>
          <w:sz w:val="21"/>
        </w:rPr>
        <w:t xml:space="preserve"> Reach out to local newspapers, radio stations, or community blogs to share stories about the group’s impact and initiatives.</w:t>
      </w:r>
    </w:p>
    <w:p>
      <w:pPr>
        <w:pStyle w:val="ListBullet2"/>
      </w:pPr>
      <w:r>
        <w:rPr>
          <w:sz w:val="21"/>
        </w:rPr>
      </w:r>
      <w:r>
        <w:rPr>
          <w:b/>
          <w:sz w:val="21"/>
        </w:rPr>
        <w:t>Outcome:</w:t>
      </w:r>
      <w:r>
        <w:rPr>
          <w:sz w:val="21"/>
        </w:rPr>
        <w:t xml:space="preserve"> Increased visibility and credibility through third-party endorsements and coverage.</w:t>
      </w:r>
    </w:p>
    <w:p>
      <w:pPr>
        <w:pStyle w:val="ListNumber"/>
      </w:pPr>
      <w:r>
        <w:rPr>
          <w:sz w:val="21"/>
        </w:rPr>
      </w:r>
      <w:r>
        <w:rPr>
          <w:b/>
          <w:sz w:val="21"/>
        </w:rPr>
        <w:t>Develop a Comprehensive Impact Report</w:t>
      </w:r>
      <w:r>
        <w:rPr>
          <w:sz w:val="21"/>
        </w:rPr>
      </w:r>
    </w:p>
    <w:p>
      <w:pPr>
        <w:pStyle w:val="ListBullet2"/>
      </w:pPr>
      <w:r>
        <w:rPr>
          <w:sz w:val="21"/>
        </w:rPr>
      </w:r>
      <w:r>
        <w:rPr>
          <w:b/>
          <w:sz w:val="21"/>
        </w:rPr>
        <w:t>Action:</w:t>
      </w:r>
      <w:r>
        <w:rPr>
          <w:sz w:val="21"/>
        </w:rPr>
        <w:t xml:space="preserve"> Create an annual or semi-annual impact report that summarizes achievements, challenges, and future goals. Include both quantitative data and qualitative stories.</w:t>
      </w:r>
    </w:p>
    <w:p>
      <w:pPr>
        <w:pStyle w:val="ListBullet2"/>
      </w:pPr>
      <w:r>
        <w:rPr>
          <w:sz w:val="21"/>
        </w:rPr>
      </w:r>
      <w:r>
        <w:rPr>
          <w:b/>
          <w:sz w:val="21"/>
        </w:rPr>
        <w:t>Outcome:</w:t>
      </w:r>
      <w:r>
        <w:rPr>
          <w:sz w:val="21"/>
        </w:rPr>
        <w:t xml:space="preserve"> A formal document that can be shared with stakeholders, funders, and the community to showcase accountability and transparency.</w:t>
      </w:r>
    </w:p>
    <w:p>
      <w:pPr>
        <w:pStyle w:val="ListNumber"/>
      </w:pPr>
      <w:r>
        <w:rPr>
          <w:sz w:val="21"/>
        </w:rPr>
      </w:r>
      <w:r>
        <w:rPr>
          <w:b/>
          <w:sz w:val="21"/>
        </w:rPr>
        <w:t>Leverage Social Media Platforms</w:t>
      </w:r>
      <w:r>
        <w:rPr>
          <w:sz w:val="21"/>
        </w:rPr>
      </w:r>
    </w:p>
    <w:p>
      <w:pPr>
        <w:pStyle w:val="ListBullet2"/>
      </w:pPr>
      <w:r>
        <w:rPr>
          <w:sz w:val="21"/>
        </w:rPr>
      </w:r>
      <w:r>
        <w:rPr>
          <w:b/>
          <w:sz w:val="21"/>
        </w:rPr>
        <w:t>Action:</w:t>
      </w:r>
      <w:r>
        <w:rPr>
          <w:sz w:val="21"/>
        </w:rPr>
        <w:t xml:space="preserve"> Use social media to regularly update the community on progress, share success stories, and promote upcoming events. Encourage followers to engage and share their experiences.</w:t>
      </w:r>
    </w:p>
    <w:p>
      <w:pPr>
        <w:pStyle w:val="ListBullet2"/>
      </w:pPr>
      <w:r>
        <w:rPr>
          <w:sz w:val="21"/>
        </w:rPr>
      </w:r>
      <w:r>
        <w:rPr>
          <w:b/>
          <w:sz w:val="21"/>
        </w:rPr>
        <w:t>Outcome:</w:t>
      </w:r>
      <w:r>
        <w:rPr>
          <w:sz w:val="21"/>
        </w:rPr>
        <w:t xml:space="preserve"> A dynamic platform for ongoing communication and community engagement.</w:t>
      </w:r>
    </w:p>
    <w:p>
      <w:pPr>
        <w:pStyle w:val="ListNumber"/>
      </w:pPr>
      <w:r>
        <w:rPr>
          <w:sz w:val="21"/>
        </w:rPr>
      </w:r>
      <w:r>
        <w:rPr>
          <w:b/>
          <w:sz w:val="21"/>
        </w:rPr>
        <w:t>Establish Partnerships with Other Organizations</w:t>
      </w:r>
      <w:r>
        <w:rPr>
          <w:sz w:val="21"/>
        </w:rPr>
      </w:r>
    </w:p>
    <w:p>
      <w:pPr>
        <w:pStyle w:val="ListBullet2"/>
      </w:pPr>
      <w:r>
        <w:rPr>
          <w:sz w:val="21"/>
        </w:rPr>
      </w:r>
      <w:r>
        <w:rPr>
          <w:b/>
          <w:sz w:val="21"/>
        </w:rPr>
        <w:t>Action:</w:t>
      </w:r>
      <w:r>
        <w:rPr>
          <w:sz w:val="21"/>
        </w:rPr>
        <w:t xml:space="preserve"> Collaborate with other local organizations or initiatives to amplify messages and share resources. Highlight joint efforts and collective impact.</w:t>
      </w:r>
    </w:p>
    <w:p>
      <w:pPr>
        <w:pStyle w:val="ListBullet2"/>
      </w:pPr>
      <w:r>
        <w:rPr>
          <w:sz w:val="21"/>
        </w:rPr>
      </w:r>
      <w:r>
        <w:rPr>
          <w:b/>
          <w:sz w:val="21"/>
        </w:rPr>
        <w:t>Outcome:</w:t>
      </w:r>
      <w:r>
        <w:rPr>
          <w:sz w:val="21"/>
        </w:rPr>
        <w:t xml:space="preserve"> Strengthened credibility through association with other trusted entities in the community.</w:t>
      </w:r>
    </w:p>
    <w:p>
      <w:r>
        <w:rPr>
          <w:b/>
          <w:color w:val="1F497D"/>
          <w:sz w:val="21"/>
        </w:rPr>
        <w:t>Conclusion</w:t>
      </w:r>
    </w:p>
    <w:p>
      <w:r>
        <w:rPr>
          <w:sz w:val="21"/>
        </w:rPr>
        <w:t>By implementing these strategies, the grassroots group can effectively communicate its impact in a credible and compelling manner. A focus on clear objectives, data-driven evidence, personal narratives, and community engagement will resonate with the broader audience and foster greater support. If you would like assistance with drafting specific communication materials or impact reports,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#119</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Measuring and communicating impact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is deciding which metrics to track for a new initiative but wants to avoid collecting unnecessary data.</w:t>
              <w:br/>
              <w:br/>
              <w:t>Explain how they can choose meaningful indicators aligned with their goals.</w:t>
            </w:r>
          </w:p>
        </w:tc>
      </w:tr>
    </w:tbl>
    <w:p/>
    <w:p>
      <w:r>
        <w:rPr>
          <w:b/>
          <w:color w:val="375623"/>
          <w:sz w:val="20"/>
        </w:rPr>
        <w:t>Chatbot Response</w:t>
      </w:r>
    </w:p>
    <w:p>
      <w:r>
        <w:rPr>
          <w:sz w:val="21"/>
        </w:rPr>
        <w:t>Selecting meaningful indicators for a new initiative is essential for effectively measuring success without collecting unnecessary data. Here’s a structured approach for the nonprofit to choose relevant metrics aligned with their goals:</w:t>
      </w:r>
    </w:p>
    <w:p>
      <w:r>
        <w:rPr>
          <w:b/>
          <w:color w:val="1F497D"/>
          <w:sz w:val="21"/>
        </w:rPr>
        <w:t>Steps to Choose Meaningful Indicators</w:t>
      </w:r>
    </w:p>
    <w:p>
      <w:pPr>
        <w:pStyle w:val="ListNumber"/>
      </w:pPr>
      <w:r>
        <w:rPr>
          <w:sz w:val="21"/>
        </w:rPr>
      </w:r>
      <w:r>
        <w:rPr>
          <w:b/>
          <w:sz w:val="21"/>
        </w:rPr>
        <w:t>Clarify Initiative Goals</w:t>
      </w:r>
      <w:r>
        <w:rPr>
          <w:sz w:val="21"/>
        </w:rPr>
      </w:r>
    </w:p>
    <w:p>
      <w:pPr>
        <w:pStyle w:val="ListBullet2"/>
      </w:pPr>
      <w:r>
        <w:rPr>
          <w:sz w:val="21"/>
        </w:rPr>
      </w:r>
      <w:r>
        <w:rPr>
          <w:b/>
          <w:sz w:val="21"/>
        </w:rPr>
        <w:t>Action:</w:t>
      </w:r>
      <w:r>
        <w:rPr>
          <w:sz w:val="21"/>
        </w:rPr>
        <w:t xml:space="preserve"> Clearly define the specific objectives and intended outcomes of the initiative. Consider what success looks like and how it will impact the target population.</w:t>
      </w:r>
    </w:p>
    <w:p>
      <w:pPr>
        <w:pStyle w:val="ListBullet2"/>
      </w:pPr>
      <w:r>
        <w:rPr>
          <w:sz w:val="21"/>
        </w:rPr>
      </w:r>
      <w:r>
        <w:rPr>
          <w:b/>
          <w:sz w:val="21"/>
        </w:rPr>
        <w:t>Outcome:</w:t>
      </w:r>
      <w:r>
        <w:rPr>
          <w:sz w:val="21"/>
        </w:rPr>
        <w:t xml:space="preserve"> A focused understanding of what the initiative aims to achieve, guiding the selection of appropriate metrics.</w:t>
      </w:r>
    </w:p>
    <w:p>
      <w:pPr>
        <w:pStyle w:val="ListNumber"/>
      </w:pPr>
      <w:r>
        <w:rPr>
          <w:sz w:val="21"/>
        </w:rPr>
      </w:r>
      <w:r>
        <w:rPr>
          <w:b/>
          <w:sz w:val="21"/>
        </w:rPr>
        <w:t>Engage Stakeholders</w:t>
      </w:r>
      <w:r>
        <w:rPr>
          <w:sz w:val="21"/>
        </w:rPr>
      </w:r>
    </w:p>
    <w:p>
      <w:pPr>
        <w:pStyle w:val="ListBullet2"/>
      </w:pPr>
      <w:r>
        <w:rPr>
          <w:sz w:val="21"/>
        </w:rPr>
      </w:r>
      <w:r>
        <w:rPr>
          <w:b/>
          <w:sz w:val="21"/>
        </w:rPr>
        <w:t>Action:</w:t>
      </w:r>
      <w:r>
        <w:rPr>
          <w:sz w:val="21"/>
        </w:rPr>
        <w:t xml:space="preserve"> Involve key stakeholders, including staff, beneficiaries, and community members, in discussions about what outcomes are most important to measure.</w:t>
      </w:r>
    </w:p>
    <w:p>
      <w:pPr>
        <w:pStyle w:val="ListBullet2"/>
      </w:pPr>
      <w:r>
        <w:rPr>
          <w:sz w:val="21"/>
        </w:rPr>
      </w:r>
      <w:r>
        <w:rPr>
          <w:b/>
          <w:sz w:val="21"/>
        </w:rPr>
        <w:t>Outcome:</w:t>
      </w:r>
      <w:r>
        <w:rPr>
          <w:sz w:val="21"/>
        </w:rPr>
        <w:t xml:space="preserve"> A collaborative perspective that ensures the chosen metrics reflect the priorities and needs of those directly affected.</w:t>
      </w:r>
    </w:p>
    <w:p>
      <w:pPr>
        <w:pStyle w:val="ListNumber"/>
      </w:pPr>
      <w:r>
        <w:rPr>
          <w:sz w:val="21"/>
        </w:rPr>
      </w:r>
      <w:r>
        <w:rPr>
          <w:b/>
          <w:sz w:val="21"/>
        </w:rPr>
        <w:t>Identify Key Performance Indicators (KPIs)</w:t>
      </w:r>
      <w:r>
        <w:rPr>
          <w:sz w:val="21"/>
        </w:rPr>
      </w:r>
    </w:p>
    <w:p>
      <w:pPr>
        <w:pStyle w:val="ListBullet2"/>
      </w:pPr>
      <w:r>
        <w:rPr>
          <w:sz w:val="21"/>
        </w:rPr>
      </w:r>
      <w:r>
        <w:rPr>
          <w:b/>
          <w:sz w:val="21"/>
        </w:rPr>
        <w:t>Action:</w:t>
      </w:r>
      <w:r>
        <w:rPr>
          <w:sz w:val="21"/>
        </w:rPr>
        <w:t xml:space="preserve"> Based on the defined goals, identify specific KPIs that will effectively measure progress. Consider both quantitative metrics (e.g., number of participants served) and qualitative metrics (e.g., participant satisfaction).</w:t>
      </w:r>
    </w:p>
    <w:p>
      <w:pPr>
        <w:pStyle w:val="ListBullet2"/>
      </w:pPr>
      <w:r>
        <w:rPr>
          <w:sz w:val="21"/>
        </w:rPr>
      </w:r>
      <w:r>
        <w:rPr>
          <w:b/>
          <w:sz w:val="21"/>
        </w:rPr>
        <w:t>Outcome:</w:t>
      </w:r>
      <w:r>
        <w:rPr>
          <w:sz w:val="21"/>
        </w:rPr>
        <w:t xml:space="preserve"> A targeted set of indicators that directly align with the initiative’s objectives.</w:t>
      </w:r>
    </w:p>
    <w:p>
      <w:pPr>
        <w:pStyle w:val="ListNumber"/>
      </w:pPr>
      <w:r>
        <w:rPr>
          <w:sz w:val="21"/>
        </w:rPr>
      </w:r>
      <w:r>
        <w:rPr>
          <w:b/>
          <w:sz w:val="21"/>
        </w:rPr>
        <w:t>Use the SMART Criteria</w:t>
      </w:r>
      <w:r>
        <w:rPr>
          <w:sz w:val="21"/>
        </w:rPr>
      </w:r>
    </w:p>
    <w:p>
      <w:pPr>
        <w:pStyle w:val="ListBullet2"/>
      </w:pPr>
      <w:r>
        <w:rPr>
          <w:sz w:val="21"/>
        </w:rPr>
      </w:r>
      <w:r>
        <w:rPr>
          <w:b/>
          <w:sz w:val="21"/>
        </w:rPr>
        <w:t>Action:</w:t>
      </w:r>
      <w:r>
        <w:rPr>
          <w:sz w:val="21"/>
        </w:rPr>
        <w:t xml:space="preserve"> Ensure that each selected indicator meets the SMART criteria: Specific, Measurable, Achievable, Relevant, and Time-bound.</w:t>
      </w:r>
    </w:p>
    <w:p>
      <w:pPr>
        <w:pStyle w:val="ListBullet2"/>
      </w:pPr>
      <w:r>
        <w:rPr>
          <w:sz w:val="21"/>
        </w:rPr>
      </w:r>
      <w:r>
        <w:rPr>
          <w:b/>
          <w:sz w:val="21"/>
        </w:rPr>
        <w:t>Outcome:</w:t>
      </w:r>
      <w:r>
        <w:rPr>
          <w:sz w:val="21"/>
        </w:rPr>
        <w:t xml:space="preserve"> Well-defined metrics that provide clear guidance on how to measure success.</w:t>
      </w:r>
    </w:p>
    <w:p>
      <w:pPr>
        <w:pStyle w:val="ListNumber"/>
      </w:pPr>
      <w:r>
        <w:rPr>
          <w:sz w:val="21"/>
        </w:rPr>
      </w:r>
      <w:r>
        <w:rPr>
          <w:b/>
          <w:sz w:val="21"/>
        </w:rPr>
        <w:t>Prioritize Data Collection Needs</w:t>
      </w:r>
      <w:r>
        <w:rPr>
          <w:sz w:val="21"/>
        </w:rPr>
      </w:r>
    </w:p>
    <w:p>
      <w:pPr>
        <w:pStyle w:val="ListBullet2"/>
      </w:pPr>
      <w:r>
        <w:rPr>
          <w:sz w:val="21"/>
        </w:rPr>
      </w:r>
      <w:r>
        <w:rPr>
          <w:b/>
          <w:sz w:val="21"/>
        </w:rPr>
        <w:t>Action:</w:t>
      </w:r>
      <w:r>
        <w:rPr>
          <w:sz w:val="21"/>
        </w:rPr>
        <w:t xml:space="preserve"> Assess the feasibility of collecting each metric, considering available resources, time, and capacity. Prioritize indicators that can be realistically tracked without overburdening staff or participants.</w:t>
      </w:r>
    </w:p>
    <w:p>
      <w:pPr>
        <w:pStyle w:val="ListBullet2"/>
      </w:pPr>
      <w:r>
        <w:rPr>
          <w:sz w:val="21"/>
        </w:rPr>
      </w:r>
      <w:r>
        <w:rPr>
          <w:b/>
          <w:sz w:val="21"/>
        </w:rPr>
        <w:t>Outcome:</w:t>
      </w:r>
      <w:r>
        <w:rPr>
          <w:sz w:val="21"/>
        </w:rPr>
        <w:t xml:space="preserve"> A manageable set of metrics that can be effectively monitored and analyzed.</w:t>
      </w:r>
    </w:p>
    <w:p>
      <w:pPr>
        <w:pStyle w:val="ListNumber"/>
      </w:pPr>
      <w:r>
        <w:rPr>
          <w:sz w:val="21"/>
        </w:rPr>
      </w:r>
      <w:r>
        <w:rPr>
          <w:b/>
          <w:sz w:val="21"/>
        </w:rPr>
        <w:t>Focus on Outcome, Output, and Process Metrics</w:t>
      </w:r>
      <w:r>
        <w:rPr>
          <w:sz w:val="21"/>
        </w:rPr>
      </w:r>
    </w:p>
    <w:p>
      <w:pPr>
        <w:pStyle w:val="ListBullet2"/>
      </w:pPr>
      <w:r>
        <w:rPr>
          <w:sz w:val="21"/>
        </w:rPr>
      </w:r>
      <w:r>
        <w:rPr>
          <w:b/>
          <w:sz w:val="21"/>
        </w:rPr>
        <w:t>Action:</w:t>
      </w:r>
      <w:r>
        <w:rPr>
          <w:sz w:val="21"/>
        </w:rPr>
        <w:t xml:space="preserve"> Consider a balanced approach that includes:</w:t>
      </w:r>
    </w:p>
    <w:p>
      <w:pPr>
        <w:pStyle w:val="ListBullet2"/>
      </w:pPr>
      <w:r>
        <w:rPr>
          <w:sz w:val="21"/>
        </w:rPr>
      </w:r>
      <w:r>
        <w:rPr>
          <w:b/>
          <w:sz w:val="21"/>
        </w:rPr>
        <w:t>Outcome Metrics:</w:t>
      </w:r>
      <w:r>
        <w:rPr>
          <w:sz w:val="21"/>
        </w:rPr>
        <w:t xml:space="preserve"> Measure the long-term impact on the target population (e.g., changes in behavior or conditions).</w:t>
      </w:r>
    </w:p>
    <w:p>
      <w:pPr>
        <w:pStyle w:val="ListBullet2"/>
      </w:pPr>
      <w:r>
        <w:rPr>
          <w:sz w:val="21"/>
        </w:rPr>
      </w:r>
      <w:r>
        <w:rPr>
          <w:b/>
          <w:sz w:val="21"/>
        </w:rPr>
        <w:t>Output Metrics:</w:t>
      </w:r>
      <w:r>
        <w:rPr>
          <w:sz w:val="21"/>
        </w:rPr>
        <w:t xml:space="preserve"> Track the direct results of activities (e.g., number of workshops conducted).</w:t>
      </w:r>
    </w:p>
    <w:p>
      <w:pPr>
        <w:pStyle w:val="ListBullet2"/>
      </w:pPr>
      <w:r>
        <w:rPr>
          <w:sz w:val="21"/>
        </w:rPr>
      </w:r>
      <w:r>
        <w:rPr>
          <w:b/>
          <w:sz w:val="21"/>
        </w:rPr>
        <w:t>Process Metrics:</w:t>
      </w:r>
      <w:r>
        <w:rPr>
          <w:sz w:val="21"/>
        </w:rPr>
        <w:t xml:space="preserve"> Evaluate the implementation and execution of the initiative (e.g., participant engagement levels).</w:t>
      </w:r>
    </w:p>
    <w:p>
      <w:pPr>
        <w:pStyle w:val="ListBullet2"/>
      </w:pPr>
      <w:r>
        <w:rPr>
          <w:sz w:val="21"/>
        </w:rPr>
      </w:r>
      <w:r>
        <w:rPr>
          <w:b/>
          <w:sz w:val="21"/>
        </w:rPr>
        <w:t>Outcome:</w:t>
      </w:r>
      <w:r>
        <w:rPr>
          <w:sz w:val="21"/>
        </w:rPr>
        <w:t xml:space="preserve"> A comprehensive view of the initiative’s effectiveness.</w:t>
      </w:r>
    </w:p>
    <w:p>
      <w:pPr>
        <w:pStyle w:val="ListNumber"/>
      </w:pPr>
      <w:r>
        <w:rPr>
          <w:sz w:val="21"/>
        </w:rPr>
      </w:r>
      <w:r>
        <w:rPr>
          <w:b/>
          <w:sz w:val="21"/>
        </w:rPr>
        <w:t>Review and Adjust Regularly</w:t>
      </w:r>
      <w:r>
        <w:rPr>
          <w:sz w:val="21"/>
        </w:rPr>
      </w:r>
    </w:p>
    <w:p>
      <w:pPr>
        <w:pStyle w:val="ListBullet2"/>
      </w:pPr>
      <w:r>
        <w:rPr>
          <w:sz w:val="21"/>
        </w:rPr>
      </w:r>
      <w:r>
        <w:rPr>
          <w:b/>
          <w:sz w:val="21"/>
        </w:rPr>
        <w:t>Action:</w:t>
      </w:r>
      <w:r>
        <w:rPr>
          <w:sz w:val="21"/>
        </w:rPr>
        <w:t xml:space="preserve"> Establish a process for regularly reviewing the selected metrics to ensure they remain relevant and aligned with evolving goals. Be open to adjusting or refining indicators based on feedback and findings.</w:t>
      </w:r>
    </w:p>
    <w:p>
      <w:pPr>
        <w:pStyle w:val="ListBullet2"/>
      </w:pPr>
      <w:r>
        <w:rPr>
          <w:sz w:val="21"/>
        </w:rPr>
      </w:r>
      <w:r>
        <w:rPr>
          <w:b/>
          <w:sz w:val="21"/>
        </w:rPr>
        <w:t>Outcome:</w:t>
      </w:r>
      <w:r>
        <w:rPr>
          <w:sz w:val="21"/>
        </w:rPr>
        <w:t xml:space="preserve"> Continuous improvement in measurement practices that adapt to changes in the initiative or community needs.</w:t>
      </w:r>
    </w:p>
    <w:p>
      <w:pPr>
        <w:pStyle w:val="ListNumber"/>
      </w:pPr>
      <w:r>
        <w:rPr>
          <w:sz w:val="21"/>
        </w:rPr>
      </w:r>
      <w:r>
        <w:rPr>
          <w:b/>
          <w:sz w:val="21"/>
        </w:rPr>
        <w:t>Communicate the Rationale</w:t>
      </w:r>
      <w:r>
        <w:rPr>
          <w:sz w:val="21"/>
        </w:rPr>
      </w:r>
    </w:p>
    <w:p>
      <w:pPr>
        <w:pStyle w:val="ListBullet2"/>
      </w:pPr>
      <w:r>
        <w:rPr>
          <w:sz w:val="21"/>
        </w:rPr>
      </w:r>
      <w:r>
        <w:rPr>
          <w:b/>
          <w:sz w:val="21"/>
        </w:rPr>
        <w:t>Action:</w:t>
      </w:r>
      <w:r>
        <w:rPr>
          <w:sz w:val="21"/>
        </w:rPr>
        <w:t xml:space="preserve"> Clearly communicate to stakeholders why specific metrics were chosen and how they align with the initiative’s goals. This transparency fosters buy-in and understanding.</w:t>
      </w:r>
    </w:p>
    <w:p>
      <w:pPr>
        <w:pStyle w:val="ListBullet2"/>
      </w:pPr>
      <w:r>
        <w:rPr>
          <w:sz w:val="21"/>
        </w:rPr>
      </w:r>
      <w:r>
        <w:rPr>
          <w:b/>
          <w:sz w:val="21"/>
        </w:rPr>
        <w:t>Outcome:</w:t>
      </w:r>
      <w:r>
        <w:rPr>
          <w:sz w:val="21"/>
        </w:rPr>
        <w:t xml:space="preserve"> Increased stakeholder engagement and support for data collection efforts.</w:t>
      </w:r>
    </w:p>
    <w:p>
      <w:r>
        <w:rPr>
          <w:b/>
          <w:color w:val="1F497D"/>
          <w:sz w:val="21"/>
        </w:rPr>
        <w:t>Conclusion</w:t>
      </w:r>
    </w:p>
    <w:p>
      <w:r>
        <w:rPr>
          <w:sz w:val="21"/>
        </w:rPr>
        <w:t>By following these steps, the nonprofit can effectively choose meaningful indicators that align with their initiative's goals while avoiding unnecessary data collection. A focus on clarity, stakeholder engagement, and ongoing review will ensure that the selected metrics provide valuable insights into the initiative’s impact. If you would like assistance with drafting a metrics framework or evaluation plan,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#120</w:t>
      </w:r>
    </w:p>
    <w:p>
      <w:r>
        <w:rPr>
          <w:b/>
          <w:sz w:val="19"/>
        </w:rPr>
        <w:t xml:space="preserve">Difficulty: </w:t>
      </w:r>
      <w:r>
        <w:rPr>
          <w:sz w:val="19"/>
        </w:rPr>
        <w:t xml:space="preserve">Hard    </w:t>
      </w:r>
      <w:r>
        <w:rPr>
          <w:b/>
          <w:sz w:val="19"/>
        </w:rPr>
        <w:t xml:space="preserve">Category: </w:t>
      </w:r>
      <w:r>
        <w:rPr>
          <w:sz w:val="19"/>
        </w:rPr>
        <w:t xml:space="preserve">Community Problem-Solving &amp; Public Work    </w:t>
      </w:r>
      <w:r>
        <w:rPr>
          <w:b/>
          <w:sz w:val="19"/>
        </w:rPr>
        <w:t xml:space="preserve">Subcategory: </w:t>
      </w:r>
      <w:r>
        <w:rPr>
          <w:sz w:val="19"/>
        </w:rPr>
        <w:t>Measuring and communicating impact</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wants to report back to the community about a completed project but faces skepticism about its effectiveness.</w:t>
              <w:br/>
              <w:br/>
              <w:t>Explain how they can communicate results transparently while building trust.</w:t>
            </w:r>
          </w:p>
        </w:tc>
      </w:tr>
    </w:tbl>
    <w:p/>
    <w:p>
      <w:r>
        <w:rPr>
          <w:b/>
          <w:color w:val="375623"/>
          <w:sz w:val="20"/>
        </w:rPr>
        <w:t>Chatbot Response</w:t>
      </w:r>
    </w:p>
    <w:p>
      <w:r>
        <w:rPr>
          <w:sz w:val="21"/>
        </w:rPr>
        <w:t>Communicating results transparently and building trust with the community is crucial, especially when skepticism exists about a completed project. Here’s a structured approach for the coalition to effectively report back to the community:</w:t>
      </w:r>
    </w:p>
    <w:p>
      <w:r>
        <w:rPr>
          <w:b/>
          <w:color w:val="1F497D"/>
          <w:sz w:val="21"/>
        </w:rPr>
        <w:t>Strategies for Transparent Communication and Trust-Building</w:t>
      </w:r>
    </w:p>
    <w:p>
      <w:pPr>
        <w:pStyle w:val="ListNumber"/>
      </w:pPr>
      <w:r>
        <w:rPr>
          <w:sz w:val="21"/>
        </w:rPr>
      </w:r>
      <w:r>
        <w:rPr>
          <w:b/>
          <w:sz w:val="21"/>
        </w:rPr>
        <w:t>Acknowledge Community Concerns</w:t>
      </w:r>
      <w:r>
        <w:rPr>
          <w:sz w:val="21"/>
        </w:rPr>
      </w:r>
    </w:p>
    <w:p>
      <w:pPr>
        <w:pStyle w:val="ListBullet2"/>
      </w:pPr>
      <w:r>
        <w:rPr>
          <w:sz w:val="21"/>
        </w:rPr>
      </w:r>
      <w:r>
        <w:rPr>
          <w:b/>
          <w:sz w:val="21"/>
        </w:rPr>
        <w:t>Action:</w:t>
      </w:r>
      <w:r>
        <w:rPr>
          <w:sz w:val="21"/>
        </w:rPr>
        <w:t xml:space="preserve"> Begin by recognizing the community’s skepticism and concerns regarding the project. This shows respect and understanding of their perspective.</w:t>
      </w:r>
    </w:p>
    <w:p>
      <w:pPr>
        <w:pStyle w:val="ListBullet2"/>
      </w:pPr>
      <w:r>
        <w:rPr>
          <w:sz w:val="21"/>
        </w:rPr>
      </w:r>
      <w:r>
        <w:rPr>
          <w:b/>
          <w:sz w:val="21"/>
        </w:rPr>
        <w:t>Outcome:</w:t>
      </w:r>
      <w:r>
        <w:rPr>
          <w:sz w:val="21"/>
        </w:rPr>
        <w:t xml:space="preserve"> Establishes a foundation of trust and openness for the discussion.</w:t>
      </w:r>
    </w:p>
    <w:p>
      <w:pPr>
        <w:pStyle w:val="ListNumber"/>
      </w:pPr>
      <w:r>
        <w:rPr>
          <w:sz w:val="21"/>
        </w:rPr>
      </w:r>
      <w:r>
        <w:rPr>
          <w:b/>
          <w:sz w:val="21"/>
        </w:rPr>
        <w:t>Present Clear Objectives and Goals</w:t>
      </w:r>
      <w:r>
        <w:rPr>
          <w:sz w:val="21"/>
        </w:rPr>
      </w:r>
    </w:p>
    <w:p>
      <w:pPr>
        <w:pStyle w:val="ListBullet2"/>
      </w:pPr>
      <w:r>
        <w:rPr>
          <w:sz w:val="21"/>
        </w:rPr>
      </w:r>
      <w:r>
        <w:rPr>
          <w:b/>
          <w:sz w:val="21"/>
        </w:rPr>
        <w:t>Action:</w:t>
      </w:r>
      <w:r>
        <w:rPr>
          <w:sz w:val="21"/>
        </w:rPr>
        <w:t xml:space="preserve"> Clearly outline the initial objectives and goals of the project. Explain what the coalition aimed to achieve and how these goals were developed with community input.</w:t>
      </w:r>
    </w:p>
    <w:p>
      <w:pPr>
        <w:pStyle w:val="ListBullet2"/>
      </w:pPr>
      <w:r>
        <w:rPr>
          <w:sz w:val="21"/>
        </w:rPr>
      </w:r>
      <w:r>
        <w:rPr>
          <w:b/>
          <w:sz w:val="21"/>
        </w:rPr>
        <w:t>Outcome:</w:t>
      </w:r>
      <w:r>
        <w:rPr>
          <w:sz w:val="21"/>
        </w:rPr>
        <w:t xml:space="preserve"> Provides context for the results and demonstrates alignment with community needs.</w:t>
      </w:r>
    </w:p>
    <w:p>
      <w:pPr>
        <w:pStyle w:val="ListNumber"/>
      </w:pPr>
      <w:r>
        <w:rPr>
          <w:sz w:val="21"/>
        </w:rPr>
      </w:r>
      <w:r>
        <w:rPr>
          <w:b/>
          <w:sz w:val="21"/>
        </w:rPr>
        <w:t>Share Comprehensive Data and Findings</w:t>
      </w:r>
      <w:r>
        <w:rPr>
          <w:sz w:val="21"/>
        </w:rPr>
      </w:r>
    </w:p>
    <w:p>
      <w:pPr>
        <w:pStyle w:val="ListBullet2"/>
      </w:pPr>
      <w:r>
        <w:rPr>
          <w:sz w:val="21"/>
        </w:rPr>
      </w:r>
      <w:r>
        <w:rPr>
          <w:b/>
          <w:sz w:val="21"/>
        </w:rPr>
        <w:t>Action:</w:t>
      </w:r>
      <w:r>
        <w:rPr>
          <w:sz w:val="21"/>
        </w:rPr>
        <w:t xml:space="preserve"> Present quantitative and qualitative data that reflects the project’s outcomes. Use clear visuals such as charts and graphs to make the information accessible.</w:t>
      </w:r>
    </w:p>
    <w:p>
      <w:pPr>
        <w:pStyle w:val="ListBullet2"/>
      </w:pPr>
      <w:r>
        <w:rPr>
          <w:sz w:val="21"/>
        </w:rPr>
      </w:r>
      <w:r>
        <w:rPr>
          <w:b/>
          <w:sz w:val="21"/>
        </w:rPr>
        <w:t>Outcome:</w:t>
      </w:r>
      <w:r>
        <w:rPr>
          <w:sz w:val="21"/>
        </w:rPr>
        <w:t xml:space="preserve"> Offers concrete evidence of the project’s effectiveness in a straightforward manner.</w:t>
      </w:r>
    </w:p>
    <w:p>
      <w:pPr>
        <w:pStyle w:val="ListNumber"/>
      </w:pPr>
      <w:r>
        <w:rPr>
          <w:sz w:val="21"/>
        </w:rPr>
      </w:r>
      <w:r>
        <w:rPr>
          <w:b/>
          <w:sz w:val="21"/>
        </w:rPr>
        <w:t>Highlight Successes and Challenges</w:t>
      </w:r>
      <w:r>
        <w:rPr>
          <w:sz w:val="21"/>
        </w:rPr>
      </w:r>
    </w:p>
    <w:p>
      <w:pPr>
        <w:pStyle w:val="ListBullet2"/>
      </w:pPr>
      <w:r>
        <w:rPr>
          <w:sz w:val="21"/>
        </w:rPr>
      </w:r>
      <w:r>
        <w:rPr>
          <w:b/>
          <w:sz w:val="21"/>
        </w:rPr>
        <w:t>Action:</w:t>
      </w:r>
      <w:r>
        <w:rPr>
          <w:sz w:val="21"/>
        </w:rPr>
        <w:t xml:space="preserve"> Provide a balanced view by discussing both successes and any challenges encountered during the project. Explain how these challenges were addressed and what was learned.</w:t>
      </w:r>
    </w:p>
    <w:p>
      <w:pPr>
        <w:pStyle w:val="ListBullet2"/>
      </w:pPr>
      <w:r>
        <w:rPr>
          <w:sz w:val="21"/>
        </w:rPr>
      </w:r>
      <w:r>
        <w:rPr>
          <w:b/>
          <w:sz w:val="21"/>
        </w:rPr>
        <w:t>Outcome:</w:t>
      </w:r>
      <w:r>
        <w:rPr>
          <w:sz w:val="21"/>
        </w:rPr>
        <w:t xml:space="preserve"> Demonstrates transparency and a commitment to continuous improvement.</w:t>
      </w:r>
    </w:p>
    <w:p>
      <w:pPr>
        <w:pStyle w:val="ListNumber"/>
      </w:pPr>
      <w:r>
        <w:rPr>
          <w:sz w:val="21"/>
        </w:rPr>
      </w:r>
      <w:r>
        <w:rPr>
          <w:b/>
          <w:sz w:val="21"/>
        </w:rPr>
        <w:t>Include Community Voices</w:t>
      </w:r>
      <w:r>
        <w:rPr>
          <w:sz w:val="21"/>
        </w:rPr>
      </w:r>
    </w:p>
    <w:p>
      <w:pPr>
        <w:pStyle w:val="ListBullet2"/>
      </w:pPr>
      <w:r>
        <w:rPr>
          <w:sz w:val="21"/>
        </w:rPr>
      </w:r>
      <w:r>
        <w:rPr>
          <w:b/>
          <w:sz w:val="21"/>
        </w:rPr>
        <w:t>Action:</w:t>
      </w:r>
      <w:r>
        <w:rPr>
          <w:sz w:val="21"/>
        </w:rPr>
        <w:t xml:space="preserve"> Incorporate testimonials, feedback, or case studies from community members who were involved in or impacted by the project. This adds a personal dimension to the report.</w:t>
      </w:r>
    </w:p>
    <w:p>
      <w:pPr>
        <w:pStyle w:val="ListBullet2"/>
      </w:pPr>
      <w:r>
        <w:rPr>
          <w:sz w:val="21"/>
        </w:rPr>
      </w:r>
      <w:r>
        <w:rPr>
          <w:b/>
          <w:sz w:val="21"/>
        </w:rPr>
        <w:t>Outcome:</w:t>
      </w:r>
      <w:r>
        <w:rPr>
          <w:sz w:val="21"/>
        </w:rPr>
        <w:t xml:space="preserve"> Strengthens credibility by showcasing real experiences and perspectives from the community.</w:t>
      </w:r>
    </w:p>
    <w:p>
      <w:pPr>
        <w:pStyle w:val="ListNumber"/>
      </w:pPr>
      <w:r>
        <w:rPr>
          <w:sz w:val="21"/>
        </w:rPr>
      </w:r>
      <w:r>
        <w:rPr>
          <w:b/>
          <w:sz w:val="21"/>
        </w:rPr>
        <w:t>Engage in Two-Way Communication</w:t>
      </w:r>
      <w:r>
        <w:rPr>
          <w:sz w:val="21"/>
        </w:rPr>
      </w:r>
    </w:p>
    <w:p>
      <w:pPr>
        <w:pStyle w:val="ListBullet2"/>
      </w:pPr>
      <w:r>
        <w:rPr>
          <w:sz w:val="21"/>
        </w:rPr>
      </w:r>
      <w:r>
        <w:rPr>
          <w:b/>
          <w:sz w:val="21"/>
        </w:rPr>
        <w:t>Action:</w:t>
      </w:r>
      <w:r>
        <w:rPr>
          <w:sz w:val="21"/>
        </w:rPr>
        <w:t xml:space="preserve"> Facilitate community meetings or forums where residents can ask questions, express concerns, and provide feedback on the project outcomes. Be open to dialogue and discussion.</w:t>
      </w:r>
    </w:p>
    <w:p>
      <w:pPr>
        <w:pStyle w:val="ListBullet2"/>
      </w:pPr>
      <w:r>
        <w:rPr>
          <w:sz w:val="21"/>
        </w:rPr>
      </w:r>
      <w:r>
        <w:rPr>
          <w:b/>
          <w:sz w:val="21"/>
        </w:rPr>
        <w:t>Outcome:</w:t>
      </w:r>
      <w:r>
        <w:rPr>
          <w:sz w:val="21"/>
        </w:rPr>
        <w:t xml:space="preserve"> Fosters a participatory approach that encourages community involvement and trust-building.</w:t>
      </w:r>
    </w:p>
    <w:p>
      <w:pPr>
        <w:pStyle w:val="ListNumber"/>
      </w:pPr>
      <w:r>
        <w:rPr>
          <w:sz w:val="21"/>
        </w:rPr>
      </w:r>
      <w:r>
        <w:rPr>
          <w:b/>
          <w:sz w:val="21"/>
        </w:rPr>
        <w:t>Create a Clear Impact Report</w:t>
      </w:r>
      <w:r>
        <w:rPr>
          <w:sz w:val="21"/>
        </w:rPr>
      </w:r>
    </w:p>
    <w:p>
      <w:pPr>
        <w:pStyle w:val="ListBullet2"/>
      </w:pPr>
      <w:r>
        <w:rPr>
          <w:sz w:val="21"/>
        </w:rPr>
      </w:r>
      <w:r>
        <w:rPr>
          <w:b/>
          <w:sz w:val="21"/>
        </w:rPr>
        <w:t>Action:</w:t>
      </w:r>
      <w:r>
        <w:rPr>
          <w:sz w:val="21"/>
        </w:rPr>
        <w:t xml:space="preserve"> Develop an accessible impact report summarizing the project’s goals, outcomes, data, community feedback, and lessons learned. Ensure it is available in both digital and print formats.</w:t>
      </w:r>
    </w:p>
    <w:p>
      <w:pPr>
        <w:pStyle w:val="ListBullet2"/>
      </w:pPr>
      <w:r>
        <w:rPr>
          <w:sz w:val="21"/>
        </w:rPr>
      </w:r>
      <w:r>
        <w:rPr>
          <w:b/>
          <w:sz w:val="21"/>
        </w:rPr>
        <w:t>Outcome:</w:t>
      </w:r>
      <w:r>
        <w:rPr>
          <w:sz w:val="21"/>
        </w:rPr>
        <w:t xml:space="preserve"> Provides a formal document that community members can refer to, enhancing transparency.</w:t>
      </w:r>
    </w:p>
    <w:p>
      <w:pPr>
        <w:pStyle w:val="ListNumber"/>
      </w:pPr>
      <w:r>
        <w:rPr>
          <w:sz w:val="21"/>
        </w:rPr>
      </w:r>
      <w:r>
        <w:rPr>
          <w:b/>
          <w:sz w:val="21"/>
        </w:rPr>
        <w:t>Outline Next Steps and Future Plans</w:t>
      </w:r>
      <w:r>
        <w:rPr>
          <w:sz w:val="21"/>
        </w:rPr>
      </w:r>
    </w:p>
    <w:p>
      <w:pPr>
        <w:pStyle w:val="ListBullet2"/>
      </w:pPr>
      <w:r>
        <w:rPr>
          <w:sz w:val="21"/>
        </w:rPr>
      </w:r>
      <w:r>
        <w:rPr>
          <w:b/>
          <w:sz w:val="21"/>
        </w:rPr>
        <w:t>Action:</w:t>
      </w:r>
      <w:r>
        <w:rPr>
          <w:sz w:val="21"/>
        </w:rPr>
        <w:t xml:space="preserve"> Share information about any follow-up actions or future initiatives based on the project’s findings. Explain how the coalition plans to address ongoing community needs.</w:t>
      </w:r>
    </w:p>
    <w:p>
      <w:pPr>
        <w:pStyle w:val="ListBullet2"/>
      </w:pPr>
      <w:r>
        <w:rPr>
          <w:sz w:val="21"/>
        </w:rPr>
      </w:r>
      <w:r>
        <w:rPr>
          <w:b/>
          <w:sz w:val="21"/>
        </w:rPr>
        <w:t>Outcome:</w:t>
      </w:r>
      <w:r>
        <w:rPr>
          <w:sz w:val="21"/>
        </w:rPr>
        <w:t xml:space="preserve"> Shows a commitment to long-term engagement and responsiveness to community concerns.</w:t>
      </w:r>
    </w:p>
    <w:p>
      <w:pPr>
        <w:pStyle w:val="ListNumber"/>
      </w:pPr>
      <w:r>
        <w:rPr>
          <w:sz w:val="21"/>
        </w:rPr>
      </w:r>
      <w:r>
        <w:rPr>
          <w:b/>
          <w:sz w:val="21"/>
        </w:rPr>
        <w:t>Use Multiple Communication Channels</w:t>
      </w:r>
      <w:r>
        <w:rPr>
          <w:sz w:val="21"/>
        </w:rPr>
      </w:r>
    </w:p>
    <w:p>
      <w:pPr>
        <w:pStyle w:val="ListBullet2"/>
      </w:pPr>
      <w:r>
        <w:rPr>
          <w:sz w:val="21"/>
        </w:rPr>
      </w:r>
      <w:r>
        <w:rPr>
          <w:b/>
          <w:sz w:val="21"/>
        </w:rPr>
        <w:t>Action:</w:t>
      </w:r>
      <w:r>
        <w:rPr>
          <w:sz w:val="21"/>
        </w:rPr>
        <w:t xml:space="preserve"> Disseminate information through various channels, including social media, newsletters, community boards, and local media, to reach a wider audience.</w:t>
      </w:r>
    </w:p>
    <w:p>
      <w:pPr>
        <w:pStyle w:val="ListBullet2"/>
      </w:pPr>
      <w:r>
        <w:rPr>
          <w:sz w:val="21"/>
        </w:rPr>
      </w:r>
      <w:r>
        <w:rPr>
          <w:b/>
          <w:sz w:val="21"/>
        </w:rPr>
        <w:t>Outcome:</w:t>
      </w:r>
      <w:r>
        <w:rPr>
          <w:sz w:val="21"/>
        </w:rPr>
        <w:t xml:space="preserve"> Increases the likelihood that community members will receive and engage with the information.</w:t>
      </w:r>
    </w:p>
    <w:p>
      <w:pPr>
        <w:pStyle w:val="ListNumber"/>
      </w:pPr>
      <w:r>
        <w:rPr>
          <w:sz w:val="21"/>
        </w:rPr>
      </w:r>
      <w:r>
        <w:rPr>
          <w:b/>
          <w:sz w:val="21"/>
        </w:rPr>
        <w:t>Follow Up and Maintain Engagement</w:t>
      </w:r>
      <w:r>
        <w:rPr>
          <w:sz w:val="21"/>
        </w:rPr>
      </w:r>
    </w:p>
    <w:p>
      <w:pPr>
        <w:pStyle w:val="ListBullet2"/>
      </w:pPr>
      <w:r>
        <w:rPr>
          <w:sz w:val="21"/>
        </w:rPr>
      </w:r>
      <w:r>
        <w:rPr>
          <w:b/>
          <w:sz w:val="21"/>
        </w:rPr>
        <w:t>Action:</w:t>
      </w:r>
      <w:r>
        <w:rPr>
          <w:sz w:val="21"/>
        </w:rPr>
        <w:t xml:space="preserve"> After the initial report, continue to engage with the community by providing updates on progress, outcomes, and new initiatives. Solicit ongoing feedback.</w:t>
      </w:r>
    </w:p>
    <w:p>
      <w:pPr>
        <w:pStyle w:val="ListBullet2"/>
      </w:pPr>
      <w:r>
        <w:rPr>
          <w:sz w:val="21"/>
        </w:rPr>
      </w:r>
      <w:r>
        <w:rPr>
          <w:b/>
          <w:sz w:val="21"/>
        </w:rPr>
        <w:t>Outcome:</w:t>
      </w:r>
      <w:r>
        <w:rPr>
          <w:sz w:val="21"/>
        </w:rPr>
        <w:t xml:space="preserve"> Reinforces trust and demonstrates the coalition’s commitment to transparency and accountability over time.</w:t>
      </w:r>
    </w:p>
    <w:p>
      <w:r>
        <w:rPr>
          <w:b/>
          <w:color w:val="1F497D"/>
          <w:sz w:val="21"/>
        </w:rPr>
        <w:t>Conclusion</w:t>
      </w:r>
    </w:p>
    <w:p>
      <w:r>
        <w:rPr>
          <w:sz w:val="21"/>
        </w:rPr>
        <w:t>By implementing these strategies, the coalition can effectively communicate project results while addressing skepticism and building trust with the community. Transparency, engagement, and a balanced presentation of outcomes will foster a more positive relationship and encourage continued collaboration. If you would like assistance with drafting specific communication materials or reports,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#121</w:t>
      </w:r>
    </w:p>
    <w:p>
      <w:r>
        <w:rPr>
          <w:b/>
          <w:sz w:val="19"/>
        </w:rPr>
        <w:t xml:space="preserve">Difficulty: </w:t>
      </w:r>
      <w:r>
        <w:rPr>
          <w:sz w:val="19"/>
        </w:rPr>
        <w:t xml:space="preserve">Medium    </w:t>
      </w:r>
      <w:r>
        <w:rPr>
          <w:b/>
          <w:sz w:val="19"/>
        </w:rPr>
        <w:t xml:space="preserve">Category: </w:t>
      </w:r>
      <w:r>
        <w:rPr>
          <w:sz w:val="19"/>
        </w:rPr>
        <w:t xml:space="preserve">Relationships &amp; Trust    </w:t>
      </w:r>
      <w:r>
        <w:rPr>
          <w:b/>
          <w:sz w:val="19"/>
        </w:rPr>
        <w:t xml:space="preserve">Subcategory: </w:t>
      </w:r>
      <w:r>
        <w:rPr>
          <w:sz w:val="19"/>
        </w:rPr>
        <w:t>Identifying relevant actors &amp; networks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organizer is new to an issue and doesn’t know who is already involved or connected behind the scenes.</w:t>
              <w:br/>
              <w:br/>
              <w:t>Explain how they can identify key people, groups, and institutions, and map how these actors are connected to each other.</w:t>
            </w:r>
          </w:p>
        </w:tc>
      </w:tr>
    </w:tbl>
    <w:p/>
    <w:p>
      <w:r>
        <w:rPr>
          <w:b/>
          <w:color w:val="375623"/>
          <w:sz w:val="20"/>
        </w:rPr>
        <w:t>Chatbot Response</w:t>
      </w:r>
    </w:p>
    <w:p>
      <w:r>
        <w:rPr>
          <w:sz w:val="21"/>
        </w:rPr>
        <w:t>Identifying key people, groups, and institutions involved in a specific issue is essential for effective community organizing. Here’s a structured approach for the organizer to uncover these connections and map the network of stakeholders:</w:t>
      </w:r>
    </w:p>
    <w:p>
      <w:r>
        <w:rPr>
          <w:b/>
          <w:color w:val="1F497D"/>
          <w:sz w:val="21"/>
        </w:rPr>
        <w:t>Steps to Identify Key Actors and Map Connections</w:t>
      </w:r>
    </w:p>
    <w:p>
      <w:pPr>
        <w:pStyle w:val="ListNumber"/>
      </w:pPr>
      <w:r>
        <w:rPr>
          <w:sz w:val="21"/>
        </w:rPr>
      </w:r>
      <w:r>
        <w:rPr>
          <w:b/>
          <w:sz w:val="21"/>
        </w:rPr>
        <w:t>Conduct Background Research</w:t>
      </w:r>
      <w:r>
        <w:rPr>
          <w:sz w:val="21"/>
        </w:rPr>
      </w:r>
    </w:p>
    <w:p>
      <w:pPr>
        <w:pStyle w:val="ListBullet2"/>
      </w:pPr>
      <w:r>
        <w:rPr>
          <w:sz w:val="21"/>
        </w:rPr>
      </w:r>
      <w:r>
        <w:rPr>
          <w:b/>
          <w:sz w:val="21"/>
        </w:rPr>
        <w:t>Action:</w:t>
      </w:r>
      <w:r>
        <w:rPr>
          <w:sz w:val="21"/>
        </w:rPr>
        <w:t xml:space="preserve"> Start by researching the issue through online resources, local news articles, and community reports. Look for mentions of organizations or individuals actively engaged in the topic.</w:t>
      </w:r>
    </w:p>
    <w:p>
      <w:pPr>
        <w:pStyle w:val="ListBullet2"/>
      </w:pPr>
      <w:r>
        <w:rPr>
          <w:sz w:val="21"/>
        </w:rPr>
      </w:r>
      <w:r>
        <w:rPr>
          <w:b/>
          <w:sz w:val="21"/>
        </w:rPr>
        <w:t>Outcome:</w:t>
      </w:r>
      <w:r>
        <w:rPr>
          <w:sz w:val="21"/>
        </w:rPr>
        <w:t xml:space="preserve"> A foundational understanding of the issue and initial leads on key players.</w:t>
      </w:r>
    </w:p>
    <w:p>
      <w:pPr>
        <w:pStyle w:val="ListNumber"/>
      </w:pPr>
      <w:r>
        <w:rPr>
          <w:sz w:val="21"/>
        </w:rPr>
      </w:r>
      <w:r>
        <w:rPr>
          <w:b/>
          <w:sz w:val="21"/>
        </w:rPr>
        <w:t>Utilize Social Media and Online Platforms</w:t>
      </w:r>
      <w:r>
        <w:rPr>
          <w:sz w:val="21"/>
        </w:rPr>
      </w:r>
    </w:p>
    <w:p>
      <w:pPr>
        <w:pStyle w:val="ListBullet2"/>
      </w:pPr>
      <w:r>
        <w:rPr>
          <w:sz w:val="21"/>
        </w:rPr>
      </w:r>
      <w:r>
        <w:rPr>
          <w:b/>
          <w:sz w:val="21"/>
        </w:rPr>
        <w:t>Action:</w:t>
      </w:r>
      <w:r>
        <w:rPr>
          <w:sz w:val="21"/>
        </w:rPr>
        <w:t xml:space="preserve"> Explore social media platforms to identify discussions related to the issue. Follow relevant hashtags, join groups, and observe who is actively participating.</w:t>
      </w:r>
    </w:p>
    <w:p>
      <w:pPr>
        <w:pStyle w:val="ListBullet2"/>
      </w:pPr>
      <w:r>
        <w:rPr>
          <w:sz w:val="21"/>
        </w:rPr>
      </w:r>
      <w:r>
        <w:rPr>
          <w:b/>
          <w:sz w:val="21"/>
        </w:rPr>
        <w:t>Outcome:</w:t>
      </w:r>
      <w:r>
        <w:rPr>
          <w:sz w:val="21"/>
        </w:rPr>
        <w:t xml:space="preserve"> Identification of key individuals and organizations engaged in the conversation.</w:t>
      </w:r>
    </w:p>
    <w:p>
      <w:pPr>
        <w:pStyle w:val="ListNumber"/>
      </w:pPr>
      <w:r>
        <w:rPr>
          <w:sz w:val="21"/>
        </w:rPr>
      </w:r>
      <w:r>
        <w:rPr>
          <w:b/>
          <w:sz w:val="21"/>
        </w:rPr>
        <w:t>Engage with Local Community Centers</w:t>
      </w:r>
      <w:r>
        <w:rPr>
          <w:sz w:val="21"/>
        </w:rPr>
      </w:r>
    </w:p>
    <w:p>
      <w:pPr>
        <w:pStyle w:val="ListBullet2"/>
      </w:pPr>
      <w:r>
        <w:rPr>
          <w:sz w:val="21"/>
        </w:rPr>
      </w:r>
      <w:r>
        <w:rPr>
          <w:b/>
          <w:sz w:val="21"/>
        </w:rPr>
        <w:t>Action:</w:t>
      </w:r>
      <w:r>
        <w:rPr>
          <w:sz w:val="21"/>
        </w:rPr>
        <w:t xml:space="preserve"> Visit community centers, libraries, or local nonprofits that focus on the issue. Speak with staff or volunteers to gather insights on who is involved.</w:t>
      </w:r>
    </w:p>
    <w:p>
      <w:pPr>
        <w:pStyle w:val="ListBullet2"/>
      </w:pPr>
      <w:r>
        <w:rPr>
          <w:sz w:val="21"/>
        </w:rPr>
      </w:r>
      <w:r>
        <w:rPr>
          <w:b/>
          <w:sz w:val="21"/>
        </w:rPr>
        <w:t>Outcome:</w:t>
      </w:r>
      <w:r>
        <w:rPr>
          <w:sz w:val="21"/>
        </w:rPr>
        <w:t xml:space="preserve"> Direct connections to local stakeholders and potential collaborators.</w:t>
      </w:r>
    </w:p>
    <w:p>
      <w:pPr>
        <w:pStyle w:val="ListNumber"/>
      </w:pPr>
      <w:r>
        <w:rPr>
          <w:sz w:val="21"/>
        </w:rPr>
      </w:r>
      <w:r>
        <w:rPr>
          <w:b/>
          <w:sz w:val="21"/>
        </w:rPr>
        <w:t>Attend Relevant Meetings and Events</w:t>
      </w:r>
      <w:r>
        <w:rPr>
          <w:sz w:val="21"/>
        </w:rPr>
      </w:r>
    </w:p>
    <w:p>
      <w:pPr>
        <w:pStyle w:val="ListBullet2"/>
      </w:pPr>
      <w:r>
        <w:rPr>
          <w:sz w:val="21"/>
        </w:rPr>
      </w:r>
      <w:r>
        <w:rPr>
          <w:b/>
          <w:sz w:val="21"/>
        </w:rPr>
        <w:t>Action:</w:t>
      </w:r>
      <w:r>
        <w:rPr>
          <w:sz w:val="21"/>
        </w:rPr>
        <w:t xml:space="preserve"> Participate in community meetings, workshops, or public forums related to the issue. Use these opportunities to network and gather information about other participants.</w:t>
      </w:r>
    </w:p>
    <w:p>
      <w:pPr>
        <w:pStyle w:val="ListBullet2"/>
      </w:pPr>
      <w:r>
        <w:rPr>
          <w:sz w:val="21"/>
        </w:rPr>
      </w:r>
      <w:r>
        <w:rPr>
          <w:b/>
          <w:sz w:val="21"/>
        </w:rPr>
        <w:t>Outcome:</w:t>
      </w:r>
      <w:r>
        <w:rPr>
          <w:sz w:val="21"/>
        </w:rPr>
        <w:t xml:space="preserve"> Opportunities to meet key actors and understand their roles and interests.</w:t>
      </w:r>
    </w:p>
    <w:p>
      <w:pPr>
        <w:pStyle w:val="ListNumber"/>
      </w:pPr>
      <w:r>
        <w:rPr>
          <w:sz w:val="21"/>
        </w:rPr>
      </w:r>
      <w:r>
        <w:rPr>
          <w:b/>
          <w:sz w:val="21"/>
        </w:rPr>
        <w:t>Leverage Existing Networks</w:t>
      </w:r>
      <w:r>
        <w:rPr>
          <w:sz w:val="21"/>
        </w:rPr>
      </w:r>
    </w:p>
    <w:p>
      <w:pPr>
        <w:pStyle w:val="ListBullet2"/>
      </w:pPr>
      <w:r>
        <w:rPr>
          <w:sz w:val="21"/>
        </w:rPr>
      </w:r>
      <w:r>
        <w:rPr>
          <w:b/>
          <w:sz w:val="21"/>
        </w:rPr>
        <w:t>Action:</w:t>
      </w:r>
      <w:r>
        <w:rPr>
          <w:sz w:val="21"/>
        </w:rPr>
        <w:t xml:space="preserve"> Reach out to contacts within your own network who may have knowledge of the issue. Ask for introductions to individuals or groups involved.</w:t>
      </w:r>
    </w:p>
    <w:p>
      <w:pPr>
        <w:pStyle w:val="ListBullet2"/>
      </w:pPr>
      <w:r>
        <w:rPr>
          <w:sz w:val="21"/>
        </w:rPr>
      </w:r>
      <w:r>
        <w:rPr>
          <w:b/>
          <w:sz w:val="21"/>
        </w:rPr>
        <w:t>Outcome:</w:t>
      </w:r>
      <w:r>
        <w:rPr>
          <w:sz w:val="21"/>
        </w:rPr>
        <w:t xml:space="preserve"> Expanded connections through referrals and recommendations.</w:t>
      </w:r>
    </w:p>
    <w:p>
      <w:pPr>
        <w:pStyle w:val="ListNumber"/>
      </w:pPr>
      <w:r>
        <w:rPr>
          <w:sz w:val="21"/>
        </w:rPr>
      </w:r>
      <w:r>
        <w:rPr>
          <w:b/>
          <w:sz w:val="21"/>
        </w:rPr>
        <w:t>Create a Stakeholder List</w:t>
      </w:r>
      <w:r>
        <w:rPr>
          <w:sz w:val="21"/>
        </w:rPr>
      </w:r>
    </w:p>
    <w:p>
      <w:pPr>
        <w:pStyle w:val="ListBullet2"/>
      </w:pPr>
      <w:r>
        <w:rPr>
          <w:sz w:val="21"/>
        </w:rPr>
      </w:r>
      <w:r>
        <w:rPr>
          <w:b/>
          <w:sz w:val="21"/>
        </w:rPr>
        <w:t>Action:</w:t>
      </w:r>
      <w:r>
        <w:rPr>
          <w:sz w:val="21"/>
        </w:rPr>
        <w:t xml:space="preserve"> Compile a list of identified individuals, organizations, and institutions. Include relevant details such as their roles, interests, and any known connections to the issue.</w:t>
      </w:r>
    </w:p>
    <w:p>
      <w:pPr>
        <w:pStyle w:val="ListBullet2"/>
      </w:pPr>
      <w:r>
        <w:rPr>
          <w:sz w:val="21"/>
        </w:rPr>
      </w:r>
      <w:r>
        <w:rPr>
          <w:b/>
          <w:sz w:val="21"/>
        </w:rPr>
        <w:t>Outcome:</w:t>
      </w:r>
      <w:r>
        <w:rPr>
          <w:sz w:val="21"/>
        </w:rPr>
        <w:t xml:space="preserve"> A comprehensive database of key stakeholders to reference.</w:t>
      </w:r>
    </w:p>
    <w:p>
      <w:pPr>
        <w:pStyle w:val="ListNumber"/>
      </w:pPr>
      <w:r>
        <w:rPr>
          <w:sz w:val="21"/>
        </w:rPr>
      </w:r>
      <w:r>
        <w:rPr>
          <w:b/>
          <w:sz w:val="21"/>
        </w:rPr>
        <w:t>Map Relationships and Connections</w:t>
      </w:r>
      <w:r>
        <w:rPr>
          <w:sz w:val="21"/>
        </w:rPr>
      </w:r>
    </w:p>
    <w:p>
      <w:pPr>
        <w:pStyle w:val="ListBullet2"/>
      </w:pPr>
      <w:r>
        <w:rPr>
          <w:sz w:val="21"/>
        </w:rPr>
      </w:r>
      <w:r>
        <w:rPr>
          <w:b/>
          <w:sz w:val="21"/>
        </w:rPr>
        <w:t>Action:</w:t>
      </w:r>
      <w:r>
        <w:rPr>
          <w:sz w:val="21"/>
        </w:rPr>
        <w:t xml:space="preserve"> Use tools like mind maps or relationship diagrams to visualize how the identified actors are connected. Note collaborations, partnerships, and areas of influence.</w:t>
      </w:r>
    </w:p>
    <w:p>
      <w:pPr>
        <w:pStyle w:val="ListBullet2"/>
      </w:pPr>
      <w:r>
        <w:rPr>
          <w:sz w:val="21"/>
        </w:rPr>
      </w:r>
      <w:r>
        <w:rPr>
          <w:b/>
          <w:sz w:val="21"/>
        </w:rPr>
        <w:t>Outcome:</w:t>
      </w:r>
      <w:r>
        <w:rPr>
          <w:sz w:val="21"/>
        </w:rPr>
        <w:t xml:space="preserve"> A clear visual representation of the network, highlighting key players and their relationships.</w:t>
      </w:r>
    </w:p>
    <w:p>
      <w:pPr>
        <w:pStyle w:val="ListNumber"/>
      </w:pPr>
      <w:r>
        <w:rPr>
          <w:sz w:val="21"/>
        </w:rPr>
      </w:r>
      <w:r>
        <w:rPr>
          <w:b/>
          <w:sz w:val="21"/>
        </w:rPr>
        <w:t>Conduct Informational Interviews</w:t>
      </w:r>
      <w:r>
        <w:rPr>
          <w:sz w:val="21"/>
        </w:rPr>
      </w:r>
    </w:p>
    <w:p>
      <w:pPr>
        <w:pStyle w:val="ListBullet2"/>
      </w:pPr>
      <w:r>
        <w:rPr>
          <w:sz w:val="21"/>
        </w:rPr>
      </w:r>
      <w:r>
        <w:rPr>
          <w:b/>
          <w:sz w:val="21"/>
        </w:rPr>
        <w:t>Action:</w:t>
      </w:r>
      <w:r>
        <w:rPr>
          <w:sz w:val="21"/>
        </w:rPr>
        <w:t xml:space="preserve"> Reach out to key individuals for informal discussions about their work and perspectives on the issue. Ask about other important stakeholders they believe should be included.</w:t>
      </w:r>
    </w:p>
    <w:p>
      <w:pPr>
        <w:pStyle w:val="ListBullet2"/>
      </w:pPr>
      <w:r>
        <w:rPr>
          <w:sz w:val="21"/>
        </w:rPr>
      </w:r>
      <w:r>
        <w:rPr>
          <w:b/>
          <w:sz w:val="21"/>
        </w:rPr>
        <w:t>Outcome:</w:t>
      </w:r>
      <w:r>
        <w:rPr>
          <w:sz w:val="21"/>
        </w:rPr>
        <w:t xml:space="preserve"> Deeper insights into the landscape and additional connections to explore.</w:t>
      </w:r>
    </w:p>
    <w:p>
      <w:pPr>
        <w:pStyle w:val="ListNumber"/>
      </w:pPr>
      <w:r>
        <w:rPr>
          <w:sz w:val="21"/>
        </w:rPr>
      </w:r>
      <w:r>
        <w:rPr>
          <w:b/>
          <w:sz w:val="21"/>
        </w:rPr>
        <w:t>Utilize Community Asset Mapping</w:t>
      </w:r>
      <w:r>
        <w:rPr>
          <w:sz w:val="21"/>
        </w:rPr>
      </w:r>
    </w:p>
    <w:p>
      <w:pPr>
        <w:pStyle w:val="ListBullet2"/>
      </w:pPr>
      <w:r>
        <w:rPr>
          <w:sz w:val="21"/>
        </w:rPr>
      </w:r>
      <w:r>
        <w:rPr>
          <w:b/>
          <w:sz w:val="21"/>
        </w:rPr>
        <w:t>Action:</w:t>
      </w:r>
      <w:r>
        <w:rPr>
          <w:sz w:val="21"/>
        </w:rPr>
        <w:t xml:space="preserve"> Engage in community asset mapping exercises, which involve identifying resources, organizations, and individuals that can contribute to the issue. This can be done through workshops or collaborative sessions.</w:t>
      </w:r>
    </w:p>
    <w:p>
      <w:pPr>
        <w:pStyle w:val="ListBullet2"/>
      </w:pPr>
      <w:r>
        <w:rPr>
          <w:sz w:val="21"/>
        </w:rPr>
      </w:r>
      <w:r>
        <w:rPr>
          <w:b/>
          <w:sz w:val="21"/>
        </w:rPr>
        <w:t>Outcome:</w:t>
      </w:r>
      <w:r>
        <w:rPr>
          <w:sz w:val="21"/>
        </w:rPr>
        <w:t xml:space="preserve"> A collective understanding of community assets and their interconnections.</w:t>
      </w:r>
    </w:p>
    <w:p>
      <w:pPr>
        <w:pStyle w:val="ListNumber"/>
      </w:pPr>
      <w:r>
        <w:rPr>
          <w:sz w:val="21"/>
        </w:rPr>
      </w:r>
      <w:r>
        <w:rPr>
          <w:b/>
          <w:sz w:val="21"/>
        </w:rPr>
        <w:t>Regularly Update the Map</w:t>
      </w:r>
      <w:r>
        <w:rPr>
          <w:sz w:val="21"/>
        </w:rPr>
      </w:r>
    </w:p>
    <w:p>
      <w:pPr>
        <w:pStyle w:val="ListBullet2"/>
      </w:pPr>
      <w:r>
        <w:rPr>
          <w:sz w:val="21"/>
        </w:rPr>
      </w:r>
      <w:r>
        <w:rPr>
          <w:b/>
          <w:sz w:val="21"/>
        </w:rPr>
        <w:t>Action:</w:t>
      </w:r>
      <w:r>
        <w:rPr>
          <w:sz w:val="21"/>
        </w:rPr>
        <w:t xml:space="preserve"> As new information is gathered and relationships evolve, regularly update the stakeholder list and relationship map. Keep track of any changes in involvement or new actors entering the scene.</w:t>
      </w:r>
    </w:p>
    <w:p>
      <w:pPr>
        <w:pStyle w:val="ListBullet2"/>
      </w:pPr>
      <w:r>
        <w:rPr>
          <w:sz w:val="21"/>
        </w:rPr>
      </w:r>
      <w:r>
        <w:rPr>
          <w:b/>
          <w:sz w:val="21"/>
        </w:rPr>
        <w:t>Outcome:</w:t>
      </w:r>
      <w:r>
        <w:rPr>
          <w:sz w:val="21"/>
        </w:rPr>
        <w:t xml:space="preserve"> An up-to-date resource that reflects the current landscape of the issue.</w:t>
      </w:r>
    </w:p>
    <w:p>
      <w:r>
        <w:rPr>
          <w:b/>
          <w:color w:val="1F497D"/>
          <w:sz w:val="21"/>
        </w:rPr>
        <w:t>Conclusion</w:t>
      </w:r>
    </w:p>
    <w:p>
      <w:r>
        <w:rPr>
          <w:sz w:val="21"/>
        </w:rPr>
        <w:t>By following these steps, the community organizer can effectively identify key people, groups, and institutions connected to the issue, as well as map their relationships. This foundational understanding will facilitate collaboration and enhance the organizer’s ability to mobilize support for their efforts. If you would like assistance with drafting a stakeholder list or creating a mapping template,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#122</w:t>
      </w:r>
    </w:p>
    <w:p>
      <w:r>
        <w:rPr>
          <w:b/>
          <w:sz w:val="19"/>
        </w:rPr>
        <w:t xml:space="preserve">Difficulty: </w:t>
      </w:r>
      <w:r>
        <w:rPr>
          <w:sz w:val="19"/>
        </w:rPr>
        <w:t xml:space="preserve">Medium    </w:t>
      </w:r>
      <w:r>
        <w:rPr>
          <w:b/>
          <w:sz w:val="19"/>
        </w:rPr>
        <w:t xml:space="preserve">Category: </w:t>
      </w:r>
      <w:r>
        <w:rPr>
          <w:sz w:val="19"/>
        </w:rPr>
        <w:t xml:space="preserve">Relationships &amp; Trust    </w:t>
      </w:r>
      <w:r>
        <w:rPr>
          <w:b/>
          <w:sz w:val="19"/>
        </w:rPr>
        <w:t xml:space="preserve">Subcategory: </w:t>
      </w:r>
      <w:r>
        <w:rPr>
          <w:sz w:val="19"/>
        </w:rPr>
        <w:t>Identifying relevant actors &amp; networks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journalist is trying to understand why certain voices consistently shape decisions on a local issue while others are ignored.</w:t>
              <w:br/>
              <w:br/>
              <w:t>Explain how to identify informal networks of influence and relationships that may not be visible in official structures.</w:t>
            </w:r>
          </w:p>
        </w:tc>
      </w:tr>
    </w:tbl>
    <w:p/>
    <w:p>
      <w:r>
        <w:rPr>
          <w:b/>
          <w:color w:val="375623"/>
          <w:sz w:val="20"/>
        </w:rPr>
        <w:t>Chatbot Response</w:t>
      </w:r>
    </w:p>
    <w:p>
      <w:r>
        <w:rPr>
          <w:sz w:val="21"/>
        </w:rPr>
        <w:t>Understanding informal networks of influence is crucial for a journalist investigating how certain voices shape decisions on local issues. Here’s a structured approach to identify these networks and relationships that may not be visible in official structures:</w:t>
      </w:r>
    </w:p>
    <w:p>
      <w:r>
        <w:rPr>
          <w:b/>
          <w:color w:val="1F497D"/>
          <w:sz w:val="21"/>
        </w:rPr>
        <w:t>Steps to Identify Informal Networks of Influence</w:t>
      </w:r>
    </w:p>
    <w:p>
      <w:pPr>
        <w:pStyle w:val="ListNumber"/>
      </w:pPr>
      <w:r>
        <w:rPr>
          <w:sz w:val="21"/>
        </w:rPr>
      </w:r>
      <w:r>
        <w:rPr>
          <w:b/>
          <w:sz w:val="21"/>
        </w:rPr>
        <w:t>Research the Issue Context</w:t>
      </w:r>
      <w:r>
        <w:rPr>
          <w:sz w:val="21"/>
        </w:rPr>
      </w:r>
    </w:p>
    <w:p>
      <w:pPr>
        <w:pStyle w:val="ListBullet2"/>
      </w:pPr>
      <w:r>
        <w:rPr>
          <w:sz w:val="21"/>
        </w:rPr>
      </w:r>
      <w:r>
        <w:rPr>
          <w:b/>
          <w:sz w:val="21"/>
        </w:rPr>
        <w:t>Action:</w:t>
      </w:r>
      <w:r>
        <w:rPr>
          <w:sz w:val="21"/>
        </w:rPr>
        <w:t xml:space="preserve"> Begin by gathering background information on the local issue. Review news articles, community reports, and social media discussions to identify key players and recurring themes.</w:t>
      </w:r>
    </w:p>
    <w:p>
      <w:pPr>
        <w:pStyle w:val="ListBullet2"/>
      </w:pPr>
      <w:r>
        <w:rPr>
          <w:sz w:val="21"/>
        </w:rPr>
      </w:r>
      <w:r>
        <w:rPr>
          <w:b/>
          <w:sz w:val="21"/>
        </w:rPr>
        <w:t>Outcome:</w:t>
      </w:r>
      <w:r>
        <w:rPr>
          <w:sz w:val="21"/>
        </w:rPr>
        <w:t xml:space="preserve"> A foundational understanding of the issue and initial leads on influential voices.</w:t>
      </w:r>
    </w:p>
    <w:p>
      <w:pPr>
        <w:pStyle w:val="ListNumber"/>
      </w:pPr>
      <w:r>
        <w:rPr>
          <w:sz w:val="21"/>
        </w:rPr>
      </w:r>
      <w:r>
        <w:rPr>
          <w:b/>
          <w:sz w:val="21"/>
        </w:rPr>
        <w:t>Analyze Decision-Making Processes</w:t>
      </w:r>
      <w:r>
        <w:rPr>
          <w:sz w:val="21"/>
        </w:rPr>
      </w:r>
    </w:p>
    <w:p>
      <w:pPr>
        <w:pStyle w:val="ListBullet2"/>
      </w:pPr>
      <w:r>
        <w:rPr>
          <w:sz w:val="21"/>
        </w:rPr>
      </w:r>
      <w:r>
        <w:rPr>
          <w:b/>
          <w:sz w:val="21"/>
        </w:rPr>
        <w:t>Action:</w:t>
      </w:r>
      <w:r>
        <w:rPr>
          <w:sz w:val="21"/>
        </w:rPr>
        <w:t xml:space="preserve"> Investigate how decisions are made regarding the issue. Identify formal structures (e.g., local government committees) and informal practices (e.g., backdoor negotiations).</w:t>
      </w:r>
    </w:p>
    <w:p>
      <w:pPr>
        <w:pStyle w:val="ListBullet2"/>
      </w:pPr>
      <w:r>
        <w:rPr>
          <w:sz w:val="21"/>
        </w:rPr>
      </w:r>
      <w:r>
        <w:rPr>
          <w:b/>
          <w:sz w:val="21"/>
        </w:rPr>
        <w:t>Outcome:</w:t>
      </w:r>
      <w:r>
        <w:rPr>
          <w:sz w:val="21"/>
        </w:rPr>
        <w:t xml:space="preserve"> Insight into the mechanisms through which influence operates.</w:t>
      </w:r>
    </w:p>
    <w:p>
      <w:pPr>
        <w:pStyle w:val="ListNumber"/>
      </w:pPr>
      <w:r>
        <w:rPr>
          <w:sz w:val="21"/>
        </w:rPr>
      </w:r>
      <w:r>
        <w:rPr>
          <w:b/>
          <w:sz w:val="21"/>
        </w:rPr>
        <w:t>Identify Key Stakeholders</w:t>
      </w:r>
      <w:r>
        <w:rPr>
          <w:sz w:val="21"/>
        </w:rPr>
      </w:r>
    </w:p>
    <w:p>
      <w:pPr>
        <w:pStyle w:val="ListBullet2"/>
      </w:pPr>
      <w:r>
        <w:rPr>
          <w:sz w:val="21"/>
        </w:rPr>
      </w:r>
      <w:r>
        <w:rPr>
          <w:b/>
          <w:sz w:val="21"/>
        </w:rPr>
        <w:t>Action:</w:t>
      </w:r>
      <w:r>
        <w:rPr>
          <w:sz w:val="21"/>
        </w:rPr>
        <w:t xml:space="preserve"> Compile a list of individuals and organizations that are publicly known to be involved in the issue. Include community leaders, activists, business representatives, and local officials.</w:t>
      </w:r>
    </w:p>
    <w:p>
      <w:pPr>
        <w:pStyle w:val="ListBullet2"/>
      </w:pPr>
      <w:r>
        <w:rPr>
          <w:sz w:val="21"/>
        </w:rPr>
      </w:r>
      <w:r>
        <w:rPr>
          <w:b/>
          <w:sz w:val="21"/>
        </w:rPr>
        <w:t>Outcome:</w:t>
      </w:r>
      <w:r>
        <w:rPr>
          <w:sz w:val="21"/>
        </w:rPr>
        <w:t xml:space="preserve"> A targeted list of stakeholders to further investigate their connections and influence.</w:t>
      </w:r>
    </w:p>
    <w:p>
      <w:pPr>
        <w:pStyle w:val="ListNumber"/>
      </w:pPr>
      <w:r>
        <w:rPr>
          <w:sz w:val="21"/>
        </w:rPr>
      </w:r>
      <w:r>
        <w:rPr>
          <w:b/>
          <w:sz w:val="21"/>
        </w:rPr>
        <w:t>Map Relationships and Connections</w:t>
      </w:r>
      <w:r>
        <w:rPr>
          <w:sz w:val="21"/>
        </w:rPr>
      </w:r>
    </w:p>
    <w:p>
      <w:pPr>
        <w:pStyle w:val="ListBullet2"/>
      </w:pPr>
      <w:r>
        <w:rPr>
          <w:sz w:val="21"/>
        </w:rPr>
      </w:r>
      <w:r>
        <w:rPr>
          <w:b/>
          <w:sz w:val="21"/>
        </w:rPr>
        <w:t>Action:</w:t>
      </w:r>
      <w:r>
        <w:rPr>
          <w:sz w:val="21"/>
        </w:rPr>
        <w:t xml:space="preserve"> Create a visual representation of relationships among identified stakeholders. Look for patterns of collaboration, influence, and recurring partnerships. Use tools like diagrams or mind maps.</w:t>
      </w:r>
    </w:p>
    <w:p>
      <w:pPr>
        <w:pStyle w:val="ListBullet2"/>
      </w:pPr>
      <w:r>
        <w:rPr>
          <w:sz w:val="21"/>
        </w:rPr>
      </w:r>
      <w:r>
        <w:rPr>
          <w:b/>
          <w:sz w:val="21"/>
        </w:rPr>
        <w:t>Outcome:</w:t>
      </w:r>
      <w:r>
        <w:rPr>
          <w:sz w:val="21"/>
        </w:rPr>
        <w:t xml:space="preserve"> A clearer view of how individuals and organizations are interconnected, highlighting potential informal networks.</w:t>
      </w:r>
    </w:p>
    <w:p>
      <w:pPr>
        <w:pStyle w:val="ListNumber"/>
      </w:pPr>
      <w:r>
        <w:rPr>
          <w:sz w:val="21"/>
        </w:rPr>
      </w:r>
      <w:r>
        <w:rPr>
          <w:b/>
          <w:sz w:val="21"/>
        </w:rPr>
        <w:t>Conduct Informational Interviews</w:t>
      </w:r>
      <w:r>
        <w:rPr>
          <w:sz w:val="21"/>
        </w:rPr>
      </w:r>
    </w:p>
    <w:p>
      <w:pPr>
        <w:pStyle w:val="ListBullet2"/>
      </w:pPr>
      <w:r>
        <w:rPr>
          <w:sz w:val="21"/>
        </w:rPr>
      </w:r>
      <w:r>
        <w:rPr>
          <w:b/>
          <w:sz w:val="21"/>
        </w:rPr>
        <w:t>Action:</w:t>
      </w:r>
      <w:r>
        <w:rPr>
          <w:sz w:val="21"/>
        </w:rPr>
        <w:t xml:space="preserve"> Reach out to key stakeholders for informal discussions about their roles and perspectives on the issue. Ask them about who they collaborate with and who influences their decisions.</w:t>
      </w:r>
    </w:p>
    <w:p>
      <w:pPr>
        <w:pStyle w:val="ListBullet2"/>
      </w:pPr>
      <w:r>
        <w:rPr>
          <w:sz w:val="21"/>
        </w:rPr>
      </w:r>
      <w:r>
        <w:rPr>
          <w:b/>
          <w:sz w:val="21"/>
        </w:rPr>
        <w:t>Outcome:</w:t>
      </w:r>
      <w:r>
        <w:rPr>
          <w:sz w:val="21"/>
        </w:rPr>
        <w:t xml:space="preserve"> Direct insights into relationships and networks that may not be publicly documented.</w:t>
      </w:r>
    </w:p>
    <w:p>
      <w:pPr>
        <w:pStyle w:val="ListNumber"/>
      </w:pPr>
      <w:r>
        <w:rPr>
          <w:sz w:val="21"/>
        </w:rPr>
      </w:r>
      <w:r>
        <w:rPr>
          <w:b/>
          <w:sz w:val="21"/>
        </w:rPr>
        <w:t>Attend Community Meetings and Events</w:t>
      </w:r>
      <w:r>
        <w:rPr>
          <w:sz w:val="21"/>
        </w:rPr>
      </w:r>
    </w:p>
    <w:p>
      <w:pPr>
        <w:pStyle w:val="ListBullet2"/>
      </w:pPr>
      <w:r>
        <w:rPr>
          <w:sz w:val="21"/>
        </w:rPr>
      </w:r>
      <w:r>
        <w:rPr>
          <w:b/>
          <w:sz w:val="21"/>
        </w:rPr>
        <w:t>Action:</w:t>
      </w:r>
      <w:r>
        <w:rPr>
          <w:sz w:val="21"/>
        </w:rPr>
        <w:t xml:space="preserve"> Participate in local meetings, forums, or events related to the issue. Observe interactions and note who speaks, who listens, and how decisions are discussed.</w:t>
      </w:r>
    </w:p>
    <w:p>
      <w:pPr>
        <w:pStyle w:val="ListBullet2"/>
      </w:pPr>
      <w:r>
        <w:rPr>
          <w:sz w:val="21"/>
        </w:rPr>
      </w:r>
      <w:r>
        <w:rPr>
          <w:b/>
          <w:sz w:val="21"/>
        </w:rPr>
        <w:t>Outcome:</w:t>
      </w:r>
      <w:r>
        <w:rPr>
          <w:sz w:val="21"/>
        </w:rPr>
        <w:t xml:space="preserve"> A firsthand understanding of the dynamics at play and identification of influential voices that may not be formally recognized.</w:t>
      </w:r>
    </w:p>
    <w:p>
      <w:pPr>
        <w:pStyle w:val="ListNumber"/>
      </w:pPr>
      <w:r>
        <w:rPr>
          <w:sz w:val="21"/>
        </w:rPr>
      </w:r>
      <w:r>
        <w:rPr>
          <w:b/>
          <w:sz w:val="21"/>
        </w:rPr>
        <w:t>Utilize Social Media Analysis</w:t>
      </w:r>
      <w:r>
        <w:rPr>
          <w:sz w:val="21"/>
        </w:rPr>
      </w:r>
    </w:p>
    <w:p>
      <w:pPr>
        <w:pStyle w:val="ListBullet2"/>
      </w:pPr>
      <w:r>
        <w:rPr>
          <w:sz w:val="21"/>
        </w:rPr>
      </w:r>
      <w:r>
        <w:rPr>
          <w:b/>
          <w:sz w:val="21"/>
        </w:rPr>
        <w:t>Action:</w:t>
      </w:r>
      <w:r>
        <w:rPr>
          <w:sz w:val="21"/>
        </w:rPr>
        <w:t xml:space="preserve"> Analyze social media platforms for discussions around the issue. Identify influencers, frequently mentioned individuals, or organizations that may not have formal roles but command attention.</w:t>
      </w:r>
    </w:p>
    <w:p>
      <w:pPr>
        <w:pStyle w:val="ListBullet2"/>
      </w:pPr>
      <w:r>
        <w:rPr>
          <w:sz w:val="21"/>
        </w:rPr>
      </w:r>
      <w:r>
        <w:rPr>
          <w:b/>
          <w:sz w:val="21"/>
        </w:rPr>
        <w:t>Outcome:</w:t>
      </w:r>
      <w:r>
        <w:rPr>
          <w:sz w:val="21"/>
        </w:rPr>
        <w:t xml:space="preserve"> Insights into informal networks and the voices that resonate with the community.</w:t>
      </w:r>
    </w:p>
    <w:p>
      <w:pPr>
        <w:pStyle w:val="ListNumber"/>
      </w:pPr>
      <w:r>
        <w:rPr>
          <w:sz w:val="21"/>
        </w:rPr>
      </w:r>
      <w:r>
        <w:rPr>
          <w:b/>
          <w:sz w:val="21"/>
        </w:rPr>
        <w:t>Seek Out Community Narratives</w:t>
      </w:r>
      <w:r>
        <w:rPr>
          <w:sz w:val="21"/>
        </w:rPr>
      </w:r>
    </w:p>
    <w:p>
      <w:pPr>
        <w:pStyle w:val="ListBullet2"/>
      </w:pPr>
      <w:r>
        <w:rPr>
          <w:sz w:val="21"/>
        </w:rPr>
      </w:r>
      <w:r>
        <w:rPr>
          <w:b/>
          <w:sz w:val="21"/>
        </w:rPr>
        <w:t>Action:</w:t>
      </w:r>
      <w:r>
        <w:rPr>
          <w:sz w:val="21"/>
        </w:rPr>
        <w:t xml:space="preserve"> Engage with community members to gather stories and anecdotes about the issue. Focus on who they see as influential and why certain voices are prioritized over others.</w:t>
      </w:r>
    </w:p>
    <w:p>
      <w:pPr>
        <w:pStyle w:val="ListBullet2"/>
      </w:pPr>
      <w:r>
        <w:rPr>
          <w:sz w:val="21"/>
        </w:rPr>
      </w:r>
      <w:r>
        <w:rPr>
          <w:b/>
          <w:sz w:val="21"/>
        </w:rPr>
        <w:t>Outcome:</w:t>
      </w:r>
      <w:r>
        <w:rPr>
          <w:sz w:val="21"/>
        </w:rPr>
        <w:t xml:space="preserve"> A deeper understanding of community perceptions and the informal dynamics shaping influence.</w:t>
      </w:r>
    </w:p>
    <w:p>
      <w:pPr>
        <w:pStyle w:val="ListNumber"/>
      </w:pPr>
      <w:r>
        <w:rPr>
          <w:sz w:val="21"/>
        </w:rPr>
      </w:r>
      <w:r>
        <w:rPr>
          <w:b/>
          <w:sz w:val="21"/>
        </w:rPr>
        <w:t>Explore Historical Context</w:t>
      </w:r>
      <w:r>
        <w:rPr>
          <w:sz w:val="21"/>
        </w:rPr>
      </w:r>
    </w:p>
    <w:p>
      <w:pPr>
        <w:pStyle w:val="ListBullet2"/>
      </w:pPr>
      <w:r>
        <w:rPr>
          <w:sz w:val="21"/>
        </w:rPr>
      </w:r>
      <w:r>
        <w:rPr>
          <w:b/>
          <w:sz w:val="21"/>
        </w:rPr>
        <w:t>Action:</w:t>
      </w:r>
      <w:r>
        <w:rPr>
          <w:sz w:val="21"/>
        </w:rPr>
        <w:t xml:space="preserve"> Investigate the historical background of the issue to understand how relationships and power dynamics have evolved over time. Look for past decisions and the actors involved.</w:t>
      </w:r>
    </w:p>
    <w:p>
      <w:pPr>
        <w:pStyle w:val="ListBullet2"/>
      </w:pPr>
      <w:r>
        <w:rPr>
          <w:sz w:val="21"/>
        </w:rPr>
      </w:r>
      <w:r>
        <w:rPr>
          <w:b/>
          <w:sz w:val="21"/>
        </w:rPr>
        <w:t>Outcome:</w:t>
      </w:r>
      <w:r>
        <w:rPr>
          <w:sz w:val="21"/>
        </w:rPr>
        <w:t xml:space="preserve"> Contextual knowledge that may reveal longstanding influences and informal networks.</w:t>
      </w:r>
    </w:p>
    <w:p>
      <w:pPr>
        <w:pStyle w:val="ListNumber"/>
      </w:pPr>
      <w:r>
        <w:rPr>
          <w:sz w:val="21"/>
        </w:rPr>
      </w:r>
      <w:r>
        <w:rPr>
          <w:b/>
          <w:sz w:val="21"/>
        </w:rPr>
        <w:t>Regularly Update Findings</w:t>
      </w:r>
      <w:r>
        <w:rPr>
          <w:sz w:val="21"/>
        </w:rPr>
      </w:r>
    </w:p>
    <w:p>
      <w:pPr>
        <w:pStyle w:val="ListBullet2"/>
      </w:pPr>
      <w:r>
        <w:rPr>
          <w:sz w:val="21"/>
        </w:rPr>
      </w:r>
      <w:r>
        <w:rPr>
          <w:b/>
          <w:sz w:val="21"/>
        </w:rPr>
        <w:t>Action:</w:t>
      </w:r>
      <w:r>
        <w:rPr>
          <w:sz w:val="21"/>
        </w:rPr>
        <w:t xml:space="preserve"> Continuously update your understanding of the networks as new information emerges. Stay engaged with the community and monitor ongoing developments related to the issue.</w:t>
      </w:r>
    </w:p>
    <w:p>
      <w:pPr>
        <w:pStyle w:val="ListBullet2"/>
      </w:pPr>
      <w:r>
        <w:rPr>
          <w:sz w:val="21"/>
        </w:rPr>
      </w:r>
      <w:r>
        <w:rPr>
          <w:b/>
          <w:sz w:val="21"/>
        </w:rPr>
        <w:t>Outcome:</w:t>
      </w:r>
      <w:r>
        <w:rPr>
          <w:sz w:val="21"/>
        </w:rPr>
        <w:t xml:space="preserve"> An evolving understanding of the informal networks and their influence on decision-making.</w:t>
      </w:r>
    </w:p>
    <w:p>
      <w:r>
        <w:rPr>
          <w:b/>
          <w:color w:val="1F497D"/>
          <w:sz w:val="21"/>
        </w:rPr>
        <w:t>Conclusion</w:t>
      </w:r>
    </w:p>
    <w:p>
      <w:r>
        <w:rPr>
          <w:sz w:val="21"/>
        </w:rPr>
        <w:t>By following these steps, the journalist can effectively identify informal networks of influence and relationships that shape decisions on local issues. This approach will enhance the journalist's ability to report on the complexities of influence and representation within the community. If you would like assistance in developing specific interview questions or mapping templates,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#123</w:t>
      </w:r>
    </w:p>
    <w:p>
      <w:r>
        <w:rPr>
          <w:b/>
          <w:sz w:val="19"/>
        </w:rPr>
        <w:t xml:space="preserve">Difficulty: </w:t>
      </w:r>
      <w:r>
        <w:rPr>
          <w:sz w:val="19"/>
        </w:rPr>
        <w:t xml:space="preserve">Medium    </w:t>
      </w:r>
      <w:r>
        <w:rPr>
          <w:b/>
          <w:sz w:val="19"/>
        </w:rPr>
        <w:t xml:space="preserve">Category: </w:t>
      </w:r>
      <w:r>
        <w:rPr>
          <w:sz w:val="19"/>
        </w:rPr>
        <w:t xml:space="preserve">Relationships &amp; Trust    </w:t>
      </w:r>
      <w:r>
        <w:rPr>
          <w:b/>
          <w:sz w:val="19"/>
        </w:rPr>
        <w:t xml:space="preserve">Subcategory: </w:t>
      </w:r>
      <w:r>
        <w:rPr>
          <w:sz w:val="19"/>
        </w:rPr>
        <w:t>Identifying relevant actors &amp; networks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entering a new community wants to avoid duplicating existing efforts but has limited knowledge of local actors.</w:t>
              <w:br/>
              <w:br/>
              <w:t>Explain how they can identify existing networks and understand how different groups are connected.</w:t>
            </w:r>
          </w:p>
        </w:tc>
      </w:tr>
    </w:tbl>
    <w:p/>
    <w:p>
      <w:r>
        <w:rPr>
          <w:b/>
          <w:color w:val="375623"/>
          <w:sz w:val="20"/>
        </w:rPr>
        <w:t>Chatbot Response</w:t>
      </w:r>
    </w:p>
    <w:p>
      <w:r>
        <w:rPr>
          <w:sz w:val="21"/>
        </w:rPr>
        <w:t>Entering a new community requires careful consideration to avoid duplicating existing efforts. Here’s a structured approach for the nonprofit to identify existing networks and understand how different groups are connected:</w:t>
      </w:r>
    </w:p>
    <w:p>
      <w:r>
        <w:rPr>
          <w:b/>
          <w:color w:val="1F497D"/>
          <w:sz w:val="21"/>
        </w:rPr>
        <w:t>Steps to Identify Existing Networks and Connections</w:t>
      </w:r>
    </w:p>
    <w:p>
      <w:pPr>
        <w:pStyle w:val="ListNumber"/>
      </w:pPr>
      <w:r>
        <w:rPr>
          <w:sz w:val="21"/>
        </w:rPr>
      </w:r>
      <w:r>
        <w:rPr>
          <w:b/>
          <w:sz w:val="21"/>
        </w:rPr>
        <w:t>Conduct Preliminary Research</w:t>
      </w:r>
      <w:r>
        <w:rPr>
          <w:sz w:val="21"/>
        </w:rPr>
      </w:r>
    </w:p>
    <w:p>
      <w:pPr>
        <w:pStyle w:val="ListBullet2"/>
      </w:pPr>
      <w:r>
        <w:rPr>
          <w:sz w:val="21"/>
        </w:rPr>
      </w:r>
      <w:r>
        <w:rPr>
          <w:b/>
          <w:sz w:val="21"/>
        </w:rPr>
        <w:t>Action:</w:t>
      </w:r>
      <w:r>
        <w:rPr>
          <w:sz w:val="21"/>
        </w:rPr>
        <w:t xml:space="preserve"> Start by researching the community through online resources, local news articles, and reports. Look for existing nonprofits, community organizations, and initiatives related to your focus area.</w:t>
      </w:r>
    </w:p>
    <w:p>
      <w:pPr>
        <w:pStyle w:val="ListBullet2"/>
      </w:pPr>
      <w:r>
        <w:rPr>
          <w:sz w:val="21"/>
        </w:rPr>
      </w:r>
      <w:r>
        <w:rPr>
          <w:b/>
          <w:sz w:val="21"/>
        </w:rPr>
        <w:t>Outcome:</w:t>
      </w:r>
      <w:r>
        <w:rPr>
          <w:sz w:val="21"/>
        </w:rPr>
        <w:t xml:space="preserve"> A foundational understanding of the local landscape and initial identification of key players.</w:t>
      </w:r>
    </w:p>
    <w:p>
      <w:pPr>
        <w:pStyle w:val="ListNumber"/>
      </w:pPr>
      <w:r>
        <w:rPr>
          <w:sz w:val="21"/>
        </w:rPr>
      </w:r>
      <w:r>
        <w:rPr>
          <w:b/>
          <w:sz w:val="21"/>
        </w:rPr>
        <w:t>Create a Stakeholder Map</w:t>
      </w:r>
      <w:r>
        <w:rPr>
          <w:sz w:val="21"/>
        </w:rPr>
      </w:r>
    </w:p>
    <w:p>
      <w:pPr>
        <w:pStyle w:val="ListBullet2"/>
      </w:pPr>
      <w:r>
        <w:rPr>
          <w:sz w:val="21"/>
        </w:rPr>
      </w:r>
      <w:r>
        <w:rPr>
          <w:b/>
          <w:sz w:val="21"/>
        </w:rPr>
        <w:t>Action:</w:t>
      </w:r>
      <w:r>
        <w:rPr>
          <w:sz w:val="21"/>
        </w:rPr>
        <w:t xml:space="preserve"> Develop a preliminary map of identified organizations and individuals. Include details such as their missions, target populations, and any known collaborations.</w:t>
      </w:r>
    </w:p>
    <w:p>
      <w:pPr>
        <w:pStyle w:val="ListBullet2"/>
      </w:pPr>
      <w:r>
        <w:rPr>
          <w:sz w:val="21"/>
        </w:rPr>
      </w:r>
      <w:r>
        <w:rPr>
          <w:b/>
          <w:sz w:val="21"/>
        </w:rPr>
        <w:t>Outcome:</w:t>
      </w:r>
      <w:r>
        <w:rPr>
          <w:sz w:val="21"/>
        </w:rPr>
        <w:t xml:space="preserve"> A visual representation that helps identify overlaps and gaps in services.</w:t>
      </w:r>
    </w:p>
    <w:p>
      <w:pPr>
        <w:pStyle w:val="ListNumber"/>
      </w:pPr>
      <w:r>
        <w:rPr>
          <w:sz w:val="21"/>
        </w:rPr>
      </w:r>
      <w:r>
        <w:rPr>
          <w:b/>
          <w:sz w:val="21"/>
        </w:rPr>
        <w:t>Engage with Local Community Centers</w:t>
      </w:r>
      <w:r>
        <w:rPr>
          <w:sz w:val="21"/>
        </w:rPr>
      </w:r>
    </w:p>
    <w:p>
      <w:pPr>
        <w:pStyle w:val="ListBullet2"/>
      </w:pPr>
      <w:r>
        <w:rPr>
          <w:sz w:val="21"/>
        </w:rPr>
      </w:r>
      <w:r>
        <w:rPr>
          <w:b/>
          <w:sz w:val="21"/>
        </w:rPr>
        <w:t>Action:</w:t>
      </w:r>
      <w:r>
        <w:rPr>
          <w:sz w:val="21"/>
        </w:rPr>
        <w:t xml:space="preserve"> Visit community centers, libraries, and local nonprofits to gather information about existing efforts. Speak with staff or volunteers to learn about ongoing initiatives and key players.</w:t>
      </w:r>
    </w:p>
    <w:p>
      <w:pPr>
        <w:pStyle w:val="ListBullet2"/>
      </w:pPr>
      <w:r>
        <w:rPr>
          <w:sz w:val="21"/>
        </w:rPr>
      </w:r>
      <w:r>
        <w:rPr>
          <w:b/>
          <w:sz w:val="21"/>
        </w:rPr>
        <w:t>Outcome:</w:t>
      </w:r>
      <w:r>
        <w:rPr>
          <w:sz w:val="21"/>
        </w:rPr>
        <w:t xml:space="preserve"> Direct connections to local actors and insights into their activities.</w:t>
      </w:r>
    </w:p>
    <w:p>
      <w:pPr>
        <w:pStyle w:val="ListNumber"/>
      </w:pPr>
      <w:r>
        <w:rPr>
          <w:sz w:val="21"/>
        </w:rPr>
      </w:r>
      <w:r>
        <w:rPr>
          <w:b/>
          <w:sz w:val="21"/>
        </w:rPr>
        <w:t>Network through Informational Interviews</w:t>
      </w:r>
      <w:r>
        <w:rPr>
          <w:sz w:val="21"/>
        </w:rPr>
      </w:r>
    </w:p>
    <w:p>
      <w:pPr>
        <w:pStyle w:val="ListBullet2"/>
      </w:pPr>
      <w:r>
        <w:rPr>
          <w:sz w:val="21"/>
        </w:rPr>
      </w:r>
      <w:r>
        <w:rPr>
          <w:b/>
          <w:sz w:val="21"/>
        </w:rPr>
        <w:t>Action:</w:t>
      </w:r>
      <w:r>
        <w:rPr>
          <w:sz w:val="21"/>
        </w:rPr>
        <w:t xml:space="preserve"> Reach out to leaders of identified organizations for informal discussions. Ask about their work, who they collaborate with, and any known challenges in the community.</w:t>
      </w:r>
    </w:p>
    <w:p>
      <w:pPr>
        <w:pStyle w:val="ListBullet2"/>
      </w:pPr>
      <w:r>
        <w:rPr>
          <w:sz w:val="21"/>
        </w:rPr>
      </w:r>
      <w:r>
        <w:rPr>
          <w:b/>
          <w:sz w:val="21"/>
        </w:rPr>
        <w:t>Outcome:</w:t>
      </w:r>
      <w:r>
        <w:rPr>
          <w:sz w:val="21"/>
        </w:rPr>
        <w:t xml:space="preserve"> Deeper insights into existing networks and relationships.</w:t>
      </w:r>
    </w:p>
    <w:p>
      <w:pPr>
        <w:pStyle w:val="ListNumber"/>
      </w:pPr>
      <w:r>
        <w:rPr>
          <w:sz w:val="21"/>
        </w:rPr>
      </w:r>
      <w:r>
        <w:rPr>
          <w:b/>
          <w:sz w:val="21"/>
        </w:rPr>
        <w:t>Attend Community Meetings and Events</w:t>
      </w:r>
      <w:r>
        <w:rPr>
          <w:sz w:val="21"/>
        </w:rPr>
      </w:r>
    </w:p>
    <w:p>
      <w:pPr>
        <w:pStyle w:val="ListBullet2"/>
      </w:pPr>
      <w:r>
        <w:rPr>
          <w:sz w:val="21"/>
        </w:rPr>
      </w:r>
      <w:r>
        <w:rPr>
          <w:b/>
          <w:sz w:val="21"/>
        </w:rPr>
        <w:t>Action:</w:t>
      </w:r>
      <w:r>
        <w:rPr>
          <w:sz w:val="21"/>
        </w:rPr>
        <w:t xml:space="preserve"> Participate in local meetings, forums, or events relevant to your nonprofit’s mission. Observe interactions and engage with attendees to learn about their initiatives.</w:t>
      </w:r>
    </w:p>
    <w:p>
      <w:pPr>
        <w:pStyle w:val="ListBullet2"/>
      </w:pPr>
      <w:r>
        <w:rPr>
          <w:sz w:val="21"/>
        </w:rPr>
      </w:r>
      <w:r>
        <w:rPr>
          <w:b/>
          <w:sz w:val="21"/>
        </w:rPr>
        <w:t>Outcome:</w:t>
      </w:r>
      <w:r>
        <w:rPr>
          <w:sz w:val="21"/>
        </w:rPr>
        <w:t xml:space="preserve"> Firsthand experience of the community dynamics and identification of influential groups.</w:t>
      </w:r>
    </w:p>
    <w:p>
      <w:pPr>
        <w:pStyle w:val="ListNumber"/>
      </w:pPr>
      <w:r>
        <w:rPr>
          <w:sz w:val="21"/>
        </w:rPr>
      </w:r>
      <w:r>
        <w:rPr>
          <w:b/>
          <w:sz w:val="21"/>
        </w:rPr>
        <w:t>Leverage Social Media and Online Platforms</w:t>
      </w:r>
      <w:r>
        <w:rPr>
          <w:sz w:val="21"/>
        </w:rPr>
      </w:r>
    </w:p>
    <w:p>
      <w:pPr>
        <w:pStyle w:val="ListBullet2"/>
      </w:pPr>
      <w:r>
        <w:rPr>
          <w:sz w:val="21"/>
        </w:rPr>
      </w:r>
      <w:r>
        <w:rPr>
          <w:b/>
          <w:sz w:val="21"/>
        </w:rPr>
        <w:t>Action:</w:t>
      </w:r>
      <w:r>
        <w:rPr>
          <w:sz w:val="21"/>
        </w:rPr>
        <w:t xml:space="preserve"> Utilize social media to follow local organizations and discussions. Join community groups and forums to observe interactions and identify key contributors.</w:t>
      </w:r>
    </w:p>
    <w:p>
      <w:pPr>
        <w:pStyle w:val="ListBullet2"/>
      </w:pPr>
      <w:r>
        <w:rPr>
          <w:sz w:val="21"/>
        </w:rPr>
      </w:r>
      <w:r>
        <w:rPr>
          <w:b/>
          <w:sz w:val="21"/>
        </w:rPr>
        <w:t>Outcome:</w:t>
      </w:r>
      <w:r>
        <w:rPr>
          <w:sz w:val="21"/>
        </w:rPr>
        <w:t xml:space="preserve"> Insights into ongoing conversations and informal networks.</w:t>
      </w:r>
    </w:p>
    <w:p>
      <w:pPr>
        <w:pStyle w:val="ListNumber"/>
      </w:pPr>
      <w:r>
        <w:rPr>
          <w:sz w:val="21"/>
        </w:rPr>
      </w:r>
      <w:r>
        <w:rPr>
          <w:b/>
          <w:sz w:val="21"/>
        </w:rPr>
        <w:t>Utilize Asset Mapping Techniques</w:t>
      </w:r>
      <w:r>
        <w:rPr>
          <w:sz w:val="21"/>
        </w:rPr>
      </w:r>
    </w:p>
    <w:p>
      <w:pPr>
        <w:pStyle w:val="ListBullet2"/>
      </w:pPr>
      <w:r>
        <w:rPr>
          <w:sz w:val="21"/>
        </w:rPr>
      </w:r>
      <w:r>
        <w:rPr>
          <w:b/>
          <w:sz w:val="21"/>
        </w:rPr>
        <w:t>Action:</w:t>
      </w:r>
      <w:r>
        <w:rPr>
          <w:sz w:val="21"/>
        </w:rPr>
        <w:t xml:space="preserve"> Engage in community asset mapping exercises, which involve identifying resources, organizations, and individuals that contribute to the community’s well-being. This can be done through collaborative workshops.</w:t>
      </w:r>
    </w:p>
    <w:p>
      <w:pPr>
        <w:pStyle w:val="ListBullet2"/>
      </w:pPr>
      <w:r>
        <w:rPr>
          <w:sz w:val="21"/>
        </w:rPr>
      </w:r>
      <w:r>
        <w:rPr>
          <w:b/>
          <w:sz w:val="21"/>
        </w:rPr>
        <w:t>Outcome:</w:t>
      </w:r>
      <w:r>
        <w:rPr>
          <w:sz w:val="21"/>
        </w:rPr>
        <w:t xml:space="preserve"> A collective understanding of community assets and their interconnections.</w:t>
      </w:r>
    </w:p>
    <w:p>
      <w:pPr>
        <w:pStyle w:val="ListNumber"/>
      </w:pPr>
      <w:r>
        <w:rPr>
          <w:sz w:val="21"/>
        </w:rPr>
      </w:r>
      <w:r>
        <w:rPr>
          <w:b/>
          <w:sz w:val="21"/>
        </w:rPr>
        <w:t>Review Local Funding Sources and Grants</w:t>
      </w:r>
      <w:r>
        <w:rPr>
          <w:sz w:val="21"/>
        </w:rPr>
      </w:r>
    </w:p>
    <w:p>
      <w:pPr>
        <w:pStyle w:val="ListBullet2"/>
      </w:pPr>
      <w:r>
        <w:rPr>
          <w:sz w:val="21"/>
        </w:rPr>
      </w:r>
      <w:r>
        <w:rPr>
          <w:b/>
          <w:sz w:val="21"/>
        </w:rPr>
        <w:t>Action:</w:t>
      </w:r>
      <w:r>
        <w:rPr>
          <w:sz w:val="21"/>
        </w:rPr>
        <w:t xml:space="preserve"> Investigate local funding sources, such as foundations and government grants, to see which organizations have received support for similar initiatives. This can indicate active players in the field.</w:t>
      </w:r>
    </w:p>
    <w:p>
      <w:pPr>
        <w:pStyle w:val="ListBullet2"/>
      </w:pPr>
      <w:r>
        <w:rPr>
          <w:sz w:val="21"/>
        </w:rPr>
      </w:r>
      <w:r>
        <w:rPr>
          <w:b/>
          <w:sz w:val="21"/>
        </w:rPr>
        <w:t>Outcome:</w:t>
      </w:r>
      <w:r>
        <w:rPr>
          <w:sz w:val="21"/>
        </w:rPr>
        <w:t xml:space="preserve"> Identification of organizations that are recognized for their contributions and efforts in the community.</w:t>
      </w:r>
    </w:p>
    <w:p>
      <w:pPr>
        <w:pStyle w:val="ListNumber"/>
      </w:pPr>
      <w:r>
        <w:rPr>
          <w:sz w:val="21"/>
        </w:rPr>
      </w:r>
      <w:r>
        <w:rPr>
          <w:b/>
          <w:sz w:val="21"/>
        </w:rPr>
        <w:t>Analyze Historical Context</w:t>
      </w:r>
      <w:r>
        <w:rPr>
          <w:sz w:val="21"/>
        </w:rPr>
      </w:r>
    </w:p>
    <w:p>
      <w:pPr>
        <w:pStyle w:val="ListBullet2"/>
      </w:pPr>
      <w:r>
        <w:rPr>
          <w:sz w:val="21"/>
        </w:rPr>
      </w:r>
      <w:r>
        <w:rPr>
          <w:b/>
          <w:sz w:val="21"/>
        </w:rPr>
        <w:t>Action:</w:t>
      </w:r>
      <w:r>
        <w:rPr>
          <w:sz w:val="21"/>
        </w:rPr>
        <w:t xml:space="preserve"> Research the history of the community and its organizations to understand past collaborations, successes, and challenges. This can provide context for current dynamics.</w:t>
      </w:r>
    </w:p>
    <w:p>
      <w:pPr>
        <w:pStyle w:val="ListBullet2"/>
      </w:pPr>
      <w:r>
        <w:rPr>
          <w:sz w:val="21"/>
        </w:rPr>
      </w:r>
      <w:r>
        <w:rPr>
          <w:b/>
          <w:sz w:val="21"/>
        </w:rPr>
        <w:t>Outcome:</w:t>
      </w:r>
      <w:r>
        <w:rPr>
          <w:sz w:val="21"/>
        </w:rPr>
        <w:t xml:space="preserve"> A better understanding of how relationships have evolved over time.</w:t>
      </w:r>
    </w:p>
    <w:p>
      <w:pPr>
        <w:pStyle w:val="ListNumber"/>
      </w:pPr>
      <w:r>
        <w:rPr>
          <w:sz w:val="21"/>
        </w:rPr>
      </w:r>
      <w:r>
        <w:rPr>
          <w:b/>
          <w:sz w:val="21"/>
        </w:rPr>
        <w:t>Establish Ongoing Communication</w:t>
      </w:r>
      <w:r>
        <w:rPr>
          <w:sz w:val="21"/>
        </w:rPr>
      </w:r>
    </w:p>
    <w:p>
      <w:pPr>
        <w:pStyle w:val="ListBullet2"/>
      </w:pPr>
      <w:r>
        <w:rPr>
          <w:sz w:val="21"/>
        </w:rPr>
      </w:r>
      <w:r>
        <w:rPr>
          <w:b/>
          <w:sz w:val="21"/>
        </w:rPr>
        <w:t>Action:</w:t>
      </w:r>
      <w:r>
        <w:rPr>
          <w:sz w:val="21"/>
        </w:rPr>
        <w:t xml:space="preserve"> Make a commitment to maintain open lines of communication with local actors. Share your nonprofit’s mission and seek opportunities for collaboration rather than competition.</w:t>
      </w:r>
    </w:p>
    <w:p>
      <w:pPr>
        <w:pStyle w:val="ListBullet2"/>
      </w:pPr>
      <w:r>
        <w:rPr>
          <w:sz w:val="21"/>
        </w:rPr>
      </w:r>
      <w:r>
        <w:rPr>
          <w:b/>
          <w:sz w:val="21"/>
        </w:rPr>
        <w:t>Outcome:</w:t>
      </w:r>
      <w:r>
        <w:rPr>
          <w:sz w:val="21"/>
        </w:rPr>
        <w:t xml:space="preserve"> Building trust and fostering partnerships that enhance community efforts.</w:t>
      </w:r>
    </w:p>
    <w:p>
      <w:r>
        <w:rPr>
          <w:b/>
          <w:color w:val="1F497D"/>
          <w:sz w:val="21"/>
        </w:rPr>
        <w:t>Conclusion</w:t>
      </w:r>
    </w:p>
    <w:p>
      <w:r>
        <w:rPr>
          <w:sz w:val="21"/>
        </w:rPr>
        <w:t>By following these steps, the nonprofit can effectively identify existing networks and understand how different groups are connected within the community. This approach will help ensure that their efforts complement rather than duplicate those already in place. If you need assistance in drafting outreach materials or questions for informational interviews,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#124</w:t>
      </w:r>
    </w:p>
    <w:p>
      <w:r>
        <w:rPr>
          <w:b/>
          <w:sz w:val="19"/>
        </w:rPr>
        <w:t xml:space="preserve">Difficulty: </w:t>
      </w:r>
      <w:r>
        <w:rPr>
          <w:sz w:val="19"/>
        </w:rPr>
        <w:t xml:space="preserve">Medium    </w:t>
      </w:r>
      <w:r>
        <w:rPr>
          <w:b/>
          <w:sz w:val="19"/>
        </w:rPr>
        <w:t xml:space="preserve">Category: </w:t>
      </w:r>
      <w:r>
        <w:rPr>
          <w:sz w:val="19"/>
        </w:rPr>
        <w:t xml:space="preserve">Relationships &amp; Trust    </w:t>
      </w:r>
      <w:r>
        <w:rPr>
          <w:b/>
          <w:sz w:val="19"/>
        </w:rPr>
        <w:t xml:space="preserve">Subcategory: </w:t>
      </w:r>
      <w:r>
        <w:rPr>
          <w:sz w:val="19"/>
        </w:rPr>
        <w:t>Identifying relevant actors &amp; networks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policy analyst wants to understand how decisions are actually influenced beyond formal authority.</w:t>
              <w:br/>
              <w:br/>
              <w:t>Explain how to map relationships and networks that shape outcomes in practice.</w:t>
            </w:r>
          </w:p>
        </w:tc>
      </w:tr>
    </w:tbl>
    <w:p/>
    <w:p>
      <w:r>
        <w:rPr>
          <w:b/>
          <w:color w:val="375623"/>
          <w:sz w:val="20"/>
        </w:rPr>
        <w:t>Chatbot Response</w:t>
      </w:r>
    </w:p>
    <w:p>
      <w:r>
        <w:rPr>
          <w:sz w:val="21"/>
        </w:rPr>
        <w:t>Mapping relationships and networks that influence decision-making beyond formal authority is crucial for a policy analyst. Here’s a structured approach to effectively identify and visualize these dynamics:</w:t>
      </w:r>
    </w:p>
    <w:p>
      <w:r>
        <w:rPr>
          <w:b/>
          <w:color w:val="1F497D"/>
          <w:sz w:val="21"/>
        </w:rPr>
        <w:t>Steps to Map Influential Relationships and Networks</w:t>
      </w:r>
    </w:p>
    <w:p>
      <w:pPr>
        <w:pStyle w:val="ListNumber"/>
      </w:pPr>
      <w:r>
        <w:rPr>
          <w:sz w:val="21"/>
        </w:rPr>
      </w:r>
      <w:r>
        <w:rPr>
          <w:b/>
          <w:sz w:val="21"/>
        </w:rPr>
        <w:t>Define the Scope of the Policy Issue</w:t>
      </w:r>
      <w:r>
        <w:rPr>
          <w:sz w:val="21"/>
        </w:rPr>
      </w:r>
    </w:p>
    <w:p>
      <w:pPr>
        <w:pStyle w:val="ListBullet2"/>
      </w:pPr>
      <w:r>
        <w:rPr>
          <w:sz w:val="21"/>
        </w:rPr>
      </w:r>
      <w:r>
        <w:rPr>
          <w:b/>
          <w:sz w:val="21"/>
        </w:rPr>
        <w:t>Action:</w:t>
      </w:r>
      <w:r>
        <w:rPr>
          <w:sz w:val="21"/>
        </w:rPr>
        <w:t xml:space="preserve"> Clearly outline the specific policy issue or decision-making context you are analyzing. This helps focus your research and mapping efforts.</w:t>
      </w:r>
    </w:p>
    <w:p>
      <w:pPr>
        <w:pStyle w:val="ListBullet2"/>
      </w:pPr>
      <w:r>
        <w:rPr>
          <w:sz w:val="21"/>
        </w:rPr>
      </w:r>
      <w:r>
        <w:rPr>
          <w:b/>
          <w:sz w:val="21"/>
        </w:rPr>
        <w:t>Outcome:</w:t>
      </w:r>
      <w:r>
        <w:rPr>
          <w:sz w:val="21"/>
        </w:rPr>
        <w:t xml:space="preserve"> A targeted understanding of the relevant landscape.</w:t>
      </w:r>
    </w:p>
    <w:p>
      <w:pPr>
        <w:pStyle w:val="ListNumber"/>
      </w:pPr>
      <w:r>
        <w:rPr>
          <w:sz w:val="21"/>
        </w:rPr>
      </w:r>
      <w:r>
        <w:rPr>
          <w:b/>
          <w:sz w:val="21"/>
        </w:rPr>
        <w:t>Identify Key Stakeholders</w:t>
      </w:r>
      <w:r>
        <w:rPr>
          <w:sz w:val="21"/>
        </w:rPr>
      </w:r>
    </w:p>
    <w:p>
      <w:pPr>
        <w:pStyle w:val="ListBullet2"/>
      </w:pPr>
      <w:r>
        <w:rPr>
          <w:sz w:val="21"/>
        </w:rPr>
      </w:r>
      <w:r>
        <w:rPr>
          <w:b/>
          <w:sz w:val="21"/>
        </w:rPr>
        <w:t>Action:</w:t>
      </w:r>
      <w:r>
        <w:rPr>
          <w:sz w:val="21"/>
        </w:rPr>
        <w:t xml:space="preserve"> Create a preliminary list of individuals and organizations involved in the issue. Include government officials, community leaders, advocacy groups, and influential stakeholders.</w:t>
      </w:r>
    </w:p>
    <w:p>
      <w:pPr>
        <w:pStyle w:val="ListBullet2"/>
      </w:pPr>
      <w:r>
        <w:rPr>
          <w:sz w:val="21"/>
        </w:rPr>
      </w:r>
      <w:r>
        <w:rPr>
          <w:b/>
          <w:sz w:val="21"/>
        </w:rPr>
        <w:t>Outcome:</w:t>
      </w:r>
      <w:r>
        <w:rPr>
          <w:sz w:val="21"/>
        </w:rPr>
        <w:t xml:space="preserve"> A foundational list to build upon as you explore connections.</w:t>
      </w:r>
    </w:p>
    <w:p>
      <w:pPr>
        <w:pStyle w:val="ListNumber"/>
      </w:pPr>
      <w:r>
        <w:rPr>
          <w:sz w:val="21"/>
        </w:rPr>
      </w:r>
      <w:r>
        <w:rPr>
          <w:b/>
          <w:sz w:val="21"/>
        </w:rPr>
        <w:t>Gather Background Information</w:t>
      </w:r>
      <w:r>
        <w:rPr>
          <w:sz w:val="21"/>
        </w:rPr>
      </w:r>
    </w:p>
    <w:p>
      <w:pPr>
        <w:pStyle w:val="ListBullet2"/>
      </w:pPr>
      <w:r>
        <w:rPr>
          <w:sz w:val="21"/>
        </w:rPr>
      </w:r>
      <w:r>
        <w:rPr>
          <w:b/>
          <w:sz w:val="21"/>
        </w:rPr>
        <w:t>Action:</w:t>
      </w:r>
      <w:r>
        <w:rPr>
          <w:sz w:val="21"/>
        </w:rPr>
        <w:t xml:space="preserve"> Research the stakeholders to understand their roles, interests, and past actions related to the policy issue. Look for reports, articles, and public statements.</w:t>
      </w:r>
    </w:p>
    <w:p>
      <w:pPr>
        <w:pStyle w:val="ListBullet2"/>
      </w:pPr>
      <w:r>
        <w:rPr>
          <w:sz w:val="21"/>
        </w:rPr>
      </w:r>
      <w:r>
        <w:rPr>
          <w:b/>
          <w:sz w:val="21"/>
        </w:rPr>
        <w:t>Outcome:</w:t>
      </w:r>
      <w:r>
        <w:rPr>
          <w:sz w:val="21"/>
        </w:rPr>
        <w:t xml:space="preserve"> Contextual knowledge that helps identify potential influences and motivations.</w:t>
      </w:r>
    </w:p>
    <w:p>
      <w:pPr>
        <w:pStyle w:val="ListNumber"/>
      </w:pPr>
      <w:r>
        <w:rPr>
          <w:sz w:val="21"/>
        </w:rPr>
      </w:r>
      <w:r>
        <w:rPr>
          <w:b/>
          <w:sz w:val="21"/>
        </w:rPr>
        <w:t>Analyze Existing Networks</w:t>
      </w:r>
      <w:r>
        <w:rPr>
          <w:sz w:val="21"/>
        </w:rPr>
      </w:r>
    </w:p>
    <w:p>
      <w:pPr>
        <w:pStyle w:val="ListBullet2"/>
      </w:pPr>
      <w:r>
        <w:rPr>
          <w:sz w:val="21"/>
        </w:rPr>
      </w:r>
      <w:r>
        <w:rPr>
          <w:b/>
          <w:sz w:val="21"/>
        </w:rPr>
        <w:t>Action:</w:t>
      </w:r>
      <w:r>
        <w:rPr>
          <w:sz w:val="21"/>
        </w:rPr>
        <w:t xml:space="preserve"> Use existing reports, community publications, and social media to identify known collaborations and partnerships among stakeholders. Pay attention to alliances and coalitions.</w:t>
      </w:r>
    </w:p>
    <w:p>
      <w:pPr>
        <w:pStyle w:val="ListBullet2"/>
      </w:pPr>
      <w:r>
        <w:rPr>
          <w:sz w:val="21"/>
        </w:rPr>
      </w:r>
      <w:r>
        <w:rPr>
          <w:b/>
          <w:sz w:val="21"/>
        </w:rPr>
        <w:t>Outcome:</w:t>
      </w:r>
      <w:r>
        <w:rPr>
          <w:sz w:val="21"/>
        </w:rPr>
        <w:t xml:space="preserve"> Insights into how relationships are formed and maintained within the network.</w:t>
      </w:r>
    </w:p>
    <w:p>
      <w:pPr>
        <w:pStyle w:val="ListNumber"/>
      </w:pPr>
      <w:r>
        <w:rPr>
          <w:sz w:val="21"/>
        </w:rPr>
      </w:r>
      <w:r>
        <w:rPr>
          <w:b/>
          <w:sz w:val="21"/>
        </w:rPr>
        <w:t>Conduct Informational Interviews</w:t>
      </w:r>
      <w:r>
        <w:rPr>
          <w:sz w:val="21"/>
        </w:rPr>
      </w:r>
    </w:p>
    <w:p>
      <w:pPr>
        <w:pStyle w:val="ListBullet2"/>
      </w:pPr>
      <w:r>
        <w:rPr>
          <w:sz w:val="21"/>
        </w:rPr>
      </w:r>
      <w:r>
        <w:rPr>
          <w:b/>
          <w:sz w:val="21"/>
        </w:rPr>
        <w:t>Action:</w:t>
      </w:r>
      <w:r>
        <w:rPr>
          <w:sz w:val="21"/>
        </w:rPr>
        <w:t xml:space="preserve"> Reach out to key stakeholders for informal discussions about their perspectives on the policy issue. Ask about their relationships with others and who they see as influential.</w:t>
      </w:r>
    </w:p>
    <w:p>
      <w:pPr>
        <w:pStyle w:val="ListBullet2"/>
      </w:pPr>
      <w:r>
        <w:rPr>
          <w:sz w:val="21"/>
        </w:rPr>
      </w:r>
      <w:r>
        <w:rPr>
          <w:b/>
          <w:sz w:val="21"/>
        </w:rPr>
        <w:t>Outcome:</w:t>
      </w:r>
      <w:r>
        <w:rPr>
          <w:sz w:val="21"/>
        </w:rPr>
        <w:t xml:space="preserve"> Direct insights into informal networks and the dynamics at play.</w:t>
      </w:r>
    </w:p>
    <w:p>
      <w:pPr>
        <w:pStyle w:val="ListNumber"/>
      </w:pPr>
      <w:r>
        <w:rPr>
          <w:sz w:val="21"/>
        </w:rPr>
      </w:r>
      <w:r>
        <w:rPr>
          <w:b/>
          <w:sz w:val="21"/>
        </w:rPr>
        <w:t>Observe Community Dynamics</w:t>
      </w:r>
      <w:r>
        <w:rPr>
          <w:sz w:val="21"/>
        </w:rPr>
      </w:r>
    </w:p>
    <w:p>
      <w:pPr>
        <w:pStyle w:val="ListBullet2"/>
      </w:pPr>
      <w:r>
        <w:rPr>
          <w:sz w:val="21"/>
        </w:rPr>
      </w:r>
      <w:r>
        <w:rPr>
          <w:b/>
          <w:sz w:val="21"/>
        </w:rPr>
        <w:t>Action:</w:t>
      </w:r>
      <w:r>
        <w:rPr>
          <w:sz w:val="21"/>
        </w:rPr>
        <w:t xml:space="preserve"> Attend relevant meetings, forums, or community events to observe interactions among stakeholders. Note who speaks, who listens, and how decisions are discussed.</w:t>
      </w:r>
    </w:p>
    <w:p>
      <w:pPr>
        <w:pStyle w:val="ListBullet2"/>
      </w:pPr>
      <w:r>
        <w:rPr>
          <w:sz w:val="21"/>
        </w:rPr>
      </w:r>
      <w:r>
        <w:rPr>
          <w:b/>
          <w:sz w:val="21"/>
        </w:rPr>
        <w:t>Outcome:</w:t>
      </w:r>
      <w:r>
        <w:rPr>
          <w:sz w:val="21"/>
        </w:rPr>
        <w:t xml:space="preserve"> Firsthand understanding of the informal relationships that shape outcomes.</w:t>
      </w:r>
    </w:p>
    <w:p>
      <w:pPr>
        <w:pStyle w:val="ListNumber"/>
      </w:pPr>
      <w:r>
        <w:rPr>
          <w:sz w:val="21"/>
        </w:rPr>
      </w:r>
      <w:r>
        <w:rPr>
          <w:b/>
          <w:sz w:val="21"/>
        </w:rPr>
        <w:t>Utilize Network Mapping Tools</w:t>
      </w:r>
      <w:r>
        <w:rPr>
          <w:sz w:val="21"/>
        </w:rPr>
      </w:r>
    </w:p>
    <w:p>
      <w:pPr>
        <w:pStyle w:val="ListBullet2"/>
      </w:pPr>
      <w:r>
        <w:rPr>
          <w:sz w:val="21"/>
        </w:rPr>
      </w:r>
      <w:r>
        <w:rPr>
          <w:b/>
          <w:sz w:val="21"/>
        </w:rPr>
        <w:t>Action:</w:t>
      </w:r>
      <w:r>
        <w:rPr>
          <w:sz w:val="21"/>
        </w:rPr>
        <w:t xml:space="preserve"> Use software or visual tools to create a network map that illustrates the relationships among stakeholders. Include connections such as collaborations, influences, and communication channels.</w:t>
      </w:r>
    </w:p>
    <w:p>
      <w:pPr>
        <w:pStyle w:val="ListBullet2"/>
      </w:pPr>
      <w:r>
        <w:rPr>
          <w:sz w:val="21"/>
        </w:rPr>
      </w:r>
      <w:r>
        <w:rPr>
          <w:b/>
          <w:sz w:val="21"/>
        </w:rPr>
        <w:t>Outcome:</w:t>
      </w:r>
      <w:r>
        <w:rPr>
          <w:sz w:val="21"/>
        </w:rPr>
        <w:t xml:space="preserve"> A visual representation that highlights key relationships and their significance.</w:t>
      </w:r>
    </w:p>
    <w:p>
      <w:pPr>
        <w:pStyle w:val="ListNumber"/>
      </w:pPr>
      <w:r>
        <w:rPr>
          <w:sz w:val="21"/>
        </w:rPr>
      </w:r>
      <w:r>
        <w:rPr>
          <w:b/>
          <w:sz w:val="21"/>
        </w:rPr>
        <w:t>Explore Historical Context</w:t>
      </w:r>
      <w:r>
        <w:rPr>
          <w:sz w:val="21"/>
        </w:rPr>
      </w:r>
    </w:p>
    <w:p>
      <w:pPr>
        <w:pStyle w:val="ListBullet2"/>
      </w:pPr>
      <w:r>
        <w:rPr>
          <w:sz w:val="21"/>
        </w:rPr>
      </w:r>
      <w:r>
        <w:rPr>
          <w:b/>
          <w:sz w:val="21"/>
        </w:rPr>
        <w:t>Action:</w:t>
      </w:r>
      <w:r>
        <w:rPr>
          <w:sz w:val="21"/>
        </w:rPr>
        <w:t xml:space="preserve"> Investigate the historical background of the policy issue to understand how relationships and power dynamics have evolved over time. Look for past decisions and the actors involved.</w:t>
      </w:r>
    </w:p>
    <w:p>
      <w:pPr>
        <w:pStyle w:val="ListBullet2"/>
      </w:pPr>
      <w:r>
        <w:rPr>
          <w:sz w:val="21"/>
        </w:rPr>
      </w:r>
      <w:r>
        <w:rPr>
          <w:b/>
          <w:sz w:val="21"/>
        </w:rPr>
        <w:t>Outcome:</w:t>
      </w:r>
      <w:r>
        <w:rPr>
          <w:sz w:val="21"/>
        </w:rPr>
        <w:t xml:space="preserve"> Contextual knowledge that may reveal longstanding influences and informal networks.</w:t>
      </w:r>
    </w:p>
    <w:p>
      <w:pPr>
        <w:pStyle w:val="ListNumber"/>
      </w:pPr>
      <w:r>
        <w:rPr>
          <w:sz w:val="21"/>
        </w:rPr>
      </w:r>
      <w:r>
        <w:rPr>
          <w:b/>
          <w:sz w:val="21"/>
        </w:rPr>
        <w:t>Identify Informal Influencers</w:t>
      </w:r>
      <w:r>
        <w:rPr>
          <w:sz w:val="21"/>
        </w:rPr>
      </w:r>
    </w:p>
    <w:p>
      <w:pPr>
        <w:pStyle w:val="ListBullet2"/>
      </w:pPr>
      <w:r>
        <w:rPr>
          <w:sz w:val="21"/>
        </w:rPr>
      </w:r>
      <w:r>
        <w:rPr>
          <w:b/>
          <w:sz w:val="21"/>
        </w:rPr>
        <w:t>Action:</w:t>
      </w:r>
      <w:r>
        <w:rPr>
          <w:sz w:val="21"/>
        </w:rPr>
        <w:t xml:space="preserve"> Pay attention to individuals or groups that may not hold formal authority but have significant sway over decision-making. This can include community advocates, lobbyists, or influential citizens.</w:t>
      </w:r>
    </w:p>
    <w:p>
      <w:pPr>
        <w:pStyle w:val="ListBullet2"/>
      </w:pPr>
      <w:r>
        <w:rPr>
          <w:sz w:val="21"/>
        </w:rPr>
      </w:r>
      <w:r>
        <w:rPr>
          <w:b/>
          <w:sz w:val="21"/>
        </w:rPr>
        <w:t>Outcome:</w:t>
      </w:r>
      <w:r>
        <w:rPr>
          <w:sz w:val="21"/>
        </w:rPr>
        <w:t xml:space="preserve"> A more comprehensive understanding of the broader network of influence.</w:t>
      </w:r>
    </w:p>
    <w:p>
      <w:pPr>
        <w:pStyle w:val="ListNumber"/>
      </w:pPr>
      <w:r>
        <w:rPr>
          <w:sz w:val="21"/>
        </w:rPr>
      </w:r>
      <w:r>
        <w:rPr>
          <w:b/>
          <w:sz w:val="21"/>
        </w:rPr>
        <w:t>Regularly Update the Network Map</w:t>
      </w:r>
      <w:r>
        <w:rPr>
          <w:sz w:val="21"/>
        </w:rPr>
      </w:r>
    </w:p>
    <w:p>
      <w:pPr>
        <w:pStyle w:val="ListBullet2"/>
      </w:pPr>
      <w:r>
        <w:rPr>
          <w:sz w:val="21"/>
        </w:rPr>
      </w:r>
      <w:r>
        <w:rPr>
          <w:b/>
          <w:sz w:val="21"/>
        </w:rPr>
        <w:t>Action:</w:t>
      </w:r>
      <w:r>
        <w:rPr>
          <w:sz w:val="21"/>
        </w:rPr>
        <w:t xml:space="preserve"> As new information is gathered and relationships evolve, regularly update the stakeholder list and network map. Keep track of any changes in involvement or new actors entering the scene.</w:t>
      </w:r>
    </w:p>
    <w:p>
      <w:pPr>
        <w:pStyle w:val="ListBullet2"/>
      </w:pPr>
      <w:r>
        <w:rPr>
          <w:sz w:val="21"/>
        </w:rPr>
      </w:r>
      <w:r>
        <w:rPr>
          <w:b/>
          <w:sz w:val="21"/>
        </w:rPr>
        <w:t>Outcome:</w:t>
      </w:r>
      <w:r>
        <w:rPr>
          <w:sz w:val="21"/>
        </w:rPr>
        <w:t xml:space="preserve"> An up-to-date resource that reflects the current landscape of influence.</w:t>
      </w:r>
    </w:p>
    <w:p>
      <w:r>
        <w:rPr>
          <w:b/>
          <w:color w:val="1F497D"/>
          <w:sz w:val="21"/>
        </w:rPr>
        <w:t>Conclusion</w:t>
      </w:r>
    </w:p>
    <w:p>
      <w:r>
        <w:rPr>
          <w:sz w:val="21"/>
        </w:rPr>
        <w:t>By following these steps, the policy analyst can effectively map relationships and networks that shape outcomes beyond formal authority. This approach will enhance their understanding of the complex dynamics influencing policy decisions. If you need support in developing specific interview questions or creating a mapping template,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#125</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Building initial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new organizer wants to connect with people already working on an issue but has no prior relationships and is unsure how to approach them.</w:t>
              <w:br/>
              <w:br/>
              <w:t>Explain how they can reach out in a way that is respectful, credible, and likely to lead to a genuine connection.</w:t>
            </w:r>
          </w:p>
        </w:tc>
      </w:tr>
    </w:tbl>
    <w:p/>
    <w:p>
      <w:r>
        <w:rPr>
          <w:b/>
          <w:color w:val="375623"/>
          <w:sz w:val="20"/>
        </w:rPr>
        <w:t>Chatbot Response</w:t>
      </w:r>
    </w:p>
    <w:p>
      <w:r>
        <w:rPr>
          <w:sz w:val="21"/>
        </w:rPr>
        <w:t>Connecting with individuals already working on an issue requires a thoughtful and respectful approach. Here’s a structured guide for the new organizer to reach out effectively:</w:t>
      </w:r>
    </w:p>
    <w:p>
      <w:r>
        <w:rPr>
          <w:b/>
          <w:color w:val="1F497D"/>
          <w:sz w:val="21"/>
        </w:rPr>
        <w:t>Steps to Connect with Existing Stakeholders</w:t>
      </w:r>
    </w:p>
    <w:p>
      <w:pPr>
        <w:pStyle w:val="ListNumber"/>
      </w:pPr>
      <w:r>
        <w:rPr>
          <w:sz w:val="21"/>
        </w:rPr>
      </w:r>
      <w:r>
        <w:rPr>
          <w:b/>
          <w:sz w:val="21"/>
        </w:rPr>
        <w:t>Research the Issue and Stakeholders</w:t>
      </w:r>
      <w:r>
        <w:rPr>
          <w:sz w:val="21"/>
        </w:rPr>
      </w:r>
    </w:p>
    <w:p>
      <w:pPr>
        <w:pStyle w:val="ListBullet2"/>
      </w:pPr>
      <w:r>
        <w:rPr>
          <w:sz w:val="21"/>
        </w:rPr>
      </w:r>
      <w:r>
        <w:rPr>
          <w:b/>
          <w:sz w:val="21"/>
        </w:rPr>
        <w:t>Action:</w:t>
      </w:r>
      <w:r>
        <w:rPr>
          <w:sz w:val="21"/>
        </w:rPr>
        <w:t xml:space="preserve"> Begin by gathering information about the specific issue and identifying key individuals and organizations involved. Understand their missions, recent activities, and contributions to the issue.</w:t>
      </w:r>
    </w:p>
    <w:p>
      <w:pPr>
        <w:pStyle w:val="ListBullet2"/>
      </w:pPr>
      <w:r>
        <w:rPr>
          <w:sz w:val="21"/>
        </w:rPr>
      </w:r>
      <w:r>
        <w:rPr>
          <w:b/>
          <w:sz w:val="21"/>
        </w:rPr>
        <w:t>Outcome:</w:t>
      </w:r>
      <w:r>
        <w:rPr>
          <w:sz w:val="21"/>
        </w:rPr>
        <w:t xml:space="preserve"> A solid foundation of knowledge that demonstrates your commitment and respect for their work.</w:t>
      </w:r>
    </w:p>
    <w:p>
      <w:pPr>
        <w:pStyle w:val="ListNumber"/>
      </w:pPr>
      <w:r>
        <w:rPr>
          <w:sz w:val="21"/>
        </w:rPr>
      </w:r>
      <w:r>
        <w:rPr>
          <w:b/>
          <w:sz w:val="21"/>
        </w:rPr>
        <w:t>Craft a Thoughtful Introduction</w:t>
      </w:r>
      <w:r>
        <w:rPr>
          <w:sz w:val="21"/>
        </w:rPr>
      </w:r>
    </w:p>
    <w:p>
      <w:pPr>
        <w:pStyle w:val="ListBullet2"/>
      </w:pPr>
      <w:r>
        <w:rPr>
          <w:sz w:val="21"/>
        </w:rPr>
      </w:r>
      <w:r>
        <w:rPr>
          <w:b/>
          <w:sz w:val="21"/>
        </w:rPr>
        <w:t>Action:</w:t>
      </w:r>
      <w:r>
        <w:rPr>
          <w:sz w:val="21"/>
        </w:rPr>
        <w:t xml:space="preserve"> Prepare a clear and concise introduction that explains who you are, your interest in the issue, and your desire to connect. Be specific about why you are reaching out to them in particular.</w:t>
      </w:r>
    </w:p>
    <w:p>
      <w:pPr>
        <w:pStyle w:val="ListBullet2"/>
      </w:pPr>
      <w:r>
        <w:rPr>
          <w:sz w:val="21"/>
        </w:rPr>
      </w:r>
      <w:r>
        <w:rPr>
          <w:b/>
          <w:sz w:val="21"/>
        </w:rPr>
        <w:t>Outcome:</w:t>
      </w:r>
      <w:r>
        <w:rPr>
          <w:sz w:val="21"/>
        </w:rPr>
        <w:t xml:space="preserve"> A respectful and credible introduction that sets a positive tone for the conversation.</w:t>
      </w:r>
    </w:p>
    <w:p>
      <w:pPr>
        <w:pStyle w:val="ListNumber"/>
      </w:pPr>
      <w:r>
        <w:rPr>
          <w:sz w:val="21"/>
        </w:rPr>
      </w:r>
      <w:r>
        <w:rPr>
          <w:b/>
          <w:sz w:val="21"/>
        </w:rPr>
        <w:t>Utilize Mutual Connections</w:t>
      </w:r>
      <w:r>
        <w:rPr>
          <w:sz w:val="21"/>
        </w:rPr>
      </w:r>
    </w:p>
    <w:p>
      <w:pPr>
        <w:pStyle w:val="ListBullet2"/>
      </w:pPr>
      <w:r>
        <w:rPr>
          <w:sz w:val="21"/>
        </w:rPr>
      </w:r>
      <w:r>
        <w:rPr>
          <w:b/>
          <w:sz w:val="21"/>
        </w:rPr>
        <w:t>Action:</w:t>
      </w:r>
      <w:r>
        <w:rPr>
          <w:sz w:val="21"/>
        </w:rPr>
        <w:t xml:space="preserve"> If possible, identify any mutual contacts who can introduce you to the stakeholders. A warm introduction can enhance your credibility and facilitate the connection.</w:t>
      </w:r>
    </w:p>
    <w:p>
      <w:pPr>
        <w:pStyle w:val="ListBullet2"/>
      </w:pPr>
      <w:r>
        <w:rPr>
          <w:sz w:val="21"/>
        </w:rPr>
      </w:r>
      <w:r>
        <w:rPr>
          <w:b/>
          <w:sz w:val="21"/>
        </w:rPr>
        <w:t>Outcome:</w:t>
      </w:r>
      <w:r>
        <w:rPr>
          <w:sz w:val="21"/>
        </w:rPr>
        <w:t xml:space="preserve"> A more trusted entry point into the network.</w:t>
      </w:r>
    </w:p>
    <w:p>
      <w:pPr>
        <w:pStyle w:val="ListNumber"/>
      </w:pPr>
      <w:r>
        <w:rPr>
          <w:sz w:val="21"/>
        </w:rPr>
      </w:r>
      <w:r>
        <w:rPr>
          <w:b/>
          <w:sz w:val="21"/>
        </w:rPr>
        <w:t>Choose the Right Communication Method</w:t>
      </w:r>
      <w:r>
        <w:rPr>
          <w:sz w:val="21"/>
        </w:rPr>
      </w:r>
    </w:p>
    <w:p>
      <w:pPr>
        <w:pStyle w:val="ListBullet2"/>
      </w:pPr>
      <w:r>
        <w:rPr>
          <w:sz w:val="21"/>
        </w:rPr>
      </w:r>
      <w:r>
        <w:rPr>
          <w:b/>
          <w:sz w:val="21"/>
        </w:rPr>
        <w:t>Action:</w:t>
      </w:r>
      <w:r>
        <w:rPr>
          <w:sz w:val="21"/>
        </w:rPr>
        <w:t xml:space="preserve"> Decide on the most appropriate method for reaching out, whether it be email, social media, or a phone call. Consider the preferences of the individual or organization you are contacting.</w:t>
      </w:r>
    </w:p>
    <w:p>
      <w:pPr>
        <w:pStyle w:val="ListBullet2"/>
      </w:pPr>
      <w:r>
        <w:rPr>
          <w:sz w:val="21"/>
        </w:rPr>
      </w:r>
      <w:r>
        <w:rPr>
          <w:b/>
          <w:sz w:val="21"/>
        </w:rPr>
        <w:t>Outcome:</w:t>
      </w:r>
      <w:r>
        <w:rPr>
          <w:sz w:val="21"/>
        </w:rPr>
        <w:t xml:space="preserve"> A tailored approach that respects their preferred communication style.</w:t>
      </w:r>
    </w:p>
    <w:p>
      <w:pPr>
        <w:pStyle w:val="ListNumber"/>
      </w:pPr>
      <w:r>
        <w:rPr>
          <w:sz w:val="21"/>
        </w:rPr>
      </w:r>
      <w:r>
        <w:rPr>
          <w:b/>
          <w:sz w:val="21"/>
        </w:rPr>
        <w:t>Be Clear About Your Intentions</w:t>
      </w:r>
      <w:r>
        <w:rPr>
          <w:sz w:val="21"/>
        </w:rPr>
      </w:r>
    </w:p>
    <w:p>
      <w:pPr>
        <w:pStyle w:val="ListBullet2"/>
      </w:pPr>
      <w:r>
        <w:rPr>
          <w:sz w:val="21"/>
        </w:rPr>
      </w:r>
      <w:r>
        <w:rPr>
          <w:b/>
          <w:sz w:val="21"/>
        </w:rPr>
        <w:t>Action:</w:t>
      </w:r>
      <w:r>
        <w:rPr>
          <w:sz w:val="21"/>
        </w:rPr>
        <w:t xml:space="preserve"> In your outreach, clearly state your intentions. Whether you are seeking advice, collaboration, or simply to learn more about their work, being transparent helps build trust.</w:t>
      </w:r>
    </w:p>
    <w:p>
      <w:pPr>
        <w:pStyle w:val="ListBullet2"/>
      </w:pPr>
      <w:r>
        <w:rPr>
          <w:sz w:val="21"/>
        </w:rPr>
      </w:r>
      <w:r>
        <w:rPr>
          <w:b/>
          <w:sz w:val="21"/>
        </w:rPr>
        <w:t>Outcome:</w:t>
      </w:r>
      <w:r>
        <w:rPr>
          <w:sz w:val="21"/>
        </w:rPr>
        <w:t xml:space="preserve"> A straightforward request that encourages a genuine response.</w:t>
      </w:r>
    </w:p>
    <w:p>
      <w:pPr>
        <w:pStyle w:val="ListNumber"/>
      </w:pPr>
      <w:r>
        <w:rPr>
          <w:sz w:val="21"/>
        </w:rPr>
      </w:r>
      <w:r>
        <w:rPr>
          <w:b/>
          <w:sz w:val="21"/>
        </w:rPr>
        <w:t>Express Genuine Interest and Respect</w:t>
      </w:r>
      <w:r>
        <w:rPr>
          <w:sz w:val="21"/>
        </w:rPr>
      </w:r>
    </w:p>
    <w:p>
      <w:pPr>
        <w:pStyle w:val="ListBullet2"/>
      </w:pPr>
      <w:r>
        <w:rPr>
          <w:sz w:val="21"/>
        </w:rPr>
      </w:r>
      <w:r>
        <w:rPr>
          <w:b/>
          <w:sz w:val="21"/>
        </w:rPr>
        <w:t>Action:</w:t>
      </w:r>
      <w:r>
        <w:rPr>
          <w:sz w:val="21"/>
        </w:rPr>
        <w:t xml:space="preserve"> Show appreciation for their work and contributions to the issue. Ask open-ended questions that invite them to share their experiences and insights.</w:t>
      </w:r>
    </w:p>
    <w:p>
      <w:pPr>
        <w:pStyle w:val="ListBullet2"/>
      </w:pPr>
      <w:r>
        <w:rPr>
          <w:sz w:val="21"/>
        </w:rPr>
      </w:r>
      <w:r>
        <w:rPr>
          <w:b/>
          <w:sz w:val="21"/>
        </w:rPr>
        <w:t>Outcome:</w:t>
      </w:r>
      <w:r>
        <w:rPr>
          <w:sz w:val="21"/>
        </w:rPr>
        <w:t xml:space="preserve"> A respectful dialogue that fosters connection and demonstrates your willingness to listen.</w:t>
      </w:r>
    </w:p>
    <w:p>
      <w:pPr>
        <w:pStyle w:val="ListNumber"/>
      </w:pPr>
      <w:r>
        <w:rPr>
          <w:sz w:val="21"/>
        </w:rPr>
      </w:r>
      <w:r>
        <w:rPr>
          <w:b/>
          <w:sz w:val="21"/>
        </w:rPr>
        <w:t>Be Mindful of Their Time</w:t>
      </w:r>
      <w:r>
        <w:rPr>
          <w:sz w:val="21"/>
        </w:rPr>
      </w:r>
    </w:p>
    <w:p>
      <w:pPr>
        <w:pStyle w:val="ListBullet2"/>
      </w:pPr>
      <w:r>
        <w:rPr>
          <w:sz w:val="21"/>
        </w:rPr>
      </w:r>
      <w:r>
        <w:rPr>
          <w:b/>
          <w:sz w:val="21"/>
        </w:rPr>
        <w:t>Action:</w:t>
      </w:r>
      <w:r>
        <w:rPr>
          <w:sz w:val="21"/>
        </w:rPr>
        <w:t xml:space="preserve"> Acknowledge that they may have busy schedules. Offer flexible options for meeting times or suggest a brief initial conversation to respect their time constraints.</w:t>
      </w:r>
    </w:p>
    <w:p>
      <w:pPr>
        <w:pStyle w:val="ListBullet2"/>
      </w:pPr>
      <w:r>
        <w:rPr>
          <w:sz w:val="21"/>
        </w:rPr>
      </w:r>
      <w:r>
        <w:rPr>
          <w:b/>
          <w:sz w:val="21"/>
        </w:rPr>
        <w:t>Outcome:</w:t>
      </w:r>
      <w:r>
        <w:rPr>
          <w:sz w:val="21"/>
        </w:rPr>
        <w:t xml:space="preserve"> A considerate approach that reflects your awareness of their commitments.</w:t>
      </w:r>
    </w:p>
    <w:p>
      <w:pPr>
        <w:pStyle w:val="ListNumber"/>
      </w:pPr>
      <w:r>
        <w:rPr>
          <w:sz w:val="21"/>
        </w:rPr>
      </w:r>
      <w:r>
        <w:rPr>
          <w:b/>
          <w:sz w:val="21"/>
        </w:rPr>
        <w:t>Follow Up Respectfully</w:t>
      </w:r>
      <w:r>
        <w:rPr>
          <w:sz w:val="21"/>
        </w:rPr>
      </w:r>
    </w:p>
    <w:p>
      <w:pPr>
        <w:pStyle w:val="ListBullet2"/>
      </w:pPr>
      <w:r>
        <w:rPr>
          <w:sz w:val="21"/>
        </w:rPr>
      </w:r>
      <w:r>
        <w:rPr>
          <w:b/>
          <w:sz w:val="21"/>
        </w:rPr>
        <w:t>Action:</w:t>
      </w:r>
      <w:r>
        <w:rPr>
          <w:sz w:val="21"/>
        </w:rPr>
        <w:t xml:space="preserve"> If you do not receive a response within a week or two, consider sending a polite follow-up message. Reiterate your interest and willingness to connect.</w:t>
      </w:r>
    </w:p>
    <w:p>
      <w:pPr>
        <w:pStyle w:val="ListBullet2"/>
      </w:pPr>
      <w:r>
        <w:rPr>
          <w:sz w:val="21"/>
        </w:rPr>
      </w:r>
      <w:r>
        <w:rPr>
          <w:b/>
          <w:sz w:val="21"/>
        </w:rPr>
        <w:t>Outcome:</w:t>
      </w:r>
      <w:r>
        <w:rPr>
          <w:sz w:val="21"/>
        </w:rPr>
        <w:t xml:space="preserve"> A reminder of your outreach without being pushy.</w:t>
      </w:r>
    </w:p>
    <w:p>
      <w:pPr>
        <w:pStyle w:val="ListNumber"/>
      </w:pPr>
      <w:r>
        <w:rPr>
          <w:sz w:val="21"/>
        </w:rPr>
      </w:r>
      <w:r>
        <w:rPr>
          <w:b/>
          <w:sz w:val="21"/>
        </w:rPr>
        <w:t>Be Prepared for the Conversation</w:t>
      </w:r>
      <w:r>
        <w:rPr>
          <w:sz w:val="21"/>
        </w:rPr>
      </w:r>
    </w:p>
    <w:p>
      <w:pPr>
        <w:pStyle w:val="ListBullet2"/>
      </w:pPr>
      <w:r>
        <w:rPr>
          <w:sz w:val="21"/>
        </w:rPr>
      </w:r>
      <w:r>
        <w:rPr>
          <w:b/>
          <w:sz w:val="21"/>
        </w:rPr>
        <w:t>Action:</w:t>
      </w:r>
      <w:r>
        <w:rPr>
          <w:sz w:val="21"/>
        </w:rPr>
        <w:t xml:space="preserve"> If they agree to connect, prepare for the discussion by having specific questions or topics in mind. This demonstrates your seriousness and respect for the opportunity.</w:t>
      </w:r>
    </w:p>
    <w:p>
      <w:pPr>
        <w:pStyle w:val="ListBullet2"/>
      </w:pPr>
      <w:r>
        <w:rPr>
          <w:sz w:val="21"/>
        </w:rPr>
      </w:r>
      <w:r>
        <w:rPr>
          <w:b/>
          <w:sz w:val="21"/>
        </w:rPr>
        <w:t>Outcome:</w:t>
      </w:r>
      <w:r>
        <w:rPr>
          <w:sz w:val="21"/>
        </w:rPr>
        <w:t xml:space="preserve"> A productive conversation that maximizes the potential for a genuine connection.</w:t>
      </w:r>
    </w:p>
    <w:p>
      <w:pPr>
        <w:pStyle w:val="ListNumber"/>
      </w:pPr>
      <w:r>
        <w:rPr>
          <w:sz w:val="21"/>
        </w:rPr>
      </w:r>
      <w:r>
        <w:rPr>
          <w:b/>
          <w:sz w:val="21"/>
        </w:rPr>
        <w:t>Express Gratitude</w:t>
      </w:r>
      <w:r>
        <w:rPr>
          <w:sz w:val="21"/>
        </w:rPr>
      </w:r>
    </w:p>
    <w:p>
      <w:pPr>
        <w:pStyle w:val="ListBullet2"/>
      </w:pPr>
      <w:r>
        <w:rPr>
          <w:sz w:val="21"/>
        </w:rPr>
      </w:r>
      <w:r>
        <w:rPr>
          <w:b/>
          <w:sz w:val="21"/>
        </w:rPr>
        <w:t>Action:</w:t>
      </w:r>
      <w:r>
        <w:rPr>
          <w:sz w:val="21"/>
        </w:rPr>
        <w:t xml:space="preserve"> After the conversation, send a thank-you note or message expressing appreciation for their time and insights. This helps to solidify the relationship.</w:t>
      </w:r>
    </w:p>
    <w:p>
      <w:pPr>
        <w:pStyle w:val="ListBullet2"/>
      </w:pPr>
      <w:r>
        <w:rPr>
          <w:sz w:val="21"/>
        </w:rPr>
      </w:r>
      <w:r>
        <w:rPr>
          <w:b/>
          <w:sz w:val="21"/>
        </w:rPr>
        <w:t>Outcome:</w:t>
      </w:r>
      <w:r>
        <w:rPr>
          <w:sz w:val="21"/>
        </w:rPr>
        <w:t xml:space="preserve"> A positive follow-up that leaves a lasting impression.</w:t>
      </w:r>
    </w:p>
    <w:p>
      <w:r>
        <w:rPr>
          <w:b/>
          <w:color w:val="1F497D"/>
          <w:sz w:val="21"/>
        </w:rPr>
        <w:t>Conclusion</w:t>
      </w:r>
    </w:p>
    <w:p>
      <w:r>
        <w:rPr>
          <w:sz w:val="21"/>
        </w:rPr>
        <w:t>By following these steps, the new organizer can reach out to existing stakeholders in a respectful and credible manner, increasing the likelihood of forming genuine connections. If you need assistance in drafting outreach messages or preparing questions for discussions,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#126</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Building initial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graduate student wants to build relationships in a community they did not grow up in and is concerned about being perceived as an outsider.</w:t>
              <w:br/>
              <w:br/>
              <w:t>Explain how they can approach relationship-building thoughtfully and avoid common mistakes.</w:t>
            </w:r>
          </w:p>
        </w:tc>
      </w:tr>
    </w:tbl>
    <w:p/>
    <w:p>
      <w:r>
        <w:rPr>
          <w:b/>
          <w:color w:val="375623"/>
          <w:sz w:val="20"/>
        </w:rPr>
        <w:t>Chatbot Response</w:t>
      </w:r>
    </w:p>
    <w:p>
      <w:r>
        <w:rPr>
          <w:sz w:val="21"/>
        </w:rPr>
        <w:t>Building relationships in a new community as a graduate student requires a thoughtful and respectful approach. Here are key strategies to foster connections while minimizing the perception of being an outsider:</w:t>
      </w:r>
    </w:p>
    <w:p>
      <w:r>
        <w:rPr>
          <w:b/>
          <w:color w:val="1F497D"/>
          <w:sz w:val="21"/>
        </w:rPr>
        <w:t>Steps for Thoughtful Relationship-Building</w:t>
      </w:r>
    </w:p>
    <w:p>
      <w:pPr>
        <w:pStyle w:val="ListNumber"/>
      </w:pPr>
      <w:r>
        <w:rPr>
          <w:sz w:val="21"/>
        </w:rPr>
      </w:r>
      <w:r>
        <w:rPr>
          <w:b/>
          <w:sz w:val="21"/>
        </w:rPr>
        <w:t>Engage in Active Listening</w:t>
      </w:r>
      <w:r>
        <w:rPr>
          <w:sz w:val="21"/>
        </w:rPr>
      </w:r>
    </w:p>
    <w:p>
      <w:pPr>
        <w:pStyle w:val="ListBullet2"/>
      </w:pPr>
      <w:r>
        <w:rPr>
          <w:sz w:val="21"/>
        </w:rPr>
      </w:r>
      <w:r>
        <w:rPr>
          <w:b/>
          <w:sz w:val="21"/>
        </w:rPr>
        <w:t>Action:</w:t>
      </w:r>
      <w:r>
        <w:rPr>
          <w:sz w:val="21"/>
        </w:rPr>
        <w:t xml:space="preserve"> Approach conversations with an open mind and a genuine interest in understanding the perspectives and experiences of community members. Ask questions and listen attentively to their responses.</w:t>
      </w:r>
    </w:p>
    <w:p>
      <w:pPr>
        <w:pStyle w:val="ListBullet2"/>
      </w:pPr>
      <w:r>
        <w:rPr>
          <w:sz w:val="21"/>
        </w:rPr>
      </w:r>
      <w:r>
        <w:rPr>
          <w:b/>
          <w:sz w:val="21"/>
        </w:rPr>
        <w:t>Outcome:</w:t>
      </w:r>
      <w:r>
        <w:rPr>
          <w:sz w:val="21"/>
        </w:rPr>
        <w:t xml:space="preserve"> Demonstrates respect and helps build rapport by valuing their insights.</w:t>
      </w:r>
    </w:p>
    <w:p>
      <w:pPr>
        <w:pStyle w:val="ListNumber"/>
      </w:pPr>
      <w:r>
        <w:rPr>
          <w:sz w:val="21"/>
        </w:rPr>
      </w:r>
      <w:r>
        <w:rPr>
          <w:b/>
          <w:sz w:val="21"/>
        </w:rPr>
        <w:t>Participate in Community Events</w:t>
      </w:r>
      <w:r>
        <w:rPr>
          <w:sz w:val="21"/>
        </w:rPr>
      </w:r>
    </w:p>
    <w:p>
      <w:pPr>
        <w:pStyle w:val="ListBullet2"/>
      </w:pPr>
      <w:r>
        <w:rPr>
          <w:sz w:val="21"/>
        </w:rPr>
      </w:r>
      <w:r>
        <w:rPr>
          <w:b/>
          <w:sz w:val="21"/>
        </w:rPr>
        <w:t>Action:</w:t>
      </w:r>
      <w:r>
        <w:rPr>
          <w:sz w:val="21"/>
        </w:rPr>
        <w:t xml:space="preserve"> Attend local events, meetings, or gatherings related to your field of study or community interests. This can include festivals, workshops, or town halls.</w:t>
      </w:r>
    </w:p>
    <w:p>
      <w:pPr>
        <w:pStyle w:val="ListBullet2"/>
      </w:pPr>
      <w:r>
        <w:rPr>
          <w:sz w:val="21"/>
        </w:rPr>
      </w:r>
      <w:r>
        <w:rPr>
          <w:b/>
          <w:sz w:val="21"/>
        </w:rPr>
        <w:t>Outcome:</w:t>
      </w:r>
      <w:r>
        <w:rPr>
          <w:sz w:val="21"/>
        </w:rPr>
        <w:t xml:space="preserve"> Provides opportunities to meet people in a natural setting and shows your commitment to being part of the community.</w:t>
      </w:r>
    </w:p>
    <w:p>
      <w:pPr>
        <w:pStyle w:val="ListNumber"/>
      </w:pPr>
      <w:r>
        <w:rPr>
          <w:sz w:val="21"/>
        </w:rPr>
      </w:r>
      <w:r>
        <w:rPr>
          <w:b/>
          <w:sz w:val="21"/>
        </w:rPr>
        <w:t>Volunteer or Collaborate on Local Initiatives</w:t>
      </w:r>
      <w:r>
        <w:rPr>
          <w:sz w:val="21"/>
        </w:rPr>
      </w:r>
    </w:p>
    <w:p>
      <w:pPr>
        <w:pStyle w:val="ListBullet2"/>
      </w:pPr>
      <w:r>
        <w:rPr>
          <w:sz w:val="21"/>
        </w:rPr>
      </w:r>
      <w:r>
        <w:rPr>
          <w:b/>
          <w:sz w:val="21"/>
        </w:rPr>
        <w:t>Action:</w:t>
      </w:r>
      <w:r>
        <w:rPr>
          <w:sz w:val="21"/>
        </w:rPr>
        <w:t xml:space="preserve"> Offer your skills or time to local organizations or initiatives. This not only contributes positively but also helps you connect with individuals who share similar interests.</w:t>
      </w:r>
    </w:p>
    <w:p>
      <w:pPr>
        <w:pStyle w:val="ListBullet2"/>
      </w:pPr>
      <w:r>
        <w:rPr>
          <w:sz w:val="21"/>
        </w:rPr>
      </w:r>
      <w:r>
        <w:rPr>
          <w:b/>
          <w:sz w:val="21"/>
        </w:rPr>
        <w:t>Outcome:</w:t>
      </w:r>
      <w:r>
        <w:rPr>
          <w:sz w:val="21"/>
        </w:rPr>
        <w:t xml:space="preserve"> Establishes credibility and demonstrates a willingness to invest in the community.</w:t>
      </w:r>
    </w:p>
    <w:p>
      <w:pPr>
        <w:pStyle w:val="ListNumber"/>
      </w:pPr>
      <w:r>
        <w:rPr>
          <w:sz w:val="21"/>
        </w:rPr>
      </w:r>
      <w:r>
        <w:rPr>
          <w:b/>
          <w:sz w:val="21"/>
        </w:rPr>
        <w:t>Be Open About Your Background</w:t>
      </w:r>
      <w:r>
        <w:rPr>
          <w:sz w:val="21"/>
        </w:rPr>
      </w:r>
    </w:p>
    <w:p>
      <w:pPr>
        <w:pStyle w:val="ListBullet2"/>
      </w:pPr>
      <w:r>
        <w:rPr>
          <w:sz w:val="21"/>
        </w:rPr>
      </w:r>
      <w:r>
        <w:rPr>
          <w:b/>
          <w:sz w:val="21"/>
        </w:rPr>
        <w:t>Action:</w:t>
      </w:r>
      <w:r>
        <w:rPr>
          <w:sz w:val="21"/>
        </w:rPr>
        <w:t xml:space="preserve"> When appropriate, share your background and express your desire to learn from the community. Acknowledge that you are new and eager to understand their experiences and culture.</w:t>
      </w:r>
    </w:p>
    <w:p>
      <w:pPr>
        <w:pStyle w:val="ListBullet2"/>
      </w:pPr>
      <w:r>
        <w:rPr>
          <w:sz w:val="21"/>
        </w:rPr>
      </w:r>
      <w:r>
        <w:rPr>
          <w:b/>
          <w:sz w:val="21"/>
        </w:rPr>
        <w:t>Outcome:</w:t>
      </w:r>
      <w:r>
        <w:rPr>
          <w:sz w:val="21"/>
        </w:rPr>
        <w:t xml:space="preserve"> Transparency fosters trust and can help others feel more comfortable engaging with you.</w:t>
      </w:r>
    </w:p>
    <w:p>
      <w:pPr>
        <w:pStyle w:val="ListNumber"/>
      </w:pPr>
      <w:r>
        <w:rPr>
          <w:sz w:val="21"/>
        </w:rPr>
      </w:r>
      <w:r>
        <w:rPr>
          <w:b/>
          <w:sz w:val="21"/>
        </w:rPr>
        <w:t>Seek Mentorship from Local Leaders</w:t>
      </w:r>
      <w:r>
        <w:rPr>
          <w:sz w:val="21"/>
        </w:rPr>
      </w:r>
    </w:p>
    <w:p>
      <w:pPr>
        <w:pStyle w:val="ListBullet2"/>
      </w:pPr>
      <w:r>
        <w:rPr>
          <w:sz w:val="21"/>
        </w:rPr>
      </w:r>
      <w:r>
        <w:rPr>
          <w:b/>
          <w:sz w:val="21"/>
        </w:rPr>
        <w:t>Action:</w:t>
      </w:r>
      <w:r>
        <w:rPr>
          <w:sz w:val="21"/>
        </w:rPr>
        <w:t xml:space="preserve"> Identify respected individuals in the community and seek their guidance. Ask for advice on navigating local dynamics or understanding cultural nuances.</w:t>
      </w:r>
    </w:p>
    <w:p>
      <w:pPr>
        <w:pStyle w:val="ListBullet2"/>
      </w:pPr>
      <w:r>
        <w:rPr>
          <w:sz w:val="21"/>
        </w:rPr>
      </w:r>
      <w:r>
        <w:rPr>
          <w:b/>
          <w:sz w:val="21"/>
        </w:rPr>
        <w:t>Outcome:</w:t>
      </w:r>
      <w:r>
        <w:rPr>
          <w:sz w:val="21"/>
        </w:rPr>
        <w:t xml:space="preserve"> Builds relationships with established community members who can help you integrate and connect with others.</w:t>
      </w:r>
    </w:p>
    <w:p>
      <w:pPr>
        <w:pStyle w:val="ListNumber"/>
      </w:pPr>
      <w:r>
        <w:rPr>
          <w:sz w:val="21"/>
        </w:rPr>
      </w:r>
      <w:r>
        <w:rPr>
          <w:b/>
          <w:sz w:val="21"/>
        </w:rPr>
        <w:t>Show Respect for Local Knowledge and Practices</w:t>
      </w:r>
      <w:r>
        <w:rPr>
          <w:sz w:val="21"/>
        </w:rPr>
      </w:r>
    </w:p>
    <w:p>
      <w:pPr>
        <w:pStyle w:val="ListBullet2"/>
      </w:pPr>
      <w:r>
        <w:rPr>
          <w:sz w:val="21"/>
        </w:rPr>
      </w:r>
      <w:r>
        <w:rPr>
          <w:b/>
          <w:sz w:val="21"/>
        </w:rPr>
        <w:t>Action:</w:t>
      </w:r>
      <w:r>
        <w:rPr>
          <w:sz w:val="21"/>
        </w:rPr>
        <w:t xml:space="preserve"> Acknowledge and respect the expertise and traditions of community members. Avoid imposing your ideas or solutions without understanding the local context.</w:t>
      </w:r>
    </w:p>
    <w:p>
      <w:pPr>
        <w:pStyle w:val="ListBullet2"/>
      </w:pPr>
      <w:r>
        <w:rPr>
          <w:sz w:val="21"/>
        </w:rPr>
      </w:r>
      <w:r>
        <w:rPr>
          <w:b/>
          <w:sz w:val="21"/>
        </w:rPr>
        <w:t>Outcome:</w:t>
      </w:r>
      <w:r>
        <w:rPr>
          <w:sz w:val="21"/>
        </w:rPr>
        <w:t xml:space="preserve"> Demonstrates humility and a willingness to learn, which can help dispel the outsider perception.</w:t>
      </w:r>
    </w:p>
    <w:p>
      <w:pPr>
        <w:pStyle w:val="ListNumber"/>
      </w:pPr>
      <w:r>
        <w:rPr>
          <w:sz w:val="21"/>
        </w:rPr>
      </w:r>
      <w:r>
        <w:rPr>
          <w:b/>
          <w:sz w:val="21"/>
        </w:rPr>
        <w:t>Be Patient and Consistent</w:t>
      </w:r>
      <w:r>
        <w:rPr>
          <w:sz w:val="21"/>
        </w:rPr>
      </w:r>
    </w:p>
    <w:p>
      <w:pPr>
        <w:pStyle w:val="ListBullet2"/>
      </w:pPr>
      <w:r>
        <w:rPr>
          <w:sz w:val="21"/>
        </w:rPr>
      </w:r>
      <w:r>
        <w:rPr>
          <w:b/>
          <w:sz w:val="21"/>
        </w:rPr>
        <w:t>Action:</w:t>
      </w:r>
      <w:r>
        <w:rPr>
          <w:sz w:val="21"/>
        </w:rPr>
        <w:t xml:space="preserve"> Understand that building relationships takes time. Be consistent in your efforts to engage with the community, even if initial connections feel slow to develop.</w:t>
      </w:r>
    </w:p>
    <w:p>
      <w:pPr>
        <w:pStyle w:val="ListBullet2"/>
      </w:pPr>
      <w:r>
        <w:rPr>
          <w:sz w:val="21"/>
        </w:rPr>
      </w:r>
      <w:r>
        <w:rPr>
          <w:b/>
          <w:sz w:val="21"/>
        </w:rPr>
        <w:t>Outcome:</w:t>
      </w:r>
      <w:r>
        <w:rPr>
          <w:sz w:val="21"/>
        </w:rPr>
        <w:t xml:space="preserve"> Gradual relationship-building can lead to deeper connections over time.</w:t>
      </w:r>
    </w:p>
    <w:p>
      <w:pPr>
        <w:pStyle w:val="ListNumber"/>
      </w:pPr>
      <w:r>
        <w:rPr>
          <w:sz w:val="21"/>
        </w:rPr>
      </w:r>
      <w:r>
        <w:rPr>
          <w:b/>
          <w:sz w:val="21"/>
        </w:rPr>
        <w:t>Avoid Stereotyping or Assumptions</w:t>
      </w:r>
      <w:r>
        <w:rPr>
          <w:sz w:val="21"/>
        </w:rPr>
      </w:r>
    </w:p>
    <w:p>
      <w:pPr>
        <w:pStyle w:val="ListBullet2"/>
      </w:pPr>
      <w:r>
        <w:rPr>
          <w:sz w:val="21"/>
        </w:rPr>
      </w:r>
      <w:r>
        <w:rPr>
          <w:b/>
          <w:sz w:val="21"/>
        </w:rPr>
        <w:t>Action:</w:t>
      </w:r>
      <w:r>
        <w:rPr>
          <w:sz w:val="21"/>
        </w:rPr>
        <w:t xml:space="preserve"> Approach individuals as unique, avoiding generalizations based on their background or community. Be mindful of language and actions that may unintentionally reinforce stereotypes.</w:t>
      </w:r>
    </w:p>
    <w:p>
      <w:pPr>
        <w:pStyle w:val="ListBullet2"/>
      </w:pPr>
      <w:r>
        <w:rPr>
          <w:sz w:val="21"/>
        </w:rPr>
      </w:r>
      <w:r>
        <w:rPr>
          <w:b/>
          <w:sz w:val="21"/>
        </w:rPr>
        <w:t>Outcome:</w:t>
      </w:r>
      <w:r>
        <w:rPr>
          <w:sz w:val="21"/>
        </w:rPr>
        <w:t xml:space="preserve"> Encourages authentic connections and shows respect for individual experiences.</w:t>
      </w:r>
    </w:p>
    <w:p>
      <w:pPr>
        <w:pStyle w:val="ListNumber"/>
      </w:pPr>
      <w:r>
        <w:rPr>
          <w:sz w:val="21"/>
        </w:rPr>
      </w:r>
      <w:r>
        <w:rPr>
          <w:b/>
          <w:sz w:val="21"/>
        </w:rPr>
        <w:t>Ask for Feedback and Guidance</w:t>
      </w:r>
      <w:r>
        <w:rPr>
          <w:sz w:val="21"/>
        </w:rPr>
      </w:r>
    </w:p>
    <w:p>
      <w:pPr>
        <w:pStyle w:val="ListBullet2"/>
      </w:pPr>
      <w:r>
        <w:rPr>
          <w:sz w:val="21"/>
        </w:rPr>
      </w:r>
      <w:r>
        <w:rPr>
          <w:b/>
          <w:sz w:val="21"/>
        </w:rPr>
        <w:t>Action:</w:t>
      </w:r>
      <w:r>
        <w:rPr>
          <w:sz w:val="21"/>
        </w:rPr>
        <w:t xml:space="preserve"> After engaging with community members, ask for feedback on how you can better connect or contribute. This shows that you value their perspective and are open to growth.</w:t>
      </w:r>
    </w:p>
    <w:p>
      <w:pPr>
        <w:pStyle w:val="ListBullet2"/>
      </w:pPr>
      <w:r>
        <w:rPr>
          <w:sz w:val="21"/>
        </w:rPr>
      </w:r>
      <w:r>
        <w:rPr>
          <w:b/>
          <w:sz w:val="21"/>
        </w:rPr>
        <w:t>Outcome:</w:t>
      </w:r>
      <w:r>
        <w:rPr>
          <w:sz w:val="21"/>
        </w:rPr>
        <w:t xml:space="preserve"> Fosters a collaborative spirit and strengthens relationships.</w:t>
      </w:r>
    </w:p>
    <w:p>
      <w:pPr>
        <w:pStyle w:val="ListNumber"/>
      </w:pPr>
      <w:r>
        <w:rPr>
          <w:sz w:val="21"/>
        </w:rPr>
      </w:r>
      <w:r>
        <w:rPr>
          <w:b/>
          <w:sz w:val="21"/>
        </w:rPr>
        <w:t>Follow Up and Stay Engaged</w:t>
      </w:r>
      <w:r>
        <w:rPr>
          <w:sz w:val="21"/>
        </w:rPr>
      </w:r>
    </w:p>
    <w:p>
      <w:pPr>
        <w:pStyle w:val="ListBullet2"/>
      </w:pPr>
      <w:r>
        <w:rPr>
          <w:sz w:val="21"/>
        </w:rPr>
      </w:r>
      <w:r>
        <w:rPr>
          <w:b/>
          <w:sz w:val="21"/>
        </w:rPr>
        <w:t>Action:</w:t>
      </w:r>
      <w:r>
        <w:rPr>
          <w:sz w:val="21"/>
        </w:rPr>
        <w:t xml:space="preserve"> After initial meetings or events, follow up with individuals to express gratitude or continue the conversation. Maintain engagement by sharing relevant information or updates on community initiatives.</w:t>
      </w:r>
    </w:p>
    <w:p>
      <w:pPr>
        <w:pStyle w:val="ListBullet2"/>
      </w:pPr>
      <w:r>
        <w:rPr>
          <w:sz w:val="21"/>
        </w:rPr>
      </w:r>
      <w:r>
        <w:rPr>
          <w:b/>
          <w:sz w:val="21"/>
        </w:rPr>
        <w:t>Outcome:</w:t>
      </w:r>
      <w:r>
        <w:rPr>
          <w:sz w:val="21"/>
        </w:rPr>
        <w:t xml:space="preserve"> Keeps the communication lines open and reinforces your commitment to the community.</w:t>
      </w:r>
    </w:p>
    <w:p>
      <w:r>
        <w:rPr>
          <w:b/>
          <w:color w:val="1F497D"/>
          <w:sz w:val="21"/>
        </w:rPr>
        <w:t>Conclusion</w:t>
      </w:r>
    </w:p>
    <w:p>
      <w:r>
        <w:rPr>
          <w:sz w:val="21"/>
        </w:rPr>
        <w:t>By following these strategies, the graduate student can thoughtfully build relationships in a new community while minimizing the perception of being an outsider. If you need help drafting outreach messages or preparing for community engagement,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#127</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Building initial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staff member needs to engage community members who may be skeptical of organizations like theirs.</w:t>
              <w:br/>
              <w:br/>
              <w:t>Explain how they can initiate relationships in a way that builds trust rather than suspicion.</w:t>
            </w:r>
          </w:p>
        </w:tc>
      </w:tr>
    </w:tbl>
    <w:p/>
    <w:p>
      <w:r>
        <w:rPr>
          <w:b/>
          <w:color w:val="375623"/>
          <w:sz w:val="20"/>
        </w:rPr>
        <w:t>Chatbot Response</w:t>
      </w:r>
    </w:p>
    <w:p>
      <w:r>
        <w:rPr>
          <w:sz w:val="21"/>
        </w:rPr>
        <w:t>Engaging community members who may be skeptical of nonprofit organizations requires a careful and respectful approach. Here are strategies to initiate relationships that foster trust:</w:t>
      </w:r>
    </w:p>
    <w:p>
      <w:r>
        <w:rPr>
          <w:b/>
          <w:color w:val="1F497D"/>
          <w:sz w:val="21"/>
        </w:rPr>
        <w:t>Steps to Build Trust with Skeptical Community Members</w:t>
      </w:r>
    </w:p>
    <w:p>
      <w:pPr>
        <w:pStyle w:val="ListNumber"/>
      </w:pPr>
      <w:r>
        <w:rPr>
          <w:sz w:val="21"/>
        </w:rPr>
      </w:r>
      <w:r>
        <w:rPr>
          <w:b/>
          <w:sz w:val="21"/>
        </w:rPr>
        <w:t>Acknowledge Skepticism</w:t>
      </w:r>
      <w:r>
        <w:rPr>
          <w:sz w:val="21"/>
        </w:rPr>
      </w:r>
    </w:p>
    <w:p>
      <w:pPr>
        <w:pStyle w:val="ListBullet2"/>
      </w:pPr>
      <w:r>
        <w:rPr>
          <w:sz w:val="21"/>
        </w:rPr>
      </w:r>
      <w:r>
        <w:rPr>
          <w:b/>
          <w:sz w:val="21"/>
        </w:rPr>
        <w:t>Action:</w:t>
      </w:r>
      <w:r>
        <w:rPr>
          <w:sz w:val="21"/>
        </w:rPr>
        <w:t xml:space="preserve"> Begin conversations by recognizing that skepticism is valid. Express understanding of past experiences that may have led to distrust in organizations.</w:t>
      </w:r>
    </w:p>
    <w:p>
      <w:pPr>
        <w:pStyle w:val="ListBullet2"/>
      </w:pPr>
      <w:r>
        <w:rPr>
          <w:sz w:val="21"/>
        </w:rPr>
      </w:r>
      <w:r>
        <w:rPr>
          <w:b/>
          <w:sz w:val="21"/>
        </w:rPr>
        <w:t>Outcome:</w:t>
      </w:r>
      <w:r>
        <w:rPr>
          <w:sz w:val="21"/>
        </w:rPr>
        <w:t xml:space="preserve"> Validating their feelings can create a more open dialogue and demonstrate empathy.</w:t>
      </w:r>
    </w:p>
    <w:p>
      <w:pPr>
        <w:pStyle w:val="ListNumber"/>
      </w:pPr>
      <w:r>
        <w:rPr>
          <w:sz w:val="21"/>
        </w:rPr>
      </w:r>
      <w:r>
        <w:rPr>
          <w:b/>
          <w:sz w:val="21"/>
        </w:rPr>
        <w:t>Be Transparent About Intentions</w:t>
      </w:r>
      <w:r>
        <w:rPr>
          <w:sz w:val="21"/>
        </w:rPr>
      </w:r>
    </w:p>
    <w:p>
      <w:pPr>
        <w:pStyle w:val="ListBullet2"/>
      </w:pPr>
      <w:r>
        <w:rPr>
          <w:sz w:val="21"/>
        </w:rPr>
      </w:r>
      <w:r>
        <w:rPr>
          <w:b/>
          <w:sz w:val="21"/>
        </w:rPr>
        <w:t>Action:</w:t>
      </w:r>
      <w:r>
        <w:rPr>
          <w:sz w:val="21"/>
        </w:rPr>
        <w:t xml:space="preserve"> Clearly articulate the mission of your organization and how it aligns with the community's needs. Explain your role and the purpose of your outreach.</w:t>
      </w:r>
    </w:p>
    <w:p>
      <w:pPr>
        <w:pStyle w:val="ListBullet2"/>
      </w:pPr>
      <w:r>
        <w:rPr>
          <w:sz w:val="21"/>
        </w:rPr>
      </w:r>
      <w:r>
        <w:rPr>
          <w:b/>
          <w:sz w:val="21"/>
        </w:rPr>
        <w:t>Outcome:</w:t>
      </w:r>
      <w:r>
        <w:rPr>
          <w:sz w:val="21"/>
        </w:rPr>
        <w:t xml:space="preserve"> Transparency helps demystify your intentions and shows that you are not there to impose solutions but to collaborate.</w:t>
      </w:r>
    </w:p>
    <w:p>
      <w:pPr>
        <w:pStyle w:val="ListNumber"/>
      </w:pPr>
      <w:r>
        <w:rPr>
          <w:sz w:val="21"/>
        </w:rPr>
      </w:r>
      <w:r>
        <w:rPr>
          <w:b/>
          <w:sz w:val="21"/>
        </w:rPr>
        <w:t>Listen Actively</w:t>
      </w:r>
      <w:r>
        <w:rPr>
          <w:sz w:val="21"/>
        </w:rPr>
      </w:r>
    </w:p>
    <w:p>
      <w:pPr>
        <w:pStyle w:val="ListBullet2"/>
      </w:pPr>
      <w:r>
        <w:rPr>
          <w:sz w:val="21"/>
        </w:rPr>
      </w:r>
      <w:r>
        <w:rPr>
          <w:b/>
          <w:sz w:val="21"/>
        </w:rPr>
        <w:t>Action:</w:t>
      </w:r>
      <w:r>
        <w:rPr>
          <w:sz w:val="21"/>
        </w:rPr>
        <w:t xml:space="preserve"> Engage community members by asking open-ended questions and listening attentively to their concerns and suggestions. Allow them to share their experiences and perspectives.</w:t>
      </w:r>
    </w:p>
    <w:p>
      <w:pPr>
        <w:pStyle w:val="ListBullet2"/>
      </w:pPr>
      <w:r>
        <w:rPr>
          <w:sz w:val="21"/>
        </w:rPr>
      </w:r>
      <w:r>
        <w:rPr>
          <w:b/>
          <w:sz w:val="21"/>
        </w:rPr>
        <w:t>Outcome:</w:t>
      </w:r>
      <w:r>
        <w:rPr>
          <w:sz w:val="21"/>
        </w:rPr>
        <w:t xml:space="preserve"> Active listening builds rapport and shows that you value their input, helping to establish a foundation of trust.</w:t>
      </w:r>
    </w:p>
    <w:p>
      <w:pPr>
        <w:pStyle w:val="ListNumber"/>
      </w:pPr>
      <w:r>
        <w:rPr>
          <w:sz w:val="21"/>
        </w:rPr>
      </w:r>
      <w:r>
        <w:rPr>
          <w:b/>
          <w:sz w:val="21"/>
        </w:rPr>
        <w:t>Focus on Relationship-Building Over Transactions</w:t>
      </w:r>
      <w:r>
        <w:rPr>
          <w:sz w:val="21"/>
        </w:rPr>
      </w:r>
    </w:p>
    <w:p>
      <w:pPr>
        <w:pStyle w:val="ListBullet2"/>
      </w:pPr>
      <w:r>
        <w:rPr>
          <w:sz w:val="21"/>
        </w:rPr>
      </w:r>
      <w:r>
        <w:rPr>
          <w:b/>
          <w:sz w:val="21"/>
        </w:rPr>
        <w:t>Action:</w:t>
      </w:r>
      <w:r>
        <w:rPr>
          <w:sz w:val="21"/>
        </w:rPr>
        <w:t xml:space="preserve"> Prioritize building genuine relationships rather than pushing specific agendas or programs. Take time to connect with individuals and understand their needs.</w:t>
      </w:r>
    </w:p>
    <w:p>
      <w:pPr>
        <w:pStyle w:val="ListBullet2"/>
      </w:pPr>
      <w:r>
        <w:rPr>
          <w:sz w:val="21"/>
        </w:rPr>
      </w:r>
      <w:r>
        <w:rPr>
          <w:b/>
          <w:sz w:val="21"/>
        </w:rPr>
        <w:t>Outcome:</w:t>
      </w:r>
      <w:r>
        <w:rPr>
          <w:sz w:val="21"/>
        </w:rPr>
        <w:t xml:space="preserve"> Emphasizing relationships can lead to organic trust development and community buy-in.</w:t>
      </w:r>
    </w:p>
    <w:p>
      <w:pPr>
        <w:pStyle w:val="ListNumber"/>
      </w:pPr>
      <w:r>
        <w:rPr>
          <w:sz w:val="21"/>
        </w:rPr>
      </w:r>
      <w:r>
        <w:rPr>
          <w:b/>
          <w:sz w:val="21"/>
        </w:rPr>
        <w:t>Involve Community Members in Decision-Making</w:t>
      </w:r>
      <w:r>
        <w:rPr>
          <w:sz w:val="21"/>
        </w:rPr>
      </w:r>
    </w:p>
    <w:p>
      <w:pPr>
        <w:pStyle w:val="ListBullet2"/>
      </w:pPr>
      <w:r>
        <w:rPr>
          <w:sz w:val="21"/>
        </w:rPr>
      </w:r>
      <w:r>
        <w:rPr>
          <w:b/>
          <w:sz w:val="21"/>
        </w:rPr>
        <w:t>Action:</w:t>
      </w:r>
      <w:r>
        <w:rPr>
          <w:sz w:val="21"/>
        </w:rPr>
        <w:t xml:space="preserve"> Invite community members to participate in discussions about projects or initiatives that affect them. Empower them to share their ideas and feedback.</w:t>
      </w:r>
    </w:p>
    <w:p>
      <w:pPr>
        <w:pStyle w:val="ListBullet2"/>
      </w:pPr>
      <w:r>
        <w:rPr>
          <w:sz w:val="21"/>
        </w:rPr>
      </w:r>
      <w:r>
        <w:rPr>
          <w:b/>
          <w:sz w:val="21"/>
        </w:rPr>
        <w:t>Outcome:</w:t>
      </w:r>
      <w:r>
        <w:rPr>
          <w:sz w:val="21"/>
        </w:rPr>
        <w:t xml:space="preserve"> Involvement fosters a sense of ownership and demonstrates that their voices matter.</w:t>
      </w:r>
    </w:p>
    <w:p>
      <w:pPr>
        <w:pStyle w:val="ListNumber"/>
      </w:pPr>
      <w:r>
        <w:rPr>
          <w:sz w:val="21"/>
        </w:rPr>
      </w:r>
      <w:r>
        <w:rPr>
          <w:b/>
          <w:sz w:val="21"/>
        </w:rPr>
        <w:t>Showcase Local Success Stories</w:t>
      </w:r>
      <w:r>
        <w:rPr>
          <w:sz w:val="21"/>
        </w:rPr>
      </w:r>
    </w:p>
    <w:p>
      <w:pPr>
        <w:pStyle w:val="ListBullet2"/>
      </w:pPr>
      <w:r>
        <w:rPr>
          <w:sz w:val="21"/>
        </w:rPr>
      </w:r>
      <w:r>
        <w:rPr>
          <w:b/>
          <w:sz w:val="21"/>
        </w:rPr>
        <w:t>Action:</w:t>
      </w:r>
      <w:r>
        <w:rPr>
          <w:sz w:val="21"/>
        </w:rPr>
        <w:t xml:space="preserve"> Share examples of successful collaborations or positive outcomes from your organization’s work that have directly benefited community members. Highlight local voices and stories.</w:t>
      </w:r>
    </w:p>
    <w:p>
      <w:pPr>
        <w:pStyle w:val="ListBullet2"/>
      </w:pPr>
      <w:r>
        <w:rPr>
          <w:sz w:val="21"/>
        </w:rPr>
      </w:r>
      <w:r>
        <w:rPr>
          <w:b/>
          <w:sz w:val="21"/>
        </w:rPr>
        <w:t>Outcome:</w:t>
      </w:r>
      <w:r>
        <w:rPr>
          <w:sz w:val="21"/>
        </w:rPr>
        <w:t xml:space="preserve"> Real-life examples can help counter skepticism and illustrate the potential for positive impact.</w:t>
      </w:r>
    </w:p>
    <w:p>
      <w:pPr>
        <w:pStyle w:val="ListNumber"/>
      </w:pPr>
      <w:r>
        <w:rPr>
          <w:sz w:val="21"/>
        </w:rPr>
      </w:r>
      <w:r>
        <w:rPr>
          <w:b/>
          <w:sz w:val="21"/>
        </w:rPr>
        <w:t>Be Present and Accessible</w:t>
      </w:r>
      <w:r>
        <w:rPr>
          <w:sz w:val="21"/>
        </w:rPr>
      </w:r>
    </w:p>
    <w:p>
      <w:pPr>
        <w:pStyle w:val="ListBullet2"/>
      </w:pPr>
      <w:r>
        <w:rPr>
          <w:sz w:val="21"/>
        </w:rPr>
      </w:r>
      <w:r>
        <w:rPr>
          <w:b/>
          <w:sz w:val="21"/>
        </w:rPr>
        <w:t>Action:</w:t>
      </w:r>
      <w:r>
        <w:rPr>
          <w:sz w:val="21"/>
        </w:rPr>
        <w:t xml:space="preserve"> Attend community events, forums, or informal gatherings to engage with residents in their own environment. Make yourself available for questions and discussions.</w:t>
      </w:r>
    </w:p>
    <w:p>
      <w:pPr>
        <w:pStyle w:val="ListBullet2"/>
      </w:pPr>
      <w:r>
        <w:rPr>
          <w:sz w:val="21"/>
        </w:rPr>
      </w:r>
      <w:r>
        <w:rPr>
          <w:b/>
          <w:sz w:val="21"/>
        </w:rPr>
        <w:t>Outcome:</w:t>
      </w:r>
      <w:r>
        <w:rPr>
          <w:sz w:val="21"/>
        </w:rPr>
        <w:t xml:space="preserve"> Being present in the community enhances visibility and shows commitment to building relationships.</w:t>
      </w:r>
    </w:p>
    <w:p>
      <w:pPr>
        <w:pStyle w:val="ListNumber"/>
      </w:pPr>
      <w:r>
        <w:rPr>
          <w:sz w:val="21"/>
        </w:rPr>
      </w:r>
      <w:r>
        <w:rPr>
          <w:b/>
          <w:sz w:val="21"/>
        </w:rPr>
        <w:t>Build Partnerships with Trusted Local Leaders</w:t>
      </w:r>
      <w:r>
        <w:rPr>
          <w:sz w:val="21"/>
        </w:rPr>
      </w:r>
    </w:p>
    <w:p>
      <w:pPr>
        <w:pStyle w:val="ListBullet2"/>
      </w:pPr>
      <w:r>
        <w:rPr>
          <w:sz w:val="21"/>
        </w:rPr>
      </w:r>
      <w:r>
        <w:rPr>
          <w:b/>
          <w:sz w:val="21"/>
        </w:rPr>
        <w:t>Action:</w:t>
      </w:r>
      <w:r>
        <w:rPr>
          <w:sz w:val="21"/>
        </w:rPr>
        <w:t xml:space="preserve"> Collaborate with established community leaders or organizations that already have trust within the community. Their endorsement can lend credibility to your efforts.</w:t>
      </w:r>
    </w:p>
    <w:p>
      <w:pPr>
        <w:pStyle w:val="ListBullet2"/>
      </w:pPr>
      <w:r>
        <w:rPr>
          <w:sz w:val="21"/>
        </w:rPr>
      </w:r>
      <w:r>
        <w:rPr>
          <w:b/>
          <w:sz w:val="21"/>
        </w:rPr>
        <w:t>Outcome:</w:t>
      </w:r>
      <w:r>
        <w:rPr>
          <w:sz w:val="21"/>
        </w:rPr>
        <w:t xml:space="preserve"> Partnerships can facilitate introductions and help bridge gaps in trust.</w:t>
      </w:r>
    </w:p>
    <w:p>
      <w:pPr>
        <w:pStyle w:val="ListNumber"/>
      </w:pPr>
      <w:r>
        <w:rPr>
          <w:sz w:val="21"/>
        </w:rPr>
      </w:r>
      <w:r>
        <w:rPr>
          <w:b/>
          <w:sz w:val="21"/>
        </w:rPr>
        <w:t>Follow Through on Commitments</w:t>
      </w:r>
      <w:r>
        <w:rPr>
          <w:sz w:val="21"/>
        </w:rPr>
      </w:r>
    </w:p>
    <w:p>
      <w:pPr>
        <w:pStyle w:val="ListBullet2"/>
      </w:pPr>
      <w:r>
        <w:rPr>
          <w:sz w:val="21"/>
        </w:rPr>
      </w:r>
      <w:r>
        <w:rPr>
          <w:b/>
          <w:sz w:val="21"/>
        </w:rPr>
        <w:t>Action:</w:t>
      </w:r>
      <w:r>
        <w:rPr>
          <w:sz w:val="21"/>
        </w:rPr>
        <w:t xml:space="preserve"> Ensure that you deliver on any promises made during initial conversations. If you commit to providing information or resources, follow up promptly.</w:t>
      </w:r>
    </w:p>
    <w:p>
      <w:pPr>
        <w:pStyle w:val="ListBullet2"/>
      </w:pPr>
      <w:r>
        <w:rPr>
          <w:sz w:val="21"/>
        </w:rPr>
      </w:r>
      <w:r>
        <w:rPr>
          <w:b/>
          <w:sz w:val="21"/>
        </w:rPr>
        <w:t>Outcome:</w:t>
      </w:r>
      <w:r>
        <w:rPr>
          <w:sz w:val="21"/>
        </w:rPr>
        <w:t xml:space="preserve"> Reliability reinforces trust and demonstrates accountability.</w:t>
      </w:r>
    </w:p>
    <w:p>
      <w:pPr>
        <w:pStyle w:val="ListNumber"/>
      </w:pPr>
      <w:r>
        <w:rPr>
          <w:sz w:val="21"/>
        </w:rPr>
      </w:r>
      <w:r>
        <w:rPr>
          <w:b/>
          <w:sz w:val="21"/>
        </w:rPr>
        <w:t>Seek Feedback Regularly</w:t>
      </w:r>
      <w:r>
        <w:rPr>
          <w:sz w:val="21"/>
        </w:rPr>
      </w:r>
    </w:p>
    <w:p>
      <w:pPr>
        <w:pStyle w:val="ListBullet2"/>
      </w:pPr>
      <w:r>
        <w:rPr>
          <w:sz w:val="21"/>
        </w:rPr>
      </w:r>
      <w:r>
        <w:rPr>
          <w:b/>
          <w:sz w:val="21"/>
        </w:rPr>
        <w:t>Action:</w:t>
      </w:r>
      <w:r>
        <w:rPr>
          <w:sz w:val="21"/>
        </w:rPr>
        <w:t xml:space="preserve"> After engaging with community members, ask for their feedback on your approach and how you can improve. Show willingness to adapt based on their suggestions.</w:t>
      </w:r>
    </w:p>
    <w:p>
      <w:pPr>
        <w:pStyle w:val="ListBullet2"/>
      </w:pPr>
      <w:r>
        <w:rPr>
          <w:sz w:val="21"/>
        </w:rPr>
      </w:r>
      <w:r>
        <w:rPr>
          <w:b/>
          <w:sz w:val="21"/>
        </w:rPr>
        <w:t>Outcome:</w:t>
      </w:r>
      <w:r>
        <w:rPr>
          <w:sz w:val="21"/>
        </w:rPr>
        <w:t xml:space="preserve"> Openness to feedback fosters a collaborative atmosphere and shows that you are committed to meeting their needs.</w:t>
      </w:r>
    </w:p>
    <w:p>
      <w:r>
        <w:rPr>
          <w:b/>
          <w:color w:val="1F497D"/>
          <w:sz w:val="21"/>
        </w:rPr>
        <w:t>Conclusion</w:t>
      </w:r>
    </w:p>
    <w:p>
      <w:r>
        <w:rPr>
          <w:sz w:val="21"/>
        </w:rPr>
        <w:t>By employing these strategies, the nonprofit staff member can initiate relationships that build trust with skeptical community members. If you need assistance in drafting outreach messages or planning engagement activities,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#128</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Building initial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city staff member wants to strengthen relationships with residents who feel disconnected from local government.</w:t>
              <w:br/>
              <w:br/>
              <w:t>Explain how they can begin rebuilding those relationships in a credible way.</w:t>
            </w:r>
          </w:p>
        </w:tc>
      </w:tr>
    </w:tbl>
    <w:p/>
    <w:p>
      <w:r>
        <w:rPr>
          <w:b/>
          <w:color w:val="375623"/>
          <w:sz w:val="20"/>
        </w:rPr>
        <w:t>Chatbot Response</w:t>
      </w:r>
    </w:p>
    <w:p>
      <w:r>
        <w:rPr>
          <w:sz w:val="21"/>
        </w:rPr>
        <w:t>Strengthening relationships with residents who feel disconnected from local government requires a strategic approach focused on transparency, engagement, and trust-building. Here are effective steps the city staff member can take:</w:t>
      </w:r>
    </w:p>
    <w:p>
      <w:r>
        <w:rPr>
          <w:b/>
          <w:color w:val="1F497D"/>
          <w:sz w:val="21"/>
        </w:rPr>
        <w:t>Steps to Rebuild Relationships with Residents</w:t>
      </w:r>
    </w:p>
    <w:p>
      <w:pPr>
        <w:pStyle w:val="ListNumber"/>
      </w:pPr>
      <w:r>
        <w:rPr>
          <w:sz w:val="21"/>
        </w:rPr>
      </w:r>
      <w:r>
        <w:rPr>
          <w:b/>
          <w:sz w:val="21"/>
        </w:rPr>
        <w:t>Acknowledge the Disconnect</w:t>
      </w:r>
      <w:r>
        <w:rPr>
          <w:sz w:val="21"/>
        </w:rPr>
      </w:r>
    </w:p>
    <w:p>
      <w:pPr>
        <w:pStyle w:val="ListBullet2"/>
      </w:pPr>
      <w:r>
        <w:rPr>
          <w:sz w:val="21"/>
        </w:rPr>
      </w:r>
      <w:r>
        <w:rPr>
          <w:b/>
          <w:sz w:val="21"/>
        </w:rPr>
        <w:t>Action:</w:t>
      </w:r>
      <w:r>
        <w:rPr>
          <w:sz w:val="21"/>
        </w:rPr>
        <w:t xml:space="preserve"> Start by recognizing the feelings of disconnection that residents may have. Publicly acknowledge past challenges and express a commitment to improving communication and engagement.</w:t>
      </w:r>
    </w:p>
    <w:p>
      <w:pPr>
        <w:pStyle w:val="ListBullet2"/>
      </w:pPr>
      <w:r>
        <w:rPr>
          <w:sz w:val="21"/>
        </w:rPr>
      </w:r>
      <w:r>
        <w:rPr>
          <w:b/>
          <w:sz w:val="21"/>
        </w:rPr>
        <w:t>Outcome:</w:t>
      </w:r>
      <w:r>
        <w:rPr>
          <w:sz w:val="21"/>
        </w:rPr>
        <w:t xml:space="preserve"> Validating their concerns sets a constructive tone and shows that you are aware of the issues.</w:t>
      </w:r>
    </w:p>
    <w:p>
      <w:pPr>
        <w:pStyle w:val="ListNumber"/>
      </w:pPr>
      <w:r>
        <w:rPr>
          <w:sz w:val="21"/>
        </w:rPr>
      </w:r>
      <w:r>
        <w:rPr>
          <w:b/>
          <w:sz w:val="21"/>
        </w:rPr>
        <w:t>Promote Transparency in Governance</w:t>
      </w:r>
      <w:r>
        <w:rPr>
          <w:sz w:val="21"/>
        </w:rPr>
      </w:r>
    </w:p>
    <w:p>
      <w:pPr>
        <w:pStyle w:val="ListBullet2"/>
      </w:pPr>
      <w:r>
        <w:rPr>
          <w:sz w:val="21"/>
        </w:rPr>
      </w:r>
      <w:r>
        <w:rPr>
          <w:b/>
          <w:sz w:val="21"/>
        </w:rPr>
        <w:t>Action:</w:t>
      </w:r>
      <w:r>
        <w:rPr>
          <w:sz w:val="21"/>
        </w:rPr>
        <w:t xml:space="preserve"> Share information about government processes, decisions, and how residents can participate. Use accessible language and various formats (e.g., newsletters, social media).</w:t>
      </w:r>
    </w:p>
    <w:p>
      <w:pPr>
        <w:pStyle w:val="ListBullet2"/>
      </w:pPr>
      <w:r>
        <w:rPr>
          <w:sz w:val="21"/>
        </w:rPr>
      </w:r>
      <w:r>
        <w:rPr>
          <w:b/>
          <w:sz w:val="21"/>
        </w:rPr>
        <w:t>Outcome:</w:t>
      </w:r>
      <w:r>
        <w:rPr>
          <w:sz w:val="21"/>
        </w:rPr>
        <w:t xml:space="preserve"> Increased transparency helps demystify local government operations and builds credibility.</w:t>
      </w:r>
    </w:p>
    <w:p>
      <w:pPr>
        <w:pStyle w:val="ListNumber"/>
      </w:pPr>
      <w:r>
        <w:rPr>
          <w:sz w:val="21"/>
        </w:rPr>
      </w:r>
      <w:r>
        <w:rPr>
          <w:b/>
          <w:sz w:val="21"/>
        </w:rPr>
        <w:t>Engage in Active Listening</w:t>
      </w:r>
      <w:r>
        <w:rPr>
          <w:sz w:val="21"/>
        </w:rPr>
      </w:r>
    </w:p>
    <w:p>
      <w:pPr>
        <w:pStyle w:val="ListBullet2"/>
      </w:pPr>
      <w:r>
        <w:rPr>
          <w:sz w:val="21"/>
        </w:rPr>
      </w:r>
      <w:r>
        <w:rPr>
          <w:b/>
          <w:sz w:val="21"/>
        </w:rPr>
        <w:t>Action:</w:t>
      </w:r>
      <w:r>
        <w:rPr>
          <w:sz w:val="21"/>
        </w:rPr>
        <w:t xml:space="preserve"> Create opportunities for residents to voice their concerns and ideas through town hall meetings, surveys, or informal gatherings. Listen attentively and take their feedback seriously.</w:t>
      </w:r>
    </w:p>
    <w:p>
      <w:pPr>
        <w:pStyle w:val="ListBullet2"/>
      </w:pPr>
      <w:r>
        <w:rPr>
          <w:sz w:val="21"/>
        </w:rPr>
      </w:r>
      <w:r>
        <w:rPr>
          <w:b/>
          <w:sz w:val="21"/>
        </w:rPr>
        <w:t>Outcome:</w:t>
      </w:r>
      <w:r>
        <w:rPr>
          <w:sz w:val="21"/>
        </w:rPr>
        <w:t xml:space="preserve"> Active listening fosters a sense of inclusion and shows that their opinions are valued.</w:t>
      </w:r>
    </w:p>
    <w:p>
      <w:pPr>
        <w:pStyle w:val="ListNumber"/>
      </w:pPr>
      <w:r>
        <w:rPr>
          <w:sz w:val="21"/>
        </w:rPr>
      </w:r>
      <w:r>
        <w:rPr>
          <w:b/>
          <w:sz w:val="21"/>
        </w:rPr>
        <w:t>Establish Regular Communication Channels</w:t>
      </w:r>
      <w:r>
        <w:rPr>
          <w:sz w:val="21"/>
        </w:rPr>
      </w:r>
    </w:p>
    <w:p>
      <w:pPr>
        <w:pStyle w:val="ListBullet2"/>
      </w:pPr>
      <w:r>
        <w:rPr>
          <w:sz w:val="21"/>
        </w:rPr>
      </w:r>
      <w:r>
        <w:rPr>
          <w:b/>
          <w:sz w:val="21"/>
        </w:rPr>
        <w:t>Action:</w:t>
      </w:r>
      <w:r>
        <w:rPr>
          <w:sz w:val="21"/>
        </w:rPr>
        <w:t xml:space="preserve"> Develop consistent communication methods, such as newsletters, social media updates, or community bulletins, to keep residents informed about local government initiatives and events.</w:t>
      </w:r>
    </w:p>
    <w:p>
      <w:pPr>
        <w:pStyle w:val="ListBullet2"/>
      </w:pPr>
      <w:r>
        <w:rPr>
          <w:sz w:val="21"/>
        </w:rPr>
      </w:r>
      <w:r>
        <w:rPr>
          <w:b/>
          <w:sz w:val="21"/>
        </w:rPr>
        <w:t>Outcome:</w:t>
      </w:r>
      <w:r>
        <w:rPr>
          <w:sz w:val="21"/>
        </w:rPr>
        <w:t xml:space="preserve"> Regular communication helps residents feel more connected and informed about their local government.</w:t>
      </w:r>
    </w:p>
    <w:p>
      <w:pPr>
        <w:pStyle w:val="ListNumber"/>
      </w:pPr>
      <w:r>
        <w:rPr>
          <w:sz w:val="21"/>
        </w:rPr>
      </w:r>
      <w:r>
        <w:rPr>
          <w:b/>
          <w:sz w:val="21"/>
        </w:rPr>
        <w:t>Create Opportunities for Participation</w:t>
      </w:r>
      <w:r>
        <w:rPr>
          <w:sz w:val="21"/>
        </w:rPr>
      </w:r>
    </w:p>
    <w:p>
      <w:pPr>
        <w:pStyle w:val="ListBullet2"/>
      </w:pPr>
      <w:r>
        <w:rPr>
          <w:sz w:val="21"/>
        </w:rPr>
      </w:r>
      <w:r>
        <w:rPr>
          <w:b/>
          <w:sz w:val="21"/>
        </w:rPr>
        <w:t>Action:</w:t>
      </w:r>
      <w:r>
        <w:rPr>
          <w:sz w:val="21"/>
        </w:rPr>
        <w:t xml:space="preserve"> Organize community workshops, forums, or advisory committees that allow residents to engage directly with government officials and contribute to decision-making processes.</w:t>
      </w:r>
    </w:p>
    <w:p>
      <w:pPr>
        <w:pStyle w:val="ListBullet2"/>
      </w:pPr>
      <w:r>
        <w:rPr>
          <w:sz w:val="21"/>
        </w:rPr>
      </w:r>
      <w:r>
        <w:rPr>
          <w:b/>
          <w:sz w:val="21"/>
        </w:rPr>
        <w:t>Outcome:</w:t>
      </w:r>
      <w:r>
        <w:rPr>
          <w:sz w:val="21"/>
        </w:rPr>
        <w:t xml:space="preserve"> Providing avenues for participation empowers residents and reinforces their role in local governance.</w:t>
      </w:r>
    </w:p>
    <w:p>
      <w:pPr>
        <w:pStyle w:val="ListNumber"/>
      </w:pPr>
      <w:r>
        <w:rPr>
          <w:sz w:val="21"/>
        </w:rPr>
      </w:r>
      <w:r>
        <w:rPr>
          <w:b/>
          <w:sz w:val="21"/>
        </w:rPr>
        <w:t>Highlight Local Success Stories</w:t>
      </w:r>
      <w:r>
        <w:rPr>
          <w:sz w:val="21"/>
        </w:rPr>
      </w:r>
    </w:p>
    <w:p>
      <w:pPr>
        <w:pStyle w:val="ListBullet2"/>
      </w:pPr>
      <w:r>
        <w:rPr>
          <w:sz w:val="21"/>
        </w:rPr>
      </w:r>
      <w:r>
        <w:rPr>
          <w:b/>
          <w:sz w:val="21"/>
        </w:rPr>
        <w:t>Action:</w:t>
      </w:r>
      <w:r>
        <w:rPr>
          <w:sz w:val="21"/>
        </w:rPr>
        <w:t xml:space="preserve"> Share positive stories about community projects or initiatives that have successfully addressed resident concerns. Use local voices to tell these stories.</w:t>
      </w:r>
    </w:p>
    <w:p>
      <w:pPr>
        <w:pStyle w:val="ListBullet2"/>
      </w:pPr>
      <w:r>
        <w:rPr>
          <w:sz w:val="21"/>
        </w:rPr>
      </w:r>
      <w:r>
        <w:rPr>
          <w:b/>
          <w:sz w:val="21"/>
        </w:rPr>
        <w:t>Outcome:</w:t>
      </w:r>
      <w:r>
        <w:rPr>
          <w:sz w:val="21"/>
        </w:rPr>
        <w:t xml:space="preserve"> Showcasing successes can help rebuild trust and demonstrate the effectiveness of local government efforts.</w:t>
      </w:r>
    </w:p>
    <w:p>
      <w:pPr>
        <w:pStyle w:val="ListNumber"/>
      </w:pPr>
      <w:r>
        <w:rPr>
          <w:sz w:val="21"/>
        </w:rPr>
      </w:r>
      <w:r>
        <w:rPr>
          <w:b/>
          <w:sz w:val="21"/>
        </w:rPr>
        <w:t>Build Relationships with Community Leaders</w:t>
      </w:r>
      <w:r>
        <w:rPr>
          <w:sz w:val="21"/>
        </w:rPr>
      </w:r>
    </w:p>
    <w:p>
      <w:pPr>
        <w:pStyle w:val="ListBullet2"/>
      </w:pPr>
      <w:r>
        <w:rPr>
          <w:sz w:val="21"/>
        </w:rPr>
      </w:r>
      <w:r>
        <w:rPr>
          <w:b/>
          <w:sz w:val="21"/>
        </w:rPr>
        <w:t>Action:</w:t>
      </w:r>
      <w:r>
        <w:rPr>
          <w:sz w:val="21"/>
        </w:rPr>
        <w:t xml:space="preserve"> Identify and connect with trusted community leaders or organizations who already have established relationships with residents. Collaborate on initiatives to enhance credibility.</w:t>
      </w:r>
    </w:p>
    <w:p>
      <w:pPr>
        <w:pStyle w:val="ListBullet2"/>
      </w:pPr>
      <w:r>
        <w:rPr>
          <w:sz w:val="21"/>
        </w:rPr>
      </w:r>
      <w:r>
        <w:rPr>
          <w:b/>
          <w:sz w:val="21"/>
        </w:rPr>
        <w:t>Outcome:</w:t>
      </w:r>
      <w:r>
        <w:rPr>
          <w:sz w:val="21"/>
        </w:rPr>
        <w:t xml:space="preserve"> Partnerships with local leaders can help bridge gaps and foster trust among residents.</w:t>
      </w:r>
    </w:p>
    <w:p>
      <w:pPr>
        <w:pStyle w:val="ListNumber"/>
      </w:pPr>
      <w:r>
        <w:rPr>
          <w:sz w:val="21"/>
        </w:rPr>
      </w:r>
      <w:r>
        <w:rPr>
          <w:b/>
          <w:sz w:val="21"/>
        </w:rPr>
        <w:t>Be Accessible and Approachable</w:t>
      </w:r>
      <w:r>
        <w:rPr>
          <w:sz w:val="21"/>
        </w:rPr>
      </w:r>
    </w:p>
    <w:p>
      <w:pPr>
        <w:pStyle w:val="ListBullet2"/>
      </w:pPr>
      <w:r>
        <w:rPr>
          <w:sz w:val="21"/>
        </w:rPr>
      </w:r>
      <w:r>
        <w:rPr>
          <w:b/>
          <w:sz w:val="21"/>
        </w:rPr>
        <w:t>Action:</w:t>
      </w:r>
      <w:r>
        <w:rPr>
          <w:sz w:val="21"/>
        </w:rPr>
        <w:t xml:space="preserve"> Make yourself available to residents through office hours, informal meet-and-greet events, or community gatherings. Encourage open dialogue.</w:t>
      </w:r>
    </w:p>
    <w:p>
      <w:pPr>
        <w:pStyle w:val="ListBullet2"/>
      </w:pPr>
      <w:r>
        <w:rPr>
          <w:sz w:val="21"/>
        </w:rPr>
      </w:r>
      <w:r>
        <w:rPr>
          <w:b/>
          <w:sz w:val="21"/>
        </w:rPr>
        <w:t>Outcome:</w:t>
      </w:r>
      <w:r>
        <w:rPr>
          <w:sz w:val="21"/>
        </w:rPr>
        <w:t xml:space="preserve"> Approachability fosters connection and encourages residents to engage with their local government.</w:t>
      </w:r>
    </w:p>
    <w:p>
      <w:pPr>
        <w:pStyle w:val="ListNumber"/>
      </w:pPr>
      <w:r>
        <w:rPr>
          <w:sz w:val="21"/>
        </w:rPr>
      </w:r>
      <w:r>
        <w:rPr>
          <w:b/>
          <w:sz w:val="21"/>
        </w:rPr>
        <w:t>Follow Up on Resident Feedback</w:t>
      </w:r>
      <w:r>
        <w:rPr>
          <w:sz w:val="21"/>
        </w:rPr>
      </w:r>
    </w:p>
    <w:p>
      <w:pPr>
        <w:pStyle w:val="ListBullet2"/>
      </w:pPr>
      <w:r>
        <w:rPr>
          <w:sz w:val="21"/>
        </w:rPr>
      </w:r>
      <w:r>
        <w:rPr>
          <w:b/>
          <w:sz w:val="21"/>
        </w:rPr>
        <w:t>Action:</w:t>
      </w:r>
      <w:r>
        <w:rPr>
          <w:sz w:val="21"/>
        </w:rPr>
        <w:t xml:space="preserve"> After gathering input from residents, follow up with updates on how their feedback is being used to inform decisions or initiatives. Be transparent about any limitations or challenges.</w:t>
      </w:r>
    </w:p>
    <w:p>
      <w:pPr>
        <w:pStyle w:val="ListBullet2"/>
      </w:pPr>
      <w:r>
        <w:rPr>
          <w:sz w:val="21"/>
        </w:rPr>
      </w:r>
      <w:r>
        <w:rPr>
          <w:b/>
          <w:sz w:val="21"/>
        </w:rPr>
        <w:t>Outcome:</w:t>
      </w:r>
      <w:r>
        <w:rPr>
          <w:sz w:val="21"/>
        </w:rPr>
        <w:t xml:space="preserve"> Following up reinforces accountability and shows that resident voices are being taken seriously.</w:t>
      </w:r>
    </w:p>
    <w:p>
      <w:pPr>
        <w:pStyle w:val="ListNumber"/>
      </w:pPr>
      <w:r>
        <w:rPr>
          <w:sz w:val="21"/>
        </w:rPr>
      </w:r>
      <w:r>
        <w:rPr>
          <w:b/>
          <w:sz w:val="21"/>
        </w:rPr>
        <w:t>Evaluate and Adapt Engagement Strategies</w:t>
      </w:r>
      <w:r>
        <w:rPr>
          <w:sz w:val="21"/>
        </w:rPr>
      </w:r>
    </w:p>
    <w:p>
      <w:pPr>
        <w:pStyle w:val="ListBullet2"/>
      </w:pPr>
      <w:r>
        <w:rPr>
          <w:sz w:val="21"/>
        </w:rPr>
      </w:r>
      <w:r>
        <w:rPr>
          <w:b/>
          <w:sz w:val="21"/>
        </w:rPr>
        <w:t>Action:</w:t>
      </w:r>
      <w:r>
        <w:rPr>
          <w:sz w:val="21"/>
        </w:rPr>
        <w:t xml:space="preserve"> Regularly assess the effectiveness of your engagement strategies and seek feedback from residents on how to improve outreach efforts.</w:t>
      </w:r>
    </w:p>
    <w:p>
      <w:pPr>
        <w:pStyle w:val="ListBullet2"/>
      </w:pPr>
      <w:r>
        <w:rPr>
          <w:sz w:val="21"/>
        </w:rPr>
      </w:r>
      <w:r>
        <w:rPr>
          <w:b/>
          <w:sz w:val="21"/>
        </w:rPr>
        <w:t>Outcome:</w:t>
      </w:r>
      <w:r>
        <w:rPr>
          <w:sz w:val="21"/>
        </w:rPr>
        <w:t xml:space="preserve"> Continuous evaluation helps ensure that efforts remain relevant and responsive to community needs.</w:t>
      </w:r>
    </w:p>
    <w:p>
      <w:r>
        <w:rPr>
          <w:b/>
          <w:color w:val="1F497D"/>
          <w:sz w:val="21"/>
        </w:rPr>
        <w:t>Conclusion</w:t>
      </w:r>
    </w:p>
    <w:p>
      <w:r>
        <w:rPr>
          <w:sz w:val="21"/>
        </w:rPr>
        <w:t>By implementing these strategies, the city staff member can begin to rebuild relationships with residents who feel disconnected from local government. If you need support in drafting communication materials or planning engagement events,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#129</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Trust-building behaviors &amp; credibility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group wants to build credibility around an issue but is relatively new and not widely trusted yet.</w:t>
              <w:br/>
              <w:br/>
              <w:t>Explain what actions and behaviors help establish trust over time.</w:t>
            </w:r>
          </w:p>
        </w:tc>
      </w:tr>
    </w:tbl>
    <w:p/>
    <w:p>
      <w:r>
        <w:rPr>
          <w:b/>
          <w:color w:val="375623"/>
          <w:sz w:val="20"/>
        </w:rPr>
        <w:t>Chatbot Response</w:t>
      </w:r>
    </w:p>
    <w:p>
      <w:r>
        <w:rPr>
          <w:sz w:val="21"/>
        </w:rPr>
        <w:t>Building credibility and trust as a new community group requires consistent actions and behaviors that demonstrate integrity, transparency, and commitment to the community. Here are essential strategies to establish trust over time:</w:t>
      </w:r>
    </w:p>
    <w:p>
      <w:r>
        <w:rPr>
          <w:b/>
          <w:color w:val="1F497D"/>
          <w:sz w:val="21"/>
        </w:rPr>
        <w:t>Actions and Behaviors to Build Trust</w:t>
      </w:r>
    </w:p>
    <w:p>
      <w:pPr>
        <w:pStyle w:val="ListNumber"/>
      </w:pPr>
      <w:r>
        <w:rPr>
          <w:sz w:val="21"/>
        </w:rPr>
      </w:r>
      <w:r>
        <w:rPr>
          <w:b/>
          <w:sz w:val="21"/>
        </w:rPr>
        <w:t>Be Transparent About Goals and Processes</w:t>
      </w:r>
      <w:r>
        <w:rPr>
          <w:sz w:val="21"/>
        </w:rPr>
      </w:r>
    </w:p>
    <w:p>
      <w:pPr>
        <w:pStyle w:val="ListBullet2"/>
      </w:pPr>
      <w:r>
        <w:rPr>
          <w:sz w:val="21"/>
        </w:rPr>
      </w:r>
      <w:r>
        <w:rPr>
          <w:b/>
          <w:sz w:val="21"/>
        </w:rPr>
        <w:t>Action:</w:t>
      </w:r>
      <w:r>
        <w:rPr>
          <w:sz w:val="21"/>
        </w:rPr>
        <w:t xml:space="preserve"> Clearly communicate the group's mission, objectives, and the processes involved in decision-making. Use accessible language and provide updates regularly.</w:t>
      </w:r>
    </w:p>
    <w:p>
      <w:pPr>
        <w:pStyle w:val="ListBullet2"/>
      </w:pPr>
      <w:r>
        <w:rPr>
          <w:sz w:val="21"/>
        </w:rPr>
      </w:r>
      <w:r>
        <w:rPr>
          <w:b/>
          <w:sz w:val="21"/>
        </w:rPr>
        <w:t>Outcome:</w:t>
      </w:r>
      <w:r>
        <w:rPr>
          <w:sz w:val="21"/>
        </w:rPr>
        <w:t xml:space="preserve"> Transparency helps demystify your intentions and fosters an environment of trust.</w:t>
      </w:r>
    </w:p>
    <w:p>
      <w:pPr>
        <w:pStyle w:val="ListNumber"/>
      </w:pPr>
      <w:r>
        <w:rPr>
          <w:sz w:val="21"/>
        </w:rPr>
      </w:r>
      <w:r>
        <w:rPr>
          <w:b/>
          <w:sz w:val="21"/>
        </w:rPr>
        <w:t>Engage in Active Listening</w:t>
      </w:r>
      <w:r>
        <w:rPr>
          <w:sz w:val="21"/>
        </w:rPr>
      </w:r>
    </w:p>
    <w:p>
      <w:pPr>
        <w:pStyle w:val="ListBullet2"/>
      </w:pPr>
      <w:r>
        <w:rPr>
          <w:sz w:val="21"/>
        </w:rPr>
      </w:r>
      <w:r>
        <w:rPr>
          <w:b/>
          <w:sz w:val="21"/>
        </w:rPr>
        <w:t>Action:</w:t>
      </w:r>
      <w:r>
        <w:rPr>
          <w:sz w:val="21"/>
        </w:rPr>
        <w:t xml:space="preserve"> Prioritize listening to community members' concerns, ideas, and feedback. Create forums for discussion where their voices can be heard and valued.</w:t>
      </w:r>
    </w:p>
    <w:p>
      <w:pPr>
        <w:pStyle w:val="ListBullet2"/>
      </w:pPr>
      <w:r>
        <w:rPr>
          <w:sz w:val="21"/>
        </w:rPr>
      </w:r>
      <w:r>
        <w:rPr>
          <w:b/>
          <w:sz w:val="21"/>
        </w:rPr>
        <w:t>Outcome:</w:t>
      </w:r>
      <w:r>
        <w:rPr>
          <w:sz w:val="21"/>
        </w:rPr>
        <w:t xml:space="preserve"> Active listening shows that you respect their input and are committed to addressing their needs.</w:t>
      </w:r>
    </w:p>
    <w:p>
      <w:pPr>
        <w:pStyle w:val="ListNumber"/>
      </w:pPr>
      <w:r>
        <w:rPr>
          <w:sz w:val="21"/>
        </w:rPr>
      </w:r>
      <w:r>
        <w:rPr>
          <w:b/>
          <w:sz w:val="21"/>
        </w:rPr>
        <w:t>Demonstrate Consistency</w:t>
      </w:r>
      <w:r>
        <w:rPr>
          <w:sz w:val="21"/>
        </w:rPr>
      </w:r>
    </w:p>
    <w:p>
      <w:pPr>
        <w:pStyle w:val="ListBullet2"/>
      </w:pPr>
      <w:r>
        <w:rPr>
          <w:sz w:val="21"/>
        </w:rPr>
      </w:r>
      <w:r>
        <w:rPr>
          <w:b/>
          <w:sz w:val="21"/>
        </w:rPr>
        <w:t>Action:</w:t>
      </w:r>
      <w:r>
        <w:rPr>
          <w:sz w:val="21"/>
        </w:rPr>
        <w:t xml:space="preserve"> Maintain consistent messaging and follow through on commitments. If you promise to deliver information or resources, ensure you do so.</w:t>
      </w:r>
    </w:p>
    <w:p>
      <w:pPr>
        <w:pStyle w:val="ListBullet2"/>
      </w:pPr>
      <w:r>
        <w:rPr>
          <w:sz w:val="21"/>
        </w:rPr>
      </w:r>
      <w:r>
        <w:rPr>
          <w:b/>
          <w:sz w:val="21"/>
        </w:rPr>
        <w:t>Outcome:</w:t>
      </w:r>
      <w:r>
        <w:rPr>
          <w:sz w:val="21"/>
        </w:rPr>
        <w:t xml:space="preserve"> Consistency builds reliability and reinforces your credibility over time.</w:t>
      </w:r>
    </w:p>
    <w:p>
      <w:pPr>
        <w:pStyle w:val="ListNumber"/>
      </w:pPr>
      <w:r>
        <w:rPr>
          <w:sz w:val="21"/>
        </w:rPr>
      </w:r>
      <w:r>
        <w:rPr>
          <w:b/>
          <w:sz w:val="21"/>
        </w:rPr>
        <w:t>Foster Community Involvement</w:t>
      </w:r>
      <w:r>
        <w:rPr>
          <w:sz w:val="21"/>
        </w:rPr>
      </w:r>
    </w:p>
    <w:p>
      <w:pPr>
        <w:pStyle w:val="ListBullet2"/>
      </w:pPr>
      <w:r>
        <w:rPr>
          <w:sz w:val="21"/>
        </w:rPr>
      </w:r>
      <w:r>
        <w:rPr>
          <w:b/>
          <w:sz w:val="21"/>
        </w:rPr>
        <w:t>Action:</w:t>
      </w:r>
      <w:r>
        <w:rPr>
          <w:sz w:val="21"/>
        </w:rPr>
        <w:t xml:space="preserve"> Encourage community members to participate in planning and decision-making processes. Involve them in activities and initiatives that align with your goals.</w:t>
      </w:r>
    </w:p>
    <w:p>
      <w:pPr>
        <w:pStyle w:val="ListBullet2"/>
      </w:pPr>
      <w:r>
        <w:rPr>
          <w:sz w:val="21"/>
        </w:rPr>
      </w:r>
      <w:r>
        <w:rPr>
          <w:b/>
          <w:sz w:val="21"/>
        </w:rPr>
        <w:t>Outcome:</w:t>
      </w:r>
      <w:r>
        <w:rPr>
          <w:sz w:val="21"/>
        </w:rPr>
        <w:t xml:space="preserve"> Empowering the community fosters a sense of ownership and collaboration, which builds trust.</w:t>
      </w:r>
    </w:p>
    <w:p>
      <w:pPr>
        <w:pStyle w:val="ListNumber"/>
      </w:pPr>
      <w:r>
        <w:rPr>
          <w:sz w:val="21"/>
        </w:rPr>
      </w:r>
      <w:r>
        <w:rPr>
          <w:b/>
          <w:sz w:val="21"/>
        </w:rPr>
        <w:t>Highlight Community Voices</w:t>
      </w:r>
      <w:r>
        <w:rPr>
          <w:sz w:val="21"/>
        </w:rPr>
      </w:r>
    </w:p>
    <w:p>
      <w:pPr>
        <w:pStyle w:val="ListBullet2"/>
      </w:pPr>
      <w:r>
        <w:rPr>
          <w:sz w:val="21"/>
        </w:rPr>
      </w:r>
      <w:r>
        <w:rPr>
          <w:b/>
          <w:sz w:val="21"/>
        </w:rPr>
        <w:t>Action:</w:t>
      </w:r>
      <w:r>
        <w:rPr>
          <w:sz w:val="21"/>
        </w:rPr>
        <w:t xml:space="preserve"> Elevate local stories and perspectives in your communications. Showcase how the issue affects community members and involve them in advocacy efforts.</w:t>
      </w:r>
    </w:p>
    <w:p>
      <w:pPr>
        <w:pStyle w:val="ListBullet2"/>
      </w:pPr>
      <w:r>
        <w:rPr>
          <w:sz w:val="21"/>
        </w:rPr>
      </w:r>
      <w:r>
        <w:rPr>
          <w:b/>
          <w:sz w:val="21"/>
        </w:rPr>
        <w:t>Outcome:</w:t>
      </w:r>
      <w:r>
        <w:rPr>
          <w:sz w:val="21"/>
        </w:rPr>
        <w:t xml:space="preserve"> Centering community voices reinforces authenticity and demonstrates that you are an ally.</w:t>
      </w:r>
    </w:p>
    <w:p>
      <w:pPr>
        <w:pStyle w:val="ListNumber"/>
      </w:pPr>
      <w:r>
        <w:rPr>
          <w:sz w:val="21"/>
        </w:rPr>
      </w:r>
      <w:r>
        <w:rPr>
          <w:b/>
          <w:sz w:val="21"/>
        </w:rPr>
        <w:t>Be Responsive and Accessible</w:t>
      </w:r>
      <w:r>
        <w:rPr>
          <w:sz w:val="21"/>
        </w:rPr>
      </w:r>
    </w:p>
    <w:p>
      <w:pPr>
        <w:pStyle w:val="ListBullet2"/>
      </w:pPr>
      <w:r>
        <w:rPr>
          <w:sz w:val="21"/>
        </w:rPr>
      </w:r>
      <w:r>
        <w:rPr>
          <w:b/>
          <w:sz w:val="21"/>
        </w:rPr>
        <w:t>Action:</w:t>
      </w:r>
      <w:r>
        <w:rPr>
          <w:sz w:val="21"/>
        </w:rPr>
        <w:t xml:space="preserve"> Make yourself available to answer questions, address concerns, and provide support. Use various channels for communication, such as social media, community meetings, or newsletters.</w:t>
      </w:r>
    </w:p>
    <w:p>
      <w:pPr>
        <w:pStyle w:val="ListBullet2"/>
      </w:pPr>
      <w:r>
        <w:rPr>
          <w:sz w:val="21"/>
        </w:rPr>
      </w:r>
      <w:r>
        <w:rPr>
          <w:b/>
          <w:sz w:val="21"/>
        </w:rPr>
        <w:t>Outcome:</w:t>
      </w:r>
      <w:r>
        <w:rPr>
          <w:sz w:val="21"/>
        </w:rPr>
        <w:t xml:space="preserve"> Being approachable fosters connection and encourages community members to engage with your group.</w:t>
      </w:r>
    </w:p>
    <w:p>
      <w:pPr>
        <w:pStyle w:val="ListNumber"/>
      </w:pPr>
      <w:r>
        <w:rPr>
          <w:sz w:val="21"/>
        </w:rPr>
      </w:r>
      <w:r>
        <w:rPr>
          <w:b/>
          <w:sz w:val="21"/>
        </w:rPr>
        <w:t>Show Commitment to the Community</w:t>
      </w:r>
      <w:r>
        <w:rPr>
          <w:sz w:val="21"/>
        </w:rPr>
      </w:r>
    </w:p>
    <w:p>
      <w:pPr>
        <w:pStyle w:val="ListBullet2"/>
      </w:pPr>
      <w:r>
        <w:rPr>
          <w:sz w:val="21"/>
        </w:rPr>
      </w:r>
      <w:r>
        <w:rPr>
          <w:b/>
          <w:sz w:val="21"/>
        </w:rPr>
        <w:t>Action:</w:t>
      </w:r>
      <w:r>
        <w:rPr>
          <w:sz w:val="21"/>
        </w:rPr>
        <w:t xml:space="preserve"> Demonstrate your dedication by participating in local events, volunteering, or collaborating with established organizations. Invest time and effort in the community.</w:t>
      </w:r>
    </w:p>
    <w:p>
      <w:pPr>
        <w:pStyle w:val="ListBullet2"/>
      </w:pPr>
      <w:r>
        <w:rPr>
          <w:sz w:val="21"/>
        </w:rPr>
      </w:r>
      <w:r>
        <w:rPr>
          <w:b/>
          <w:sz w:val="21"/>
        </w:rPr>
        <w:t>Outcome:</w:t>
      </w:r>
      <w:r>
        <w:rPr>
          <w:sz w:val="21"/>
        </w:rPr>
        <w:t xml:space="preserve"> Visible commitment helps establish credibility and signals that you are genuinely invested in the community's wellbeing.</w:t>
      </w:r>
    </w:p>
    <w:p>
      <w:pPr>
        <w:pStyle w:val="ListNumber"/>
      </w:pPr>
      <w:r>
        <w:rPr>
          <w:sz w:val="21"/>
        </w:rPr>
      </w:r>
      <w:r>
        <w:rPr>
          <w:b/>
          <w:sz w:val="21"/>
        </w:rPr>
        <w:t>Provide Education and Resources</w:t>
      </w:r>
      <w:r>
        <w:rPr>
          <w:sz w:val="21"/>
        </w:rPr>
      </w:r>
    </w:p>
    <w:p>
      <w:pPr>
        <w:pStyle w:val="ListBullet2"/>
      </w:pPr>
      <w:r>
        <w:rPr>
          <w:sz w:val="21"/>
        </w:rPr>
      </w:r>
      <w:r>
        <w:rPr>
          <w:b/>
          <w:sz w:val="21"/>
        </w:rPr>
        <w:t>Action:</w:t>
      </w:r>
      <w:r>
        <w:rPr>
          <w:sz w:val="21"/>
        </w:rPr>
        <w:t xml:space="preserve"> Offer educational workshops, resources, or information sessions that address the issue you are advocating for. Equip community members with the knowledge they need to engage.</w:t>
      </w:r>
    </w:p>
    <w:p>
      <w:pPr>
        <w:pStyle w:val="ListBullet2"/>
      </w:pPr>
      <w:r>
        <w:rPr>
          <w:sz w:val="21"/>
        </w:rPr>
      </w:r>
      <w:r>
        <w:rPr>
          <w:b/>
          <w:sz w:val="21"/>
        </w:rPr>
        <w:t>Outcome:</w:t>
      </w:r>
      <w:r>
        <w:rPr>
          <w:sz w:val="21"/>
        </w:rPr>
        <w:t xml:space="preserve"> Providing valuable resources enhances your credibility and positions your group as a knowledgeable ally.</w:t>
      </w:r>
    </w:p>
    <w:p>
      <w:pPr>
        <w:pStyle w:val="ListNumber"/>
      </w:pPr>
      <w:r>
        <w:rPr>
          <w:sz w:val="21"/>
        </w:rPr>
      </w:r>
      <w:r>
        <w:rPr>
          <w:b/>
          <w:sz w:val="21"/>
        </w:rPr>
        <w:t>Acknowledge Mistakes and Learn</w:t>
      </w:r>
      <w:r>
        <w:rPr>
          <w:sz w:val="21"/>
        </w:rPr>
      </w:r>
    </w:p>
    <w:p>
      <w:pPr>
        <w:pStyle w:val="ListBullet2"/>
      </w:pPr>
      <w:r>
        <w:rPr>
          <w:sz w:val="21"/>
        </w:rPr>
      </w:r>
      <w:r>
        <w:rPr>
          <w:b/>
          <w:sz w:val="21"/>
        </w:rPr>
        <w:t>Action:</w:t>
      </w:r>
      <w:r>
        <w:rPr>
          <w:sz w:val="21"/>
        </w:rPr>
        <w:t xml:space="preserve"> If your group makes a mistake or faces criticism, acknowledge it openly and outline steps for improvement. Demonstrating accountability fosters trust.</w:t>
      </w:r>
    </w:p>
    <w:p>
      <w:pPr>
        <w:pStyle w:val="ListBullet2"/>
      </w:pPr>
      <w:r>
        <w:rPr>
          <w:sz w:val="21"/>
        </w:rPr>
      </w:r>
      <w:r>
        <w:rPr>
          <w:b/>
          <w:sz w:val="21"/>
        </w:rPr>
        <w:t>Outcome:</w:t>
      </w:r>
      <w:r>
        <w:rPr>
          <w:sz w:val="21"/>
        </w:rPr>
        <w:t xml:space="preserve"> Acknowledging mistakes shows humility and a willingness to learn, which can strengthen community relationships.</w:t>
      </w:r>
    </w:p>
    <w:p>
      <w:pPr>
        <w:pStyle w:val="ListNumber"/>
      </w:pPr>
      <w:r>
        <w:rPr>
          <w:sz w:val="21"/>
        </w:rPr>
      </w:r>
      <w:r>
        <w:rPr>
          <w:b/>
          <w:sz w:val="21"/>
        </w:rPr>
        <w:t>Celebrate Small Wins</w:t>
      </w:r>
      <w:r>
        <w:rPr>
          <w:sz w:val="21"/>
        </w:rPr>
      </w:r>
    </w:p>
    <w:p>
      <w:pPr>
        <w:pStyle w:val="ListBullet2"/>
      </w:pPr>
      <w:r>
        <w:rPr>
          <w:sz w:val="21"/>
        </w:rPr>
      </w:r>
      <w:r>
        <w:rPr>
          <w:b/>
          <w:sz w:val="21"/>
        </w:rPr>
        <w:t>Action:</w:t>
      </w:r>
      <w:r>
        <w:rPr>
          <w:sz w:val="21"/>
        </w:rPr>
        <w:t xml:space="preserve"> Share and celebrate milestones or successes, no matter how small, with the community. Recognizing progress creates a positive narrative around your efforts.</w:t>
      </w:r>
    </w:p>
    <w:p>
      <w:pPr>
        <w:pStyle w:val="ListBullet2"/>
      </w:pPr>
      <w:r>
        <w:rPr>
          <w:sz w:val="21"/>
        </w:rPr>
      </w:r>
      <w:r>
        <w:rPr>
          <w:b/>
          <w:sz w:val="21"/>
        </w:rPr>
        <w:t>Outcome:</w:t>
      </w:r>
      <w:r>
        <w:rPr>
          <w:sz w:val="21"/>
        </w:rPr>
        <w:t xml:space="preserve"> Celebrating achievements helps build momentum and reinforces the idea that your group is making a difference.</w:t>
      </w:r>
    </w:p>
    <w:p>
      <w:r>
        <w:rPr>
          <w:b/>
          <w:color w:val="1F497D"/>
          <w:sz w:val="21"/>
        </w:rPr>
        <w:t>Conclusion</w:t>
      </w:r>
    </w:p>
    <w:p>
      <w:r>
        <w:rPr>
          <w:sz w:val="21"/>
        </w:rPr>
        <w:t>By implementing these actions and behaviors, the community group can establish trust and credibility over time. If you need assistance in drafting communication plans or developing engagement strategies,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#130</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Trust-building behaviors &amp; credibility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local leader is worried that making strong claims without evidence could damage their credibility.</w:t>
              <w:br/>
              <w:br/>
              <w:t>Explain how to communicate effectively while maintaining trust and accuracy.</w:t>
            </w:r>
          </w:p>
        </w:tc>
      </w:tr>
    </w:tbl>
    <w:p/>
    <w:p>
      <w:r>
        <w:rPr>
          <w:b/>
          <w:color w:val="375623"/>
          <w:sz w:val="20"/>
        </w:rPr>
        <w:t>Chatbot Response</w:t>
      </w:r>
    </w:p>
    <w:p>
      <w:r>
        <w:rPr>
          <w:sz w:val="21"/>
        </w:rPr>
        <w:t>Communicating effectively while maintaining trust and accuracy is crucial for a local leader. Here are key strategies to ensure that your claims are credible and well-supported:</w:t>
      </w:r>
    </w:p>
    <w:p>
      <w:r>
        <w:rPr>
          <w:b/>
          <w:color w:val="1F497D"/>
          <w:sz w:val="21"/>
        </w:rPr>
        <w:t>Strategies for Effective Communication</w:t>
      </w:r>
    </w:p>
    <w:p>
      <w:pPr>
        <w:pStyle w:val="ListNumber"/>
      </w:pPr>
      <w:r>
        <w:rPr>
          <w:sz w:val="21"/>
        </w:rPr>
      </w:r>
      <w:r>
        <w:rPr>
          <w:b/>
          <w:sz w:val="21"/>
        </w:rPr>
        <w:t>Prioritize Evidence-Based Claims</w:t>
      </w:r>
      <w:r>
        <w:rPr>
          <w:sz w:val="21"/>
        </w:rPr>
      </w:r>
    </w:p>
    <w:p>
      <w:pPr>
        <w:pStyle w:val="ListBullet2"/>
      </w:pPr>
      <w:r>
        <w:rPr>
          <w:sz w:val="21"/>
        </w:rPr>
      </w:r>
      <w:r>
        <w:rPr>
          <w:b/>
          <w:sz w:val="21"/>
        </w:rPr>
        <w:t>Action:</w:t>
      </w:r>
      <w:r>
        <w:rPr>
          <w:sz w:val="21"/>
        </w:rPr>
        <w:t xml:space="preserve"> Base your statements on verified data, research, or credible sources. Whenever possible, cite specific studies, statistics, or expert opinions to support your claims.</w:t>
      </w:r>
    </w:p>
    <w:p>
      <w:pPr>
        <w:pStyle w:val="ListBullet2"/>
      </w:pPr>
      <w:r>
        <w:rPr>
          <w:sz w:val="21"/>
        </w:rPr>
      </w:r>
      <w:r>
        <w:rPr>
          <w:b/>
          <w:sz w:val="21"/>
        </w:rPr>
        <w:t>Outcome:</w:t>
      </w:r>
      <w:r>
        <w:rPr>
          <w:sz w:val="21"/>
        </w:rPr>
        <w:t xml:space="preserve"> Evidence-based communication enhances credibility and reassures your audience that your information is reliable.</w:t>
      </w:r>
    </w:p>
    <w:p>
      <w:pPr>
        <w:pStyle w:val="ListNumber"/>
      </w:pPr>
      <w:r>
        <w:rPr>
          <w:sz w:val="21"/>
        </w:rPr>
      </w:r>
      <w:r>
        <w:rPr>
          <w:b/>
          <w:sz w:val="21"/>
        </w:rPr>
        <w:t>Be Transparent About Sources</w:t>
      </w:r>
      <w:r>
        <w:rPr>
          <w:sz w:val="21"/>
        </w:rPr>
      </w:r>
    </w:p>
    <w:p>
      <w:pPr>
        <w:pStyle w:val="ListBullet2"/>
      </w:pPr>
      <w:r>
        <w:rPr>
          <w:sz w:val="21"/>
        </w:rPr>
      </w:r>
      <w:r>
        <w:rPr>
          <w:b/>
          <w:sz w:val="21"/>
        </w:rPr>
        <w:t>Action:</w:t>
      </w:r>
      <w:r>
        <w:rPr>
          <w:sz w:val="21"/>
        </w:rPr>
        <w:t xml:space="preserve"> Clearly identify where your information comes from and provide context for the data. If applicable, explain any limitations or potential biases in the sources.</w:t>
      </w:r>
    </w:p>
    <w:p>
      <w:pPr>
        <w:pStyle w:val="ListBullet2"/>
      </w:pPr>
      <w:r>
        <w:rPr>
          <w:sz w:val="21"/>
        </w:rPr>
      </w:r>
      <w:r>
        <w:rPr>
          <w:b/>
          <w:sz w:val="21"/>
        </w:rPr>
        <w:t>Outcome:</w:t>
      </w:r>
      <w:r>
        <w:rPr>
          <w:sz w:val="21"/>
        </w:rPr>
        <w:t xml:space="preserve"> Transparency about sources builds trust and demonstrates your commitment to accuracy.</w:t>
      </w:r>
    </w:p>
    <w:p>
      <w:pPr>
        <w:pStyle w:val="ListNumber"/>
      </w:pPr>
      <w:r>
        <w:rPr>
          <w:sz w:val="21"/>
        </w:rPr>
      </w:r>
      <w:r>
        <w:rPr>
          <w:b/>
          <w:sz w:val="21"/>
        </w:rPr>
        <w:t>Use Clear and Precise Language</w:t>
      </w:r>
      <w:r>
        <w:rPr>
          <w:sz w:val="21"/>
        </w:rPr>
      </w:r>
    </w:p>
    <w:p>
      <w:pPr>
        <w:pStyle w:val="ListBullet2"/>
      </w:pPr>
      <w:r>
        <w:rPr>
          <w:sz w:val="21"/>
        </w:rPr>
      </w:r>
      <w:r>
        <w:rPr>
          <w:b/>
          <w:sz w:val="21"/>
        </w:rPr>
        <w:t>Action:</w:t>
      </w:r>
      <w:r>
        <w:rPr>
          <w:sz w:val="21"/>
        </w:rPr>
        <w:t xml:space="preserve"> Communicate your message using straightforward language. Avoid jargon or overly complex terms that may confuse your audience.</w:t>
      </w:r>
    </w:p>
    <w:p>
      <w:pPr>
        <w:pStyle w:val="ListBullet2"/>
      </w:pPr>
      <w:r>
        <w:rPr>
          <w:sz w:val="21"/>
        </w:rPr>
      </w:r>
      <w:r>
        <w:rPr>
          <w:b/>
          <w:sz w:val="21"/>
        </w:rPr>
        <w:t>Outcome:</w:t>
      </w:r>
      <w:r>
        <w:rPr>
          <w:sz w:val="21"/>
        </w:rPr>
        <w:t xml:space="preserve"> Clarity helps ensure that your message is understood and reduces the risk of misinterpretation.</w:t>
      </w:r>
    </w:p>
    <w:p>
      <w:pPr>
        <w:pStyle w:val="ListNumber"/>
      </w:pPr>
      <w:r>
        <w:rPr>
          <w:sz w:val="21"/>
        </w:rPr>
      </w:r>
      <w:r>
        <w:rPr>
          <w:b/>
          <w:sz w:val="21"/>
        </w:rPr>
        <w:t>Acknowledge Uncertainty When Necessary</w:t>
      </w:r>
      <w:r>
        <w:rPr>
          <w:sz w:val="21"/>
        </w:rPr>
      </w:r>
    </w:p>
    <w:p>
      <w:pPr>
        <w:pStyle w:val="ListBullet2"/>
      </w:pPr>
      <w:r>
        <w:rPr>
          <w:sz w:val="21"/>
        </w:rPr>
      </w:r>
      <w:r>
        <w:rPr>
          <w:b/>
          <w:sz w:val="21"/>
        </w:rPr>
        <w:t>Action:</w:t>
      </w:r>
      <w:r>
        <w:rPr>
          <w:sz w:val="21"/>
        </w:rPr>
        <w:t xml:space="preserve"> If you are unsure about a claim or if the data is inconclusive, acknowledge this uncertainty openly. Frame your statements carefully to reflect the complexity of the issue.</w:t>
      </w:r>
    </w:p>
    <w:p>
      <w:pPr>
        <w:pStyle w:val="ListBullet2"/>
      </w:pPr>
      <w:r>
        <w:rPr>
          <w:sz w:val="21"/>
        </w:rPr>
      </w:r>
      <w:r>
        <w:rPr>
          <w:b/>
          <w:sz w:val="21"/>
        </w:rPr>
        <w:t>Outcome:</w:t>
      </w:r>
      <w:r>
        <w:rPr>
          <w:sz w:val="21"/>
        </w:rPr>
        <w:t xml:space="preserve"> Acknowledging uncertainty shows honesty and fosters trust, as it indicates that you are not overstating your position.</w:t>
      </w:r>
    </w:p>
    <w:p>
      <w:pPr>
        <w:pStyle w:val="ListNumber"/>
      </w:pPr>
      <w:r>
        <w:rPr>
          <w:sz w:val="21"/>
        </w:rPr>
      </w:r>
      <w:r>
        <w:rPr>
          <w:b/>
          <w:sz w:val="21"/>
        </w:rPr>
        <w:t>Encourage Dialogue and Questions</w:t>
      </w:r>
      <w:r>
        <w:rPr>
          <w:sz w:val="21"/>
        </w:rPr>
      </w:r>
    </w:p>
    <w:p>
      <w:pPr>
        <w:pStyle w:val="ListBullet2"/>
      </w:pPr>
      <w:r>
        <w:rPr>
          <w:sz w:val="21"/>
        </w:rPr>
      </w:r>
      <w:r>
        <w:rPr>
          <w:b/>
          <w:sz w:val="21"/>
        </w:rPr>
        <w:t>Action:</w:t>
      </w:r>
      <w:r>
        <w:rPr>
          <w:sz w:val="21"/>
        </w:rPr>
        <w:t xml:space="preserve"> Invite feedback and questions from your audience. Create opportunities for discussion where community members can express their concerns or seek clarification.</w:t>
      </w:r>
    </w:p>
    <w:p>
      <w:pPr>
        <w:pStyle w:val="ListBullet2"/>
      </w:pPr>
      <w:r>
        <w:rPr>
          <w:sz w:val="21"/>
        </w:rPr>
      </w:r>
      <w:r>
        <w:rPr>
          <w:b/>
          <w:sz w:val="21"/>
        </w:rPr>
        <w:t>Outcome:</w:t>
      </w:r>
      <w:r>
        <w:rPr>
          <w:sz w:val="21"/>
        </w:rPr>
        <w:t xml:space="preserve"> Encouraging dialogue demonstrates openness and a willingness to engage with differing viewpoints.</w:t>
      </w:r>
    </w:p>
    <w:p>
      <w:pPr>
        <w:pStyle w:val="ListNumber"/>
      </w:pPr>
      <w:r>
        <w:rPr>
          <w:sz w:val="21"/>
        </w:rPr>
      </w:r>
      <w:r>
        <w:rPr>
          <w:b/>
          <w:sz w:val="21"/>
        </w:rPr>
        <w:t>Regularly Update Information</w:t>
      </w:r>
      <w:r>
        <w:rPr>
          <w:sz w:val="21"/>
        </w:rPr>
      </w:r>
    </w:p>
    <w:p>
      <w:pPr>
        <w:pStyle w:val="ListBullet2"/>
      </w:pPr>
      <w:r>
        <w:rPr>
          <w:sz w:val="21"/>
        </w:rPr>
      </w:r>
      <w:r>
        <w:rPr>
          <w:b/>
          <w:sz w:val="21"/>
        </w:rPr>
        <w:t>Action:</w:t>
      </w:r>
      <w:r>
        <w:rPr>
          <w:sz w:val="21"/>
        </w:rPr>
        <w:t xml:space="preserve"> Stay informed about developments related to the topics you discuss and provide updates as new information becomes available. Correct any inaccuracies promptly.</w:t>
      </w:r>
    </w:p>
    <w:p>
      <w:pPr>
        <w:pStyle w:val="ListBullet2"/>
      </w:pPr>
      <w:r>
        <w:rPr>
          <w:sz w:val="21"/>
        </w:rPr>
      </w:r>
      <w:r>
        <w:rPr>
          <w:b/>
          <w:sz w:val="21"/>
        </w:rPr>
        <w:t>Outcome:</w:t>
      </w:r>
      <w:r>
        <w:rPr>
          <w:sz w:val="21"/>
        </w:rPr>
        <w:t xml:space="preserve"> Keeping your audience informed helps maintain credibility and shows that you are committed to providing the most current information.</w:t>
      </w:r>
    </w:p>
    <w:p>
      <w:pPr>
        <w:pStyle w:val="ListNumber"/>
      </w:pPr>
      <w:r>
        <w:rPr>
          <w:sz w:val="21"/>
        </w:rPr>
      </w:r>
      <w:r>
        <w:rPr>
          <w:b/>
          <w:sz w:val="21"/>
        </w:rPr>
        <w:t>Be Consistent in Messaging</w:t>
      </w:r>
      <w:r>
        <w:rPr>
          <w:sz w:val="21"/>
        </w:rPr>
      </w:r>
    </w:p>
    <w:p>
      <w:pPr>
        <w:pStyle w:val="ListBullet2"/>
      </w:pPr>
      <w:r>
        <w:rPr>
          <w:sz w:val="21"/>
        </w:rPr>
      </w:r>
      <w:r>
        <w:rPr>
          <w:b/>
          <w:sz w:val="21"/>
        </w:rPr>
        <w:t>Action:</w:t>
      </w:r>
      <w:r>
        <w:rPr>
          <w:sz w:val="21"/>
        </w:rPr>
        <w:t xml:space="preserve"> Ensure that your messaging aligns across various platforms and communications. Consistency reinforces your position and helps build trust over time.</w:t>
      </w:r>
    </w:p>
    <w:p>
      <w:pPr>
        <w:pStyle w:val="ListBullet2"/>
      </w:pPr>
      <w:r>
        <w:rPr>
          <w:sz w:val="21"/>
        </w:rPr>
      </w:r>
      <w:r>
        <w:rPr>
          <w:b/>
          <w:sz w:val="21"/>
        </w:rPr>
        <w:t>Outcome:</w:t>
      </w:r>
      <w:r>
        <w:rPr>
          <w:sz w:val="21"/>
        </w:rPr>
        <w:t xml:space="preserve"> Consistent messaging strengthens your credibility and helps your audience feel more confident in your statements.</w:t>
      </w:r>
    </w:p>
    <w:p>
      <w:pPr>
        <w:pStyle w:val="ListNumber"/>
      </w:pPr>
      <w:r>
        <w:rPr>
          <w:sz w:val="21"/>
        </w:rPr>
      </w:r>
      <w:r>
        <w:rPr>
          <w:b/>
          <w:sz w:val="21"/>
        </w:rPr>
        <w:t>Highlight Collaborative Efforts</w:t>
      </w:r>
      <w:r>
        <w:rPr>
          <w:sz w:val="21"/>
        </w:rPr>
      </w:r>
    </w:p>
    <w:p>
      <w:pPr>
        <w:pStyle w:val="ListBullet2"/>
      </w:pPr>
      <w:r>
        <w:rPr>
          <w:sz w:val="21"/>
        </w:rPr>
      </w:r>
      <w:r>
        <w:rPr>
          <w:b/>
          <w:sz w:val="21"/>
        </w:rPr>
        <w:t>Action:</w:t>
      </w:r>
      <w:r>
        <w:rPr>
          <w:sz w:val="21"/>
        </w:rPr>
        <w:t xml:space="preserve"> When discussing initiatives or claims, emphasize partnerships with trusted organizations, experts, or community members. Their involvement can lend credibility to your message.</w:t>
      </w:r>
    </w:p>
    <w:p>
      <w:pPr>
        <w:pStyle w:val="ListBullet2"/>
      </w:pPr>
      <w:r>
        <w:rPr>
          <w:sz w:val="21"/>
        </w:rPr>
      </w:r>
      <w:r>
        <w:rPr>
          <w:b/>
          <w:sz w:val="21"/>
        </w:rPr>
        <w:t>Outcome:</w:t>
      </w:r>
      <w:r>
        <w:rPr>
          <w:sz w:val="21"/>
        </w:rPr>
        <w:t xml:space="preserve"> Collaboration with respected entities enhances the legitimacy of your claims and fosters community support.</w:t>
      </w:r>
    </w:p>
    <w:p>
      <w:pPr>
        <w:pStyle w:val="ListNumber"/>
      </w:pPr>
      <w:r>
        <w:rPr>
          <w:sz w:val="21"/>
        </w:rPr>
      </w:r>
      <w:r>
        <w:rPr>
          <w:b/>
          <w:sz w:val="21"/>
        </w:rPr>
        <w:t>Focus on Solutions, Not Just Problems</w:t>
      </w:r>
      <w:r>
        <w:rPr>
          <w:sz w:val="21"/>
        </w:rPr>
      </w:r>
    </w:p>
    <w:p>
      <w:pPr>
        <w:pStyle w:val="ListBullet2"/>
      </w:pPr>
      <w:r>
        <w:rPr>
          <w:sz w:val="21"/>
        </w:rPr>
      </w:r>
      <w:r>
        <w:rPr>
          <w:b/>
          <w:sz w:val="21"/>
        </w:rPr>
        <w:t>Action:</w:t>
      </w:r>
      <w:r>
        <w:rPr>
          <w:sz w:val="21"/>
        </w:rPr>
        <w:t xml:space="preserve"> While discussing challenges, also present potential solutions or actions being taken to address the issues. This proactive approach can inspire confidence and engagement.</w:t>
      </w:r>
    </w:p>
    <w:p>
      <w:pPr>
        <w:pStyle w:val="ListBullet2"/>
      </w:pPr>
      <w:r>
        <w:rPr>
          <w:sz w:val="21"/>
        </w:rPr>
      </w:r>
      <w:r>
        <w:rPr>
          <w:b/>
          <w:sz w:val="21"/>
        </w:rPr>
        <w:t>Outcome:</w:t>
      </w:r>
      <w:r>
        <w:rPr>
          <w:sz w:val="21"/>
        </w:rPr>
        <w:t xml:space="preserve"> Focusing on solutions demonstrates leadership and a commitment to positive change, which can enhance your credibility.</w:t>
      </w:r>
    </w:p>
    <w:p>
      <w:pPr>
        <w:pStyle w:val="ListNumber"/>
      </w:pPr>
      <w:r>
        <w:rPr>
          <w:sz w:val="21"/>
        </w:rPr>
      </w:r>
      <w:r>
        <w:rPr>
          <w:b/>
          <w:sz w:val="21"/>
        </w:rPr>
        <w:t>Utilize Multiple Communication Channels</w:t>
      </w:r>
      <w:r>
        <w:rPr>
          <w:sz w:val="21"/>
        </w:rPr>
      </w:r>
    </w:p>
    <w:p>
      <w:pPr>
        <w:pStyle w:val="ListBullet2"/>
      </w:pPr>
      <w:r>
        <w:rPr>
          <w:sz w:val="21"/>
        </w:rPr>
      </w:r>
      <w:r>
        <w:rPr>
          <w:b/>
          <w:sz w:val="21"/>
        </w:rPr>
        <w:t>Action:</w:t>
      </w:r>
      <w:r>
        <w:rPr>
          <w:sz w:val="21"/>
        </w:rPr>
        <w:t xml:space="preserve"> Share your messages through various platforms (e.g., social media, community meetings, newsletters) to reach a broader audience and reinforce your claims.</w:t>
      </w:r>
    </w:p>
    <w:p>
      <w:pPr>
        <w:pStyle w:val="ListBullet2"/>
      </w:pPr>
      <w:r>
        <w:rPr>
          <w:sz w:val="21"/>
        </w:rPr>
      </w:r>
      <w:r>
        <w:rPr>
          <w:b/>
          <w:sz w:val="21"/>
        </w:rPr>
        <w:t>Outcome:</w:t>
      </w:r>
      <w:r>
        <w:rPr>
          <w:sz w:val="21"/>
        </w:rPr>
        <w:t xml:space="preserve"> Using multiple channels increases visibility and allows for diverse engagement, helping to build trust within the community.</w:t>
      </w:r>
    </w:p>
    <w:p>
      <w:r>
        <w:rPr>
          <w:b/>
          <w:color w:val="1F497D"/>
          <w:sz w:val="21"/>
        </w:rPr>
        <w:t>Conclusion</w:t>
      </w:r>
    </w:p>
    <w:p>
      <w:r>
        <w:rPr>
          <w:sz w:val="21"/>
        </w:rPr>
        <w:t>By incorporating these strategies, the local leader can communicate effectively while maintaining trust and accuracy. If you need support in drafting specific messages or preparing communication materials,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#131</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Trust-building behaviors &amp; credibility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nonprofit has a reputation for showing up only when funding is involved.</w:t>
              <w:br/>
              <w:br/>
              <w:t>Explain what behaviors might have led to this perception and how they can rebuild trust.</w:t>
            </w:r>
          </w:p>
        </w:tc>
      </w:tr>
    </w:tbl>
    <w:p/>
    <w:p>
      <w:r>
        <w:rPr>
          <w:b/>
          <w:color w:val="375623"/>
          <w:sz w:val="20"/>
        </w:rPr>
        <w:t>Chatbot Response</w:t>
      </w:r>
    </w:p>
    <w:p>
      <w:r>
        <w:rPr>
          <w:sz w:val="21"/>
        </w:rPr>
        <w:t>The perception that a nonprofit only engages with the community when funding is involved can arise from several behaviors and patterns. Understanding these behaviors is the first step toward rebuilding trust. Here are some common factors that may have contributed to this perception, along with strategies for rebuilding trust:</w:t>
      </w:r>
    </w:p>
    <w:p>
      <w:r>
        <w:rPr>
          <w:b/>
          <w:color w:val="1F497D"/>
          <w:sz w:val="21"/>
        </w:rPr>
        <w:t>Behaviors Leading to the Perception</w:t>
      </w:r>
    </w:p>
    <w:p>
      <w:pPr>
        <w:pStyle w:val="ListNumber"/>
      </w:pPr>
      <w:r>
        <w:rPr>
          <w:sz w:val="21"/>
        </w:rPr>
      </w:r>
      <w:r>
        <w:rPr>
          <w:b/>
          <w:sz w:val="21"/>
        </w:rPr>
        <w:t>Infrequent Engagement</w:t>
      </w:r>
      <w:r>
        <w:rPr>
          <w:sz w:val="21"/>
        </w:rPr>
      </w:r>
    </w:p>
    <w:p>
      <w:pPr>
        <w:pStyle w:val="ListBullet2"/>
      </w:pPr>
      <w:r>
        <w:rPr>
          <w:sz w:val="21"/>
        </w:rPr>
      </w:r>
      <w:r>
        <w:rPr>
          <w:b/>
          <w:sz w:val="21"/>
        </w:rPr>
        <w:t>Behavior:</w:t>
      </w:r>
      <w:r>
        <w:rPr>
          <w:sz w:val="21"/>
        </w:rPr>
        <w:t xml:space="preserve"> Limited interaction with the community outside of funding events or grant applications can create a sense of detachment.</w:t>
      </w:r>
    </w:p>
    <w:p>
      <w:pPr>
        <w:pStyle w:val="ListBullet2"/>
      </w:pPr>
      <w:r>
        <w:rPr>
          <w:sz w:val="21"/>
        </w:rPr>
      </w:r>
      <w:r>
        <w:rPr>
          <w:b/>
          <w:sz w:val="21"/>
        </w:rPr>
        <w:t>Impact:</w:t>
      </w:r>
      <w:r>
        <w:rPr>
          <w:sz w:val="21"/>
        </w:rPr>
        <w:t xml:space="preserve"> Residents may feel that the nonprofit is only present for financial gain rather than genuine community support.</w:t>
      </w:r>
    </w:p>
    <w:p>
      <w:pPr>
        <w:pStyle w:val="ListNumber"/>
      </w:pPr>
      <w:r>
        <w:rPr>
          <w:sz w:val="21"/>
        </w:rPr>
      </w:r>
      <w:r>
        <w:rPr>
          <w:b/>
          <w:sz w:val="21"/>
        </w:rPr>
        <w:t>Lack of Transparency</w:t>
      </w:r>
      <w:r>
        <w:rPr>
          <w:sz w:val="21"/>
        </w:rPr>
      </w:r>
    </w:p>
    <w:p>
      <w:pPr>
        <w:pStyle w:val="ListBullet2"/>
      </w:pPr>
      <w:r>
        <w:rPr>
          <w:sz w:val="21"/>
        </w:rPr>
      </w:r>
      <w:r>
        <w:rPr>
          <w:b/>
          <w:sz w:val="21"/>
        </w:rPr>
        <w:t>Behavior:</w:t>
      </w:r>
      <w:r>
        <w:rPr>
          <w:sz w:val="21"/>
        </w:rPr>
        <w:t xml:space="preserve"> Not openly sharing how funds are used or the impact of funded projects can lead to skepticism.</w:t>
      </w:r>
    </w:p>
    <w:p>
      <w:pPr>
        <w:pStyle w:val="ListBullet2"/>
      </w:pPr>
      <w:r>
        <w:rPr>
          <w:sz w:val="21"/>
        </w:rPr>
      </w:r>
      <w:r>
        <w:rPr>
          <w:b/>
          <w:sz w:val="21"/>
        </w:rPr>
        <w:t>Impact:</w:t>
      </w:r>
      <w:r>
        <w:rPr>
          <w:sz w:val="21"/>
        </w:rPr>
        <w:t xml:space="preserve"> Without transparency, community members may question the nonprofit's motives and commitment to their needs.</w:t>
      </w:r>
    </w:p>
    <w:p>
      <w:pPr>
        <w:pStyle w:val="ListNumber"/>
      </w:pPr>
      <w:r>
        <w:rPr>
          <w:sz w:val="21"/>
        </w:rPr>
      </w:r>
      <w:r>
        <w:rPr>
          <w:b/>
          <w:sz w:val="21"/>
        </w:rPr>
        <w:t>Overemphasis on Funding</w:t>
      </w:r>
      <w:r>
        <w:rPr>
          <w:sz w:val="21"/>
        </w:rPr>
      </w:r>
    </w:p>
    <w:p>
      <w:pPr>
        <w:pStyle w:val="ListBullet2"/>
      </w:pPr>
      <w:r>
        <w:rPr>
          <w:sz w:val="21"/>
        </w:rPr>
      </w:r>
      <w:r>
        <w:rPr>
          <w:b/>
          <w:sz w:val="21"/>
        </w:rPr>
        <w:t>Behavior:</w:t>
      </w:r>
      <w:r>
        <w:rPr>
          <w:sz w:val="21"/>
        </w:rPr>
        <w:t xml:space="preserve"> Focusing primarily on fundraising efforts and financial goals in communications can overshadow the nonprofit's mission and community impact.</w:t>
      </w:r>
    </w:p>
    <w:p>
      <w:pPr>
        <w:pStyle w:val="ListBullet2"/>
      </w:pPr>
      <w:r>
        <w:rPr>
          <w:sz w:val="21"/>
        </w:rPr>
      </w:r>
      <w:r>
        <w:rPr>
          <w:b/>
          <w:sz w:val="21"/>
        </w:rPr>
        <w:t>Impact:</w:t>
      </w:r>
      <w:r>
        <w:rPr>
          <w:sz w:val="21"/>
        </w:rPr>
        <w:t xml:space="preserve"> This can create an impression that financial resources are prioritized over community relationships.</w:t>
      </w:r>
    </w:p>
    <w:p>
      <w:pPr>
        <w:pStyle w:val="ListNumber"/>
      </w:pPr>
      <w:r>
        <w:rPr>
          <w:sz w:val="21"/>
        </w:rPr>
      </w:r>
      <w:r>
        <w:rPr>
          <w:b/>
          <w:sz w:val="21"/>
        </w:rPr>
        <w:t>Reactive Rather Than Proactive Approach</w:t>
      </w:r>
      <w:r>
        <w:rPr>
          <w:sz w:val="21"/>
        </w:rPr>
      </w:r>
    </w:p>
    <w:p>
      <w:pPr>
        <w:pStyle w:val="ListBullet2"/>
      </w:pPr>
      <w:r>
        <w:rPr>
          <w:sz w:val="21"/>
        </w:rPr>
      </w:r>
      <w:r>
        <w:rPr>
          <w:b/>
          <w:sz w:val="21"/>
        </w:rPr>
        <w:t>Behavior:</w:t>
      </w:r>
      <w:r>
        <w:rPr>
          <w:sz w:val="21"/>
        </w:rPr>
        <w:t xml:space="preserve"> Only responding to community needs when funding is available, rather than proactively engaging with residents throughout the year.</w:t>
      </w:r>
    </w:p>
    <w:p>
      <w:pPr>
        <w:pStyle w:val="ListBullet2"/>
      </w:pPr>
      <w:r>
        <w:rPr>
          <w:sz w:val="21"/>
        </w:rPr>
      </w:r>
      <w:r>
        <w:rPr>
          <w:b/>
          <w:sz w:val="21"/>
        </w:rPr>
        <w:t>Impact:</w:t>
      </w:r>
      <w:r>
        <w:rPr>
          <w:sz w:val="21"/>
        </w:rPr>
        <w:t xml:space="preserve"> A reactive approach may lead to perceptions of opportunism rather than genuine partnership.</w:t>
      </w:r>
    </w:p>
    <w:p>
      <w:pPr>
        <w:pStyle w:val="ListNumber"/>
      </w:pPr>
      <w:r>
        <w:rPr>
          <w:sz w:val="21"/>
        </w:rPr>
      </w:r>
      <w:r>
        <w:rPr>
          <w:b/>
          <w:sz w:val="21"/>
        </w:rPr>
        <w:t>Limited Visibility and Presence</w:t>
      </w:r>
      <w:r>
        <w:rPr>
          <w:sz w:val="21"/>
        </w:rPr>
      </w:r>
    </w:p>
    <w:p>
      <w:pPr>
        <w:pStyle w:val="ListBullet2"/>
      </w:pPr>
      <w:r>
        <w:rPr>
          <w:sz w:val="21"/>
        </w:rPr>
      </w:r>
      <w:r>
        <w:rPr>
          <w:b/>
          <w:sz w:val="21"/>
        </w:rPr>
        <w:t>Behavior:</w:t>
      </w:r>
      <w:r>
        <w:rPr>
          <w:sz w:val="21"/>
        </w:rPr>
        <w:t xml:space="preserve"> Rarely participating in community events or initiatives outside of funding opportunities can make the nonprofit appear disengaged.</w:t>
      </w:r>
    </w:p>
    <w:p>
      <w:pPr>
        <w:pStyle w:val="ListBullet2"/>
      </w:pPr>
      <w:r>
        <w:rPr>
          <w:sz w:val="21"/>
        </w:rPr>
      </w:r>
      <w:r>
        <w:rPr>
          <w:b/>
          <w:sz w:val="21"/>
        </w:rPr>
        <w:t>Impact:</w:t>
      </w:r>
      <w:r>
        <w:rPr>
          <w:sz w:val="21"/>
        </w:rPr>
        <w:t xml:space="preserve"> Lack of visibility can reinforce the idea that the organization is not invested in the community.</w:t>
      </w:r>
    </w:p>
    <w:p>
      <w:r>
        <w:rPr>
          <w:b/>
          <w:color w:val="1F497D"/>
          <w:sz w:val="21"/>
        </w:rPr>
        <w:t>Strategies for Rebuilding Trust</w:t>
      </w:r>
    </w:p>
    <w:p>
      <w:pPr>
        <w:pStyle w:val="ListNumber"/>
      </w:pPr>
      <w:r>
        <w:rPr>
          <w:sz w:val="21"/>
        </w:rPr>
      </w:r>
      <w:r>
        <w:rPr>
          <w:b/>
          <w:sz w:val="21"/>
        </w:rPr>
        <w:t>Increase Community Engagement</w:t>
      </w:r>
      <w:r>
        <w:rPr>
          <w:sz w:val="21"/>
        </w:rPr>
      </w:r>
    </w:p>
    <w:p>
      <w:pPr>
        <w:pStyle w:val="ListBullet2"/>
      </w:pPr>
      <w:r>
        <w:rPr>
          <w:sz w:val="21"/>
        </w:rPr>
      </w:r>
      <w:r>
        <w:rPr>
          <w:b/>
          <w:sz w:val="21"/>
        </w:rPr>
        <w:t>Action:</w:t>
      </w:r>
      <w:r>
        <w:rPr>
          <w:sz w:val="21"/>
        </w:rPr>
        <w:t xml:space="preserve"> Actively participate in community events, volunteer opportunities, and local initiatives, regardless of funding involvement.</w:t>
      </w:r>
    </w:p>
    <w:p>
      <w:pPr>
        <w:pStyle w:val="ListBullet2"/>
      </w:pPr>
      <w:r>
        <w:rPr>
          <w:sz w:val="21"/>
        </w:rPr>
      </w:r>
      <w:r>
        <w:rPr>
          <w:b/>
          <w:sz w:val="21"/>
        </w:rPr>
        <w:t>Outcome:</w:t>
      </w:r>
      <w:r>
        <w:rPr>
          <w:sz w:val="21"/>
        </w:rPr>
        <w:t xml:space="preserve"> Consistent presence demonstrates commitment to the community and fosters stronger relationships.</w:t>
      </w:r>
    </w:p>
    <w:p>
      <w:pPr>
        <w:pStyle w:val="ListNumber"/>
      </w:pPr>
      <w:r>
        <w:rPr>
          <w:sz w:val="21"/>
        </w:rPr>
      </w:r>
      <w:r>
        <w:rPr>
          <w:b/>
          <w:sz w:val="21"/>
        </w:rPr>
        <w:t>Enhance Transparency and Communication</w:t>
      </w:r>
      <w:r>
        <w:rPr>
          <w:sz w:val="21"/>
        </w:rPr>
      </w:r>
    </w:p>
    <w:p>
      <w:pPr>
        <w:pStyle w:val="ListBullet2"/>
      </w:pPr>
      <w:r>
        <w:rPr>
          <w:sz w:val="21"/>
        </w:rPr>
      </w:r>
      <w:r>
        <w:rPr>
          <w:b/>
          <w:sz w:val="21"/>
        </w:rPr>
        <w:t>Action:</w:t>
      </w:r>
      <w:r>
        <w:rPr>
          <w:sz w:val="21"/>
        </w:rPr>
        <w:t xml:space="preserve"> Share clear information about funding sources, how funds are allocated, and the impact of projects. Use newsletters, social media, and community meetings to communicate.</w:t>
      </w:r>
    </w:p>
    <w:p>
      <w:pPr>
        <w:pStyle w:val="ListBullet2"/>
      </w:pPr>
      <w:r>
        <w:rPr>
          <w:sz w:val="21"/>
        </w:rPr>
      </w:r>
      <w:r>
        <w:rPr>
          <w:b/>
          <w:sz w:val="21"/>
        </w:rPr>
        <w:t>Outcome:</w:t>
      </w:r>
      <w:r>
        <w:rPr>
          <w:sz w:val="21"/>
        </w:rPr>
        <w:t xml:space="preserve"> Transparency builds trust and reassures the community that the organization is accountable for its actions.</w:t>
      </w:r>
    </w:p>
    <w:p>
      <w:pPr>
        <w:pStyle w:val="ListNumber"/>
      </w:pPr>
      <w:r>
        <w:rPr>
          <w:sz w:val="21"/>
        </w:rPr>
      </w:r>
      <w:r>
        <w:rPr>
          <w:b/>
          <w:sz w:val="21"/>
        </w:rPr>
        <w:t>Focus on Relationship Building</w:t>
      </w:r>
      <w:r>
        <w:rPr>
          <w:sz w:val="21"/>
        </w:rPr>
      </w:r>
    </w:p>
    <w:p>
      <w:pPr>
        <w:pStyle w:val="ListBullet2"/>
      </w:pPr>
      <w:r>
        <w:rPr>
          <w:sz w:val="21"/>
        </w:rPr>
      </w:r>
      <w:r>
        <w:rPr>
          <w:b/>
          <w:sz w:val="21"/>
        </w:rPr>
        <w:t>Action:</w:t>
      </w:r>
      <w:r>
        <w:rPr>
          <w:sz w:val="21"/>
        </w:rPr>
        <w:t xml:space="preserve"> Prioritize relationship-building efforts by engaging with community members, listening to their needs, and incorporating their feedback into planning.</w:t>
      </w:r>
    </w:p>
    <w:p>
      <w:pPr>
        <w:pStyle w:val="ListBullet2"/>
      </w:pPr>
      <w:r>
        <w:rPr>
          <w:sz w:val="21"/>
        </w:rPr>
      </w:r>
      <w:r>
        <w:rPr>
          <w:b/>
          <w:sz w:val="21"/>
        </w:rPr>
        <w:t>Outcome:</w:t>
      </w:r>
      <w:r>
        <w:rPr>
          <w:sz w:val="21"/>
        </w:rPr>
        <w:t xml:space="preserve"> Fostering genuine relationships can help shift perceptions and demonstrate that the nonprofit values community input.</w:t>
      </w:r>
    </w:p>
    <w:p>
      <w:pPr>
        <w:pStyle w:val="ListNumber"/>
      </w:pPr>
      <w:r>
        <w:rPr>
          <w:sz w:val="21"/>
        </w:rPr>
      </w:r>
      <w:r>
        <w:rPr>
          <w:b/>
          <w:sz w:val="21"/>
        </w:rPr>
        <w:t>Demonstrate Long-Term Commitment</w:t>
      </w:r>
      <w:r>
        <w:rPr>
          <w:sz w:val="21"/>
        </w:rPr>
      </w:r>
    </w:p>
    <w:p>
      <w:pPr>
        <w:pStyle w:val="ListBullet2"/>
      </w:pPr>
      <w:r>
        <w:rPr>
          <w:sz w:val="21"/>
        </w:rPr>
      </w:r>
      <w:r>
        <w:rPr>
          <w:b/>
          <w:sz w:val="21"/>
        </w:rPr>
        <w:t>Action:</w:t>
      </w:r>
      <w:r>
        <w:rPr>
          <w:sz w:val="21"/>
        </w:rPr>
        <w:t xml:space="preserve"> Develop initiatives that address community needs beyond immediate funding cycles, such as educational programs, workshops, or ongoing support services.</w:t>
      </w:r>
    </w:p>
    <w:p>
      <w:pPr>
        <w:pStyle w:val="ListBullet2"/>
      </w:pPr>
      <w:r>
        <w:rPr>
          <w:sz w:val="21"/>
        </w:rPr>
      </w:r>
      <w:r>
        <w:rPr>
          <w:b/>
          <w:sz w:val="21"/>
        </w:rPr>
        <w:t>Outcome:</w:t>
      </w:r>
      <w:r>
        <w:rPr>
          <w:sz w:val="21"/>
        </w:rPr>
        <w:t xml:space="preserve"> A long-term commitment to the community helps establish credibility and reinforces the nonprofit's dedication to its mission.</w:t>
      </w:r>
    </w:p>
    <w:p>
      <w:pPr>
        <w:pStyle w:val="ListNumber"/>
      </w:pPr>
      <w:r>
        <w:rPr>
          <w:sz w:val="21"/>
        </w:rPr>
      </w:r>
      <w:r>
        <w:rPr>
          <w:b/>
          <w:sz w:val="21"/>
        </w:rPr>
        <w:t>Highlight Community Success Stories</w:t>
      </w:r>
      <w:r>
        <w:rPr>
          <w:sz w:val="21"/>
        </w:rPr>
      </w:r>
    </w:p>
    <w:p>
      <w:pPr>
        <w:pStyle w:val="ListBullet2"/>
      </w:pPr>
      <w:r>
        <w:rPr>
          <w:sz w:val="21"/>
        </w:rPr>
      </w:r>
      <w:r>
        <w:rPr>
          <w:b/>
          <w:sz w:val="21"/>
        </w:rPr>
        <w:t>Action:</w:t>
      </w:r>
      <w:r>
        <w:rPr>
          <w:sz w:val="21"/>
        </w:rPr>
        <w:t xml:space="preserve"> Showcase the positive impacts of the nonprofit’s work on the community, featuring local voices and success stories that highlight collaboration and outcomes.</w:t>
      </w:r>
    </w:p>
    <w:p>
      <w:pPr>
        <w:pStyle w:val="ListBullet2"/>
      </w:pPr>
      <w:r>
        <w:rPr>
          <w:sz w:val="21"/>
        </w:rPr>
      </w:r>
      <w:r>
        <w:rPr>
          <w:b/>
          <w:sz w:val="21"/>
        </w:rPr>
        <w:t>Outcome:</w:t>
      </w:r>
      <w:r>
        <w:rPr>
          <w:sz w:val="21"/>
        </w:rPr>
        <w:t xml:space="preserve"> Sharing success stories can help shift the narrative and illustrate the nonprofit's genuine involvement and contribution.</w:t>
      </w:r>
    </w:p>
    <w:p>
      <w:pPr>
        <w:pStyle w:val="ListNumber"/>
      </w:pPr>
      <w:r>
        <w:rPr>
          <w:sz w:val="21"/>
        </w:rPr>
      </w:r>
      <w:r>
        <w:rPr>
          <w:b/>
          <w:sz w:val="21"/>
        </w:rPr>
        <w:t>Encourage Community Participation in Decision-Making</w:t>
      </w:r>
      <w:r>
        <w:rPr>
          <w:sz w:val="21"/>
        </w:rPr>
      </w:r>
    </w:p>
    <w:p>
      <w:pPr>
        <w:pStyle w:val="ListBullet2"/>
      </w:pPr>
      <w:r>
        <w:rPr>
          <w:sz w:val="21"/>
        </w:rPr>
      </w:r>
      <w:r>
        <w:rPr>
          <w:b/>
          <w:sz w:val="21"/>
        </w:rPr>
        <w:t>Action:</w:t>
      </w:r>
      <w:r>
        <w:rPr>
          <w:sz w:val="21"/>
        </w:rPr>
        <w:t xml:space="preserve"> Involve community members in planning and decision-making processes to ensure their voices are heard and valued.</w:t>
      </w:r>
    </w:p>
    <w:p>
      <w:pPr>
        <w:pStyle w:val="ListBullet2"/>
      </w:pPr>
      <w:r>
        <w:rPr>
          <w:sz w:val="21"/>
        </w:rPr>
      </w:r>
      <w:r>
        <w:rPr>
          <w:b/>
          <w:sz w:val="21"/>
        </w:rPr>
        <w:t>Outcome:</w:t>
      </w:r>
      <w:r>
        <w:rPr>
          <w:sz w:val="21"/>
        </w:rPr>
        <w:t xml:space="preserve"> Empowering community members fosters a sense of ownership and partnership, improving trust.</w:t>
      </w:r>
    </w:p>
    <w:p>
      <w:pPr>
        <w:pStyle w:val="ListNumber"/>
      </w:pPr>
      <w:r>
        <w:rPr>
          <w:sz w:val="21"/>
        </w:rPr>
      </w:r>
      <w:r>
        <w:rPr>
          <w:b/>
          <w:sz w:val="21"/>
        </w:rPr>
        <w:t>Provide Regular Updates on Impact</w:t>
      </w:r>
      <w:r>
        <w:rPr>
          <w:sz w:val="21"/>
        </w:rPr>
      </w:r>
    </w:p>
    <w:p>
      <w:pPr>
        <w:pStyle w:val="ListBullet2"/>
      </w:pPr>
      <w:r>
        <w:rPr>
          <w:sz w:val="21"/>
        </w:rPr>
      </w:r>
      <w:r>
        <w:rPr>
          <w:b/>
          <w:sz w:val="21"/>
        </w:rPr>
        <w:t>Action:</w:t>
      </w:r>
      <w:r>
        <w:rPr>
          <w:sz w:val="21"/>
        </w:rPr>
        <w:t xml:space="preserve"> Offer regular updates on the outcomes of projects and initiatives, including metrics and testimonials that demonstrate the nonprofit's effectiveness.</w:t>
      </w:r>
    </w:p>
    <w:p>
      <w:pPr>
        <w:pStyle w:val="ListBullet2"/>
      </w:pPr>
      <w:r>
        <w:rPr>
          <w:sz w:val="21"/>
        </w:rPr>
      </w:r>
      <w:r>
        <w:rPr>
          <w:b/>
          <w:sz w:val="21"/>
        </w:rPr>
        <w:t>Outcome:</w:t>
      </w:r>
      <w:r>
        <w:rPr>
          <w:sz w:val="21"/>
        </w:rPr>
        <w:t xml:space="preserve"> Consistent updates reinforce accountability and show that the organization is making a meaningful difference.</w:t>
      </w:r>
    </w:p>
    <w:p>
      <w:pPr>
        <w:pStyle w:val="ListNumber"/>
      </w:pPr>
      <w:r>
        <w:rPr>
          <w:sz w:val="21"/>
        </w:rPr>
      </w:r>
      <w:r>
        <w:rPr>
          <w:b/>
          <w:sz w:val="21"/>
        </w:rPr>
        <w:t>Be Open to Feedback and Adaptation</w:t>
      </w:r>
      <w:r>
        <w:rPr>
          <w:sz w:val="21"/>
        </w:rPr>
      </w:r>
    </w:p>
    <w:p>
      <w:pPr>
        <w:pStyle w:val="ListBullet2"/>
      </w:pPr>
      <w:r>
        <w:rPr>
          <w:sz w:val="21"/>
        </w:rPr>
      </w:r>
      <w:r>
        <w:rPr>
          <w:b/>
          <w:sz w:val="21"/>
        </w:rPr>
        <w:t>Action:</w:t>
      </w:r>
      <w:r>
        <w:rPr>
          <w:sz w:val="21"/>
        </w:rPr>
        <w:t xml:space="preserve"> Create channels for community feedback and be willing to adapt programs based on input. Show that the organization is responsive to community needs.</w:t>
      </w:r>
    </w:p>
    <w:p>
      <w:pPr>
        <w:pStyle w:val="ListBullet2"/>
      </w:pPr>
      <w:r>
        <w:rPr>
          <w:sz w:val="21"/>
        </w:rPr>
      </w:r>
      <w:r>
        <w:rPr>
          <w:b/>
          <w:sz w:val="21"/>
        </w:rPr>
        <w:t>Outcome:</w:t>
      </w:r>
      <w:r>
        <w:rPr>
          <w:sz w:val="21"/>
        </w:rPr>
        <w:t xml:space="preserve"> Openness to feedback demonstrates humility and a commitment to continuous improvement.</w:t>
      </w:r>
    </w:p>
    <w:p>
      <w:r>
        <w:rPr>
          <w:b/>
          <w:color w:val="1F497D"/>
          <w:sz w:val="21"/>
        </w:rPr>
        <w:t>Conclusion</w:t>
      </w:r>
    </w:p>
    <w:p>
      <w:r>
        <w:rPr>
          <w:sz w:val="21"/>
        </w:rPr>
        <w:t>By addressing the behaviors that led to the perception of opportunism and implementing strategies for rebuilding trust, the nonprofit can strengthen its credibility and foster meaningful relationships within the community. If you need assistance in developing specific action plans or communication strategies,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#132</w:t>
      </w:r>
    </w:p>
    <w:p>
      <w:r>
        <w:rPr>
          <w:b/>
          <w:sz w:val="19"/>
        </w:rPr>
        <w:t xml:space="preserve">Difficulty: </w:t>
      </w:r>
      <w:r>
        <w:rPr>
          <w:sz w:val="19"/>
        </w:rPr>
        <w:t xml:space="preserve">Easy    </w:t>
      </w:r>
      <w:r>
        <w:rPr>
          <w:b/>
          <w:sz w:val="19"/>
        </w:rPr>
        <w:t xml:space="preserve">Category: </w:t>
      </w:r>
      <w:r>
        <w:rPr>
          <w:sz w:val="19"/>
        </w:rPr>
        <w:t xml:space="preserve">Relationships &amp; Trust    </w:t>
      </w:r>
      <w:r>
        <w:rPr>
          <w:b/>
          <w:sz w:val="19"/>
        </w:rPr>
        <w:t xml:space="preserve">Subcategory: </w:t>
      </w:r>
      <w:r>
        <w:rPr>
          <w:sz w:val="19"/>
        </w:rPr>
        <w:t>Trust-building behaviors &amp; credibility</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wants to be seen as a legitimate representative of community interests.</w:t>
              <w:br/>
              <w:br/>
              <w:t>Explain what signals or actions help establish legitimacy and what can undermine it.</w:t>
            </w:r>
          </w:p>
        </w:tc>
      </w:tr>
    </w:tbl>
    <w:p/>
    <w:p>
      <w:r>
        <w:rPr>
          <w:b/>
          <w:color w:val="375623"/>
          <w:sz w:val="20"/>
        </w:rPr>
        <w:t>Chatbot Response</w:t>
      </w:r>
    </w:p>
    <w:p>
      <w:r>
        <w:rPr>
          <w:sz w:val="21"/>
        </w:rPr>
        <w:t>Establishing legitimacy as a representative of community interests is essential for a coalition. Here are key signals and actions that can help establish legitimacy, as well as factors that may undermine it:</w:t>
      </w:r>
    </w:p>
    <w:p>
      <w:r>
        <w:rPr>
          <w:b/>
          <w:color w:val="1F497D"/>
          <w:sz w:val="21"/>
        </w:rPr>
        <w:t>Signals and Actions That Establish Legitimacy</w:t>
      </w:r>
    </w:p>
    <w:p>
      <w:pPr>
        <w:pStyle w:val="ListNumber"/>
      </w:pPr>
      <w:r>
        <w:rPr>
          <w:sz w:val="21"/>
        </w:rPr>
      </w:r>
      <w:r>
        <w:rPr>
          <w:b/>
          <w:sz w:val="21"/>
        </w:rPr>
        <w:t>Inclusive Representation</w:t>
      </w:r>
      <w:r>
        <w:rPr>
          <w:sz w:val="21"/>
        </w:rPr>
      </w:r>
    </w:p>
    <w:p>
      <w:pPr>
        <w:pStyle w:val="ListBullet2"/>
      </w:pPr>
      <w:r>
        <w:rPr>
          <w:sz w:val="21"/>
        </w:rPr>
      </w:r>
      <w:r>
        <w:rPr>
          <w:b/>
          <w:sz w:val="21"/>
        </w:rPr>
        <w:t>Action:</w:t>
      </w:r>
      <w:r>
        <w:rPr>
          <w:sz w:val="21"/>
        </w:rPr>
        <w:t xml:space="preserve"> Ensure that the coalition includes diverse voices from the community, representing various demographics, interests, and experiences.</w:t>
      </w:r>
    </w:p>
    <w:p>
      <w:pPr>
        <w:pStyle w:val="ListBullet2"/>
      </w:pPr>
      <w:r>
        <w:rPr>
          <w:sz w:val="21"/>
        </w:rPr>
      </w:r>
      <w:r>
        <w:rPr>
          <w:b/>
          <w:sz w:val="21"/>
        </w:rPr>
        <w:t>Signal:</w:t>
      </w:r>
      <w:r>
        <w:rPr>
          <w:sz w:val="21"/>
        </w:rPr>
        <w:t xml:space="preserve"> A diverse membership demonstrates a commitment to inclusivity and reflects the community's true interests.</w:t>
      </w:r>
    </w:p>
    <w:p>
      <w:pPr>
        <w:pStyle w:val="ListNumber"/>
      </w:pPr>
      <w:r>
        <w:rPr>
          <w:sz w:val="21"/>
        </w:rPr>
      </w:r>
      <w:r>
        <w:rPr>
          <w:b/>
          <w:sz w:val="21"/>
        </w:rPr>
        <w:t>Active Community Engagement</w:t>
      </w:r>
      <w:r>
        <w:rPr>
          <w:sz w:val="21"/>
        </w:rPr>
      </w:r>
    </w:p>
    <w:p>
      <w:pPr>
        <w:pStyle w:val="ListBullet2"/>
      </w:pPr>
      <w:r>
        <w:rPr>
          <w:sz w:val="21"/>
        </w:rPr>
      </w:r>
      <w:r>
        <w:rPr>
          <w:b/>
          <w:sz w:val="21"/>
        </w:rPr>
        <w:t>Action:</w:t>
      </w:r>
      <w:r>
        <w:rPr>
          <w:sz w:val="21"/>
        </w:rPr>
        <w:t xml:space="preserve"> Engage with community members through regular meetings, surveys, and outreach initiatives. Actively seek input and feedback on important issues.</w:t>
      </w:r>
    </w:p>
    <w:p>
      <w:pPr>
        <w:pStyle w:val="ListBullet2"/>
      </w:pPr>
      <w:r>
        <w:rPr>
          <w:sz w:val="21"/>
        </w:rPr>
      </w:r>
      <w:r>
        <w:rPr>
          <w:b/>
          <w:sz w:val="21"/>
        </w:rPr>
        <w:t>Signal:</w:t>
      </w:r>
      <w:r>
        <w:rPr>
          <w:sz w:val="21"/>
        </w:rPr>
        <w:t xml:space="preserve"> Consistent engagement shows that the coalition values community input and prioritizes grassroots involvement.</w:t>
      </w:r>
    </w:p>
    <w:p>
      <w:pPr>
        <w:pStyle w:val="ListNumber"/>
      </w:pPr>
      <w:r>
        <w:rPr>
          <w:sz w:val="21"/>
        </w:rPr>
      </w:r>
      <w:r>
        <w:rPr>
          <w:b/>
          <w:sz w:val="21"/>
        </w:rPr>
        <w:t>Transparency in Decision-Making</w:t>
      </w:r>
      <w:r>
        <w:rPr>
          <w:sz w:val="21"/>
        </w:rPr>
      </w:r>
    </w:p>
    <w:p>
      <w:pPr>
        <w:pStyle w:val="ListBullet2"/>
      </w:pPr>
      <w:r>
        <w:rPr>
          <w:sz w:val="21"/>
        </w:rPr>
      </w:r>
      <w:r>
        <w:rPr>
          <w:b/>
          <w:sz w:val="21"/>
        </w:rPr>
        <w:t>Action:</w:t>
      </w:r>
      <w:r>
        <w:rPr>
          <w:sz w:val="21"/>
        </w:rPr>
        <w:t xml:space="preserve"> Clearly communicate the coalition's goals, processes, and decisions. Provide accessible information about how decisions are made and who is involved.</w:t>
      </w:r>
    </w:p>
    <w:p>
      <w:pPr>
        <w:pStyle w:val="ListBullet2"/>
      </w:pPr>
      <w:r>
        <w:rPr>
          <w:sz w:val="21"/>
        </w:rPr>
      </w:r>
      <w:r>
        <w:rPr>
          <w:b/>
          <w:sz w:val="21"/>
        </w:rPr>
        <w:t>Signal:</w:t>
      </w:r>
      <w:r>
        <w:rPr>
          <w:sz w:val="21"/>
        </w:rPr>
        <w:t xml:space="preserve"> Transparency builds trust and reassures the community that the coalition operates openly and fairly.</w:t>
      </w:r>
    </w:p>
    <w:p>
      <w:pPr>
        <w:pStyle w:val="ListNumber"/>
      </w:pPr>
      <w:r>
        <w:rPr>
          <w:sz w:val="21"/>
        </w:rPr>
      </w:r>
      <w:r>
        <w:rPr>
          <w:b/>
          <w:sz w:val="21"/>
        </w:rPr>
        <w:t>Demonstrating Knowledge and Expertise</w:t>
      </w:r>
      <w:r>
        <w:rPr>
          <w:sz w:val="21"/>
        </w:rPr>
      </w:r>
    </w:p>
    <w:p>
      <w:pPr>
        <w:pStyle w:val="ListBullet2"/>
      </w:pPr>
      <w:r>
        <w:rPr>
          <w:sz w:val="21"/>
        </w:rPr>
      </w:r>
      <w:r>
        <w:rPr>
          <w:b/>
          <w:sz w:val="21"/>
        </w:rPr>
        <w:t>Action:</w:t>
      </w:r>
      <w:r>
        <w:rPr>
          <w:sz w:val="21"/>
        </w:rPr>
        <w:t xml:space="preserve"> Showcase the knowledge and expertise of coalition members through informed discussions, research, and evidence-based recommendations.</w:t>
      </w:r>
    </w:p>
    <w:p>
      <w:pPr>
        <w:pStyle w:val="ListBullet2"/>
      </w:pPr>
      <w:r>
        <w:rPr>
          <w:sz w:val="21"/>
        </w:rPr>
      </w:r>
      <w:r>
        <w:rPr>
          <w:b/>
          <w:sz w:val="21"/>
        </w:rPr>
        <w:t>Signal:</w:t>
      </w:r>
      <w:r>
        <w:rPr>
          <w:sz w:val="21"/>
        </w:rPr>
        <w:t xml:space="preserve"> Demonstrating expertise fosters confidence in the coalition's ability to represent community interests effectively.</w:t>
      </w:r>
    </w:p>
    <w:p>
      <w:pPr>
        <w:pStyle w:val="ListNumber"/>
      </w:pPr>
      <w:r>
        <w:rPr>
          <w:sz w:val="21"/>
        </w:rPr>
      </w:r>
      <w:r>
        <w:rPr>
          <w:b/>
          <w:sz w:val="21"/>
        </w:rPr>
        <w:t>Building Partnerships with Other Organizations</w:t>
      </w:r>
      <w:r>
        <w:rPr>
          <w:sz w:val="21"/>
        </w:rPr>
      </w:r>
    </w:p>
    <w:p>
      <w:pPr>
        <w:pStyle w:val="ListBullet2"/>
      </w:pPr>
      <w:r>
        <w:rPr>
          <w:sz w:val="21"/>
        </w:rPr>
      </w:r>
      <w:r>
        <w:rPr>
          <w:b/>
          <w:sz w:val="21"/>
        </w:rPr>
        <w:t>Action:</w:t>
      </w:r>
      <w:r>
        <w:rPr>
          <w:sz w:val="21"/>
        </w:rPr>
        <w:t xml:space="preserve"> Collaborate with established organizations, local leaders, and community groups to strengthen credibility and broaden impact.</w:t>
      </w:r>
    </w:p>
    <w:p>
      <w:pPr>
        <w:pStyle w:val="ListBullet2"/>
      </w:pPr>
      <w:r>
        <w:rPr>
          <w:sz w:val="21"/>
        </w:rPr>
      </w:r>
      <w:r>
        <w:rPr>
          <w:b/>
          <w:sz w:val="21"/>
        </w:rPr>
        <w:t>Signal:</w:t>
      </w:r>
      <w:r>
        <w:rPr>
          <w:sz w:val="21"/>
        </w:rPr>
        <w:t xml:space="preserve"> Partnerships with trusted entities enhance legitimacy and demonstrate a commitment to working collaboratively for the community's benefit.</w:t>
      </w:r>
    </w:p>
    <w:p>
      <w:pPr>
        <w:pStyle w:val="ListNumber"/>
      </w:pPr>
      <w:r>
        <w:rPr>
          <w:sz w:val="21"/>
        </w:rPr>
      </w:r>
      <w:r>
        <w:rPr>
          <w:b/>
          <w:sz w:val="21"/>
        </w:rPr>
        <w:t>Consistent Communication</w:t>
      </w:r>
      <w:r>
        <w:rPr>
          <w:sz w:val="21"/>
        </w:rPr>
      </w:r>
    </w:p>
    <w:p>
      <w:pPr>
        <w:pStyle w:val="ListBullet2"/>
      </w:pPr>
      <w:r>
        <w:rPr>
          <w:sz w:val="21"/>
        </w:rPr>
      </w:r>
      <w:r>
        <w:rPr>
          <w:b/>
          <w:sz w:val="21"/>
        </w:rPr>
        <w:t>Action:</w:t>
      </w:r>
      <w:r>
        <w:rPr>
          <w:sz w:val="21"/>
        </w:rPr>
        <w:t xml:space="preserve"> Maintain regular communication with the community through newsletters, social media, and public forums. Keep the community informed about initiatives and achievements.</w:t>
      </w:r>
    </w:p>
    <w:p>
      <w:pPr>
        <w:pStyle w:val="ListBullet2"/>
      </w:pPr>
      <w:r>
        <w:rPr>
          <w:sz w:val="21"/>
        </w:rPr>
      </w:r>
      <w:r>
        <w:rPr>
          <w:b/>
          <w:sz w:val="21"/>
        </w:rPr>
        <w:t>Signal:</w:t>
      </w:r>
      <w:r>
        <w:rPr>
          <w:sz w:val="21"/>
        </w:rPr>
        <w:t xml:space="preserve"> Consistent communication reinforces the coalition's presence and commitment to being a reliable representative.</w:t>
      </w:r>
    </w:p>
    <w:p>
      <w:pPr>
        <w:pStyle w:val="ListNumber"/>
      </w:pPr>
      <w:r>
        <w:rPr>
          <w:sz w:val="21"/>
        </w:rPr>
      </w:r>
      <w:r>
        <w:rPr>
          <w:b/>
          <w:sz w:val="21"/>
        </w:rPr>
        <w:t>Addressing Community Concerns Proactively</w:t>
      </w:r>
      <w:r>
        <w:rPr>
          <w:sz w:val="21"/>
        </w:rPr>
      </w:r>
    </w:p>
    <w:p>
      <w:pPr>
        <w:pStyle w:val="ListBullet2"/>
      </w:pPr>
      <w:r>
        <w:rPr>
          <w:sz w:val="21"/>
        </w:rPr>
      </w:r>
      <w:r>
        <w:rPr>
          <w:b/>
          <w:sz w:val="21"/>
        </w:rPr>
        <w:t>Action:</w:t>
      </w:r>
      <w:r>
        <w:rPr>
          <w:sz w:val="21"/>
        </w:rPr>
        <w:t xml:space="preserve"> Identify and address pressing community issues and concerns promptly. Take action to advocate for solutions and improvements.</w:t>
      </w:r>
    </w:p>
    <w:p>
      <w:pPr>
        <w:pStyle w:val="ListBullet2"/>
      </w:pPr>
      <w:r>
        <w:rPr>
          <w:sz w:val="21"/>
        </w:rPr>
      </w:r>
      <w:r>
        <w:rPr>
          <w:b/>
          <w:sz w:val="21"/>
        </w:rPr>
        <w:t>Signal:</w:t>
      </w:r>
      <w:r>
        <w:rPr>
          <w:sz w:val="21"/>
        </w:rPr>
        <w:t xml:space="preserve"> Proactive responsiveness demonstrates dedication to serving the community and addressing its needs.</w:t>
      </w:r>
    </w:p>
    <w:p>
      <w:pPr>
        <w:pStyle w:val="ListNumber"/>
      </w:pPr>
      <w:r>
        <w:rPr>
          <w:sz w:val="21"/>
        </w:rPr>
      </w:r>
      <w:r>
        <w:rPr>
          <w:b/>
          <w:sz w:val="21"/>
        </w:rPr>
        <w:t>Celebrating Community Successes</w:t>
      </w:r>
      <w:r>
        <w:rPr>
          <w:sz w:val="21"/>
        </w:rPr>
      </w:r>
    </w:p>
    <w:p>
      <w:pPr>
        <w:pStyle w:val="ListBullet2"/>
      </w:pPr>
      <w:r>
        <w:rPr>
          <w:sz w:val="21"/>
        </w:rPr>
      </w:r>
      <w:r>
        <w:rPr>
          <w:b/>
          <w:sz w:val="21"/>
        </w:rPr>
        <w:t>Action:</w:t>
      </w:r>
      <w:r>
        <w:rPr>
          <w:sz w:val="21"/>
        </w:rPr>
        <w:t xml:space="preserve"> Highlight and celebrate achievements within the community, showcasing the coalition's role in facilitating positive change.</w:t>
      </w:r>
    </w:p>
    <w:p>
      <w:pPr>
        <w:pStyle w:val="ListBullet2"/>
      </w:pPr>
      <w:r>
        <w:rPr>
          <w:sz w:val="21"/>
        </w:rPr>
      </w:r>
      <w:r>
        <w:rPr>
          <w:b/>
          <w:sz w:val="21"/>
        </w:rPr>
        <w:t>Signal:</w:t>
      </w:r>
      <w:r>
        <w:rPr>
          <w:sz w:val="21"/>
        </w:rPr>
        <w:t xml:space="preserve"> Celebrating successes fosters a sense of shared accomplishment and reinforces the coalition's commitment to the community.</w:t>
      </w:r>
    </w:p>
    <w:p>
      <w:r>
        <w:rPr>
          <w:b/>
          <w:color w:val="1F497D"/>
          <w:sz w:val="21"/>
        </w:rPr>
        <w:t>Actions That Can Undermine Legitimacy</w:t>
      </w:r>
    </w:p>
    <w:p>
      <w:pPr>
        <w:pStyle w:val="ListNumber"/>
      </w:pPr>
      <w:r>
        <w:rPr>
          <w:sz w:val="21"/>
        </w:rPr>
      </w:r>
      <w:r>
        <w:rPr>
          <w:b/>
          <w:sz w:val="21"/>
        </w:rPr>
        <w:t>Exclusion of Key Voices</w:t>
      </w:r>
      <w:r>
        <w:rPr>
          <w:sz w:val="21"/>
        </w:rPr>
      </w:r>
    </w:p>
    <w:p>
      <w:pPr>
        <w:pStyle w:val="ListBullet2"/>
      </w:pPr>
      <w:r>
        <w:rPr>
          <w:sz w:val="21"/>
        </w:rPr>
      </w:r>
      <w:r>
        <w:rPr>
          <w:b/>
          <w:sz w:val="21"/>
        </w:rPr>
        <w:t>Action:</w:t>
      </w:r>
      <w:r>
        <w:rPr>
          <w:sz w:val="21"/>
        </w:rPr>
        <w:t xml:space="preserve"> Failing to include marginalized or diverse groups in decision-making can lead to perceptions of bias and exclusivity.</w:t>
      </w:r>
    </w:p>
    <w:p>
      <w:pPr>
        <w:pStyle w:val="ListBullet2"/>
      </w:pPr>
      <w:r>
        <w:rPr>
          <w:sz w:val="21"/>
        </w:rPr>
      </w:r>
      <w:r>
        <w:rPr>
          <w:b/>
          <w:sz w:val="21"/>
        </w:rPr>
        <w:t>Impact:</w:t>
      </w:r>
      <w:r>
        <w:rPr>
          <w:sz w:val="21"/>
        </w:rPr>
        <w:t xml:space="preserve"> Exclusion undermines the coalition's legitimacy and can alienate significant portions of the community.</w:t>
      </w:r>
    </w:p>
    <w:p>
      <w:pPr>
        <w:pStyle w:val="ListNumber"/>
      </w:pPr>
      <w:r>
        <w:rPr>
          <w:sz w:val="21"/>
        </w:rPr>
      </w:r>
      <w:r>
        <w:rPr>
          <w:b/>
          <w:sz w:val="21"/>
        </w:rPr>
        <w:t>Lack of Transparency</w:t>
      </w:r>
      <w:r>
        <w:rPr>
          <w:sz w:val="21"/>
        </w:rPr>
      </w:r>
    </w:p>
    <w:p>
      <w:pPr>
        <w:pStyle w:val="ListBullet2"/>
      </w:pPr>
      <w:r>
        <w:rPr>
          <w:sz w:val="21"/>
        </w:rPr>
      </w:r>
      <w:r>
        <w:rPr>
          <w:b/>
          <w:sz w:val="21"/>
        </w:rPr>
        <w:t>Action:</w:t>
      </w:r>
      <w:r>
        <w:rPr>
          <w:sz w:val="21"/>
        </w:rPr>
        <w:t xml:space="preserve"> Withholding information about decision-making processes or funding sources can breed distrust.</w:t>
      </w:r>
    </w:p>
    <w:p>
      <w:pPr>
        <w:pStyle w:val="ListBullet2"/>
      </w:pPr>
      <w:r>
        <w:rPr>
          <w:sz w:val="21"/>
        </w:rPr>
      </w:r>
      <w:r>
        <w:rPr>
          <w:b/>
          <w:sz w:val="21"/>
        </w:rPr>
        <w:t>Impact:</w:t>
      </w:r>
      <w:r>
        <w:rPr>
          <w:sz w:val="21"/>
        </w:rPr>
        <w:t xml:space="preserve"> A lack of transparency raises suspicions and can lead to questions about the coalition's motives.</w:t>
      </w:r>
    </w:p>
    <w:p>
      <w:pPr>
        <w:pStyle w:val="ListNumber"/>
      </w:pPr>
      <w:r>
        <w:rPr>
          <w:sz w:val="21"/>
        </w:rPr>
      </w:r>
      <w:r>
        <w:rPr>
          <w:b/>
          <w:sz w:val="21"/>
        </w:rPr>
        <w:t>Inconsistent Messaging</w:t>
      </w:r>
      <w:r>
        <w:rPr>
          <w:sz w:val="21"/>
        </w:rPr>
      </w:r>
    </w:p>
    <w:p>
      <w:pPr>
        <w:pStyle w:val="ListBullet2"/>
      </w:pPr>
      <w:r>
        <w:rPr>
          <w:sz w:val="21"/>
        </w:rPr>
      </w:r>
      <w:r>
        <w:rPr>
          <w:b/>
          <w:sz w:val="21"/>
        </w:rPr>
        <w:t>Action:</w:t>
      </w:r>
      <w:r>
        <w:rPr>
          <w:sz w:val="21"/>
        </w:rPr>
        <w:t xml:space="preserve"> Sending mixed messages or changing positions without explanation can create confusion and erode trust.</w:t>
      </w:r>
    </w:p>
    <w:p>
      <w:pPr>
        <w:pStyle w:val="ListBullet2"/>
      </w:pPr>
      <w:r>
        <w:rPr>
          <w:sz w:val="21"/>
        </w:rPr>
      </w:r>
      <w:r>
        <w:rPr>
          <w:b/>
          <w:sz w:val="21"/>
        </w:rPr>
        <w:t>Impact:</w:t>
      </w:r>
      <w:r>
        <w:rPr>
          <w:sz w:val="21"/>
        </w:rPr>
        <w:t xml:space="preserve"> Inconsistent messaging undermines credibility and can lead to skepticism about the coalition's commitment.</w:t>
      </w:r>
    </w:p>
    <w:p>
      <w:pPr>
        <w:pStyle w:val="ListNumber"/>
      </w:pPr>
      <w:r>
        <w:rPr>
          <w:sz w:val="21"/>
        </w:rPr>
      </w:r>
      <w:r>
        <w:rPr>
          <w:b/>
          <w:sz w:val="21"/>
        </w:rPr>
        <w:t>Failure to Follow Through on Promises</w:t>
      </w:r>
      <w:r>
        <w:rPr>
          <w:sz w:val="21"/>
        </w:rPr>
      </w:r>
    </w:p>
    <w:p>
      <w:pPr>
        <w:pStyle w:val="ListBullet2"/>
      </w:pPr>
      <w:r>
        <w:rPr>
          <w:sz w:val="21"/>
        </w:rPr>
      </w:r>
      <w:r>
        <w:rPr>
          <w:b/>
          <w:sz w:val="21"/>
        </w:rPr>
        <w:t>Action:</w:t>
      </w:r>
      <w:r>
        <w:rPr>
          <w:sz w:val="21"/>
        </w:rPr>
        <w:t xml:space="preserve"> Not delivering on commitments or failing to act on community feedback can damage trust.</w:t>
      </w:r>
    </w:p>
    <w:p>
      <w:pPr>
        <w:pStyle w:val="ListBullet2"/>
      </w:pPr>
      <w:r>
        <w:rPr>
          <w:sz w:val="21"/>
        </w:rPr>
      </w:r>
      <w:r>
        <w:rPr>
          <w:b/>
          <w:sz w:val="21"/>
        </w:rPr>
        <w:t>Impact:</w:t>
      </w:r>
      <w:r>
        <w:rPr>
          <w:sz w:val="21"/>
        </w:rPr>
        <w:t xml:space="preserve"> Broken promises can lead to disillusionment and a perception that the coalition is unreliable.</w:t>
      </w:r>
    </w:p>
    <w:p>
      <w:pPr>
        <w:pStyle w:val="ListNumber"/>
      </w:pPr>
      <w:r>
        <w:rPr>
          <w:sz w:val="21"/>
        </w:rPr>
      </w:r>
      <w:r>
        <w:rPr>
          <w:b/>
          <w:sz w:val="21"/>
        </w:rPr>
        <w:t>Overemphasis on Funding or External Interests</w:t>
      </w:r>
      <w:r>
        <w:rPr>
          <w:sz w:val="21"/>
        </w:rPr>
      </w:r>
    </w:p>
    <w:p>
      <w:pPr>
        <w:pStyle w:val="ListBullet2"/>
      </w:pPr>
      <w:r>
        <w:rPr>
          <w:sz w:val="21"/>
        </w:rPr>
      </w:r>
      <w:r>
        <w:rPr>
          <w:b/>
          <w:sz w:val="21"/>
        </w:rPr>
        <w:t>Action:</w:t>
      </w:r>
      <w:r>
        <w:rPr>
          <w:sz w:val="21"/>
        </w:rPr>
        <w:t xml:space="preserve"> Focusing primarily on funding opportunities or external agendas rather than community needs can create a perception of opportunism.</w:t>
      </w:r>
    </w:p>
    <w:p>
      <w:pPr>
        <w:pStyle w:val="ListBullet2"/>
      </w:pPr>
      <w:r>
        <w:rPr>
          <w:sz w:val="21"/>
        </w:rPr>
      </w:r>
      <w:r>
        <w:rPr>
          <w:b/>
          <w:sz w:val="21"/>
        </w:rPr>
        <w:t>Impact:</w:t>
      </w:r>
      <w:r>
        <w:rPr>
          <w:sz w:val="21"/>
        </w:rPr>
        <w:t xml:space="preserve"> This focus can undermine the coalition's legitimacy and make it seem disconnected from the community's interests.</w:t>
      </w:r>
    </w:p>
    <w:p>
      <w:pPr>
        <w:pStyle w:val="ListNumber"/>
      </w:pPr>
      <w:r>
        <w:rPr>
          <w:sz w:val="21"/>
        </w:rPr>
      </w:r>
      <w:r>
        <w:rPr>
          <w:b/>
          <w:sz w:val="21"/>
        </w:rPr>
        <w:t>Neglecting to Address Community Concerns</w:t>
      </w:r>
      <w:r>
        <w:rPr>
          <w:sz w:val="21"/>
        </w:rPr>
      </w:r>
    </w:p>
    <w:p>
      <w:pPr>
        <w:pStyle w:val="ListBullet2"/>
      </w:pPr>
      <w:r>
        <w:rPr>
          <w:sz w:val="21"/>
        </w:rPr>
      </w:r>
      <w:r>
        <w:rPr>
          <w:b/>
          <w:sz w:val="21"/>
        </w:rPr>
        <w:t>Action:</w:t>
      </w:r>
      <w:r>
        <w:rPr>
          <w:sz w:val="21"/>
        </w:rPr>
        <w:t xml:space="preserve"> Ignoring or inadequately addressing pressing community issues can lead to frustration and disengagement.</w:t>
      </w:r>
    </w:p>
    <w:p>
      <w:pPr>
        <w:pStyle w:val="ListBullet2"/>
      </w:pPr>
      <w:r>
        <w:rPr>
          <w:sz w:val="21"/>
        </w:rPr>
      </w:r>
      <w:r>
        <w:rPr>
          <w:b/>
          <w:sz w:val="21"/>
        </w:rPr>
        <w:t>Impact:</w:t>
      </w:r>
      <w:r>
        <w:rPr>
          <w:sz w:val="21"/>
        </w:rPr>
        <w:t xml:space="preserve"> Neglecting concerns can create the impression that the coalition is not genuinely invested in the community.</w:t>
      </w:r>
    </w:p>
    <w:p>
      <w:pPr>
        <w:pStyle w:val="ListNumber"/>
      </w:pPr>
      <w:r>
        <w:rPr>
          <w:sz w:val="21"/>
        </w:rPr>
      </w:r>
      <w:r>
        <w:rPr>
          <w:b/>
          <w:sz w:val="21"/>
        </w:rPr>
        <w:t>Lack of Accountability</w:t>
      </w:r>
      <w:r>
        <w:rPr>
          <w:sz w:val="21"/>
        </w:rPr>
      </w:r>
    </w:p>
    <w:p>
      <w:pPr>
        <w:pStyle w:val="ListBullet2"/>
      </w:pPr>
      <w:r>
        <w:rPr>
          <w:sz w:val="21"/>
        </w:rPr>
      </w:r>
      <w:r>
        <w:rPr>
          <w:b/>
          <w:sz w:val="21"/>
        </w:rPr>
        <w:t>Action:</w:t>
      </w:r>
      <w:r>
        <w:rPr>
          <w:sz w:val="21"/>
        </w:rPr>
        <w:t xml:space="preserve"> Failing to hold members accountable for their actions or decisions can damage the coalition's reputation.</w:t>
      </w:r>
    </w:p>
    <w:p>
      <w:pPr>
        <w:pStyle w:val="ListBullet2"/>
      </w:pPr>
      <w:r>
        <w:rPr>
          <w:sz w:val="21"/>
        </w:rPr>
      </w:r>
      <w:r>
        <w:rPr>
          <w:b/>
          <w:sz w:val="21"/>
        </w:rPr>
        <w:t>Impact:</w:t>
      </w:r>
      <w:r>
        <w:rPr>
          <w:sz w:val="21"/>
        </w:rPr>
        <w:t xml:space="preserve"> A lack of accountability can lead to perceptions of unprofessionalism and diminish trust.</w:t>
      </w:r>
    </w:p>
    <w:p>
      <w:r>
        <w:rPr>
          <w:b/>
          <w:color w:val="1F497D"/>
          <w:sz w:val="21"/>
        </w:rPr>
        <w:t>Conclusion</w:t>
      </w:r>
    </w:p>
    <w:p>
      <w:r>
        <w:rPr>
          <w:sz w:val="21"/>
        </w:rPr>
        <w:t>By focusing on inclusive representation, transparency, and active engagement, the coalition can establish legitimacy as a representative of community interests. Conversely, actions that exclude voices, lack transparency, or fail to follow through on commitments can undermine that legitimacy. If you need assistance in developing specific strategies or communication plans,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#133</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Leveraging relationships for action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community member has a personal connection to someone in local government but is unsure how to use that relationship appropriately.</w:t>
              <w:br/>
              <w:br/>
              <w:t>Explain how they can leverage the connection in a way that is effective but not exploitative or damaging to trust.</w:t>
            </w:r>
          </w:p>
        </w:tc>
      </w:tr>
    </w:tbl>
    <w:p/>
    <w:p>
      <w:r>
        <w:rPr>
          <w:b/>
          <w:color w:val="375623"/>
          <w:sz w:val="20"/>
        </w:rPr>
        <w:t>Chatbot Response</w:t>
      </w:r>
    </w:p>
    <w:p>
      <w:r>
        <w:rPr>
          <w:sz w:val="21"/>
        </w:rPr>
        <w:t>Leveraging a personal connection to someone in local government can be beneficial for community engagement, but it is important to approach the relationship thoughtfully. Here are strategies for utilizing that connection effectively while maintaining trust and integrity:</w:t>
      </w:r>
    </w:p>
    <w:p>
      <w:r>
        <w:rPr>
          <w:b/>
          <w:color w:val="1F497D"/>
          <w:sz w:val="21"/>
        </w:rPr>
        <w:t>Effective Ways to Leverage the Connection</w:t>
      </w:r>
    </w:p>
    <w:p>
      <w:pPr>
        <w:pStyle w:val="ListNumber"/>
      </w:pPr>
      <w:r>
        <w:rPr>
          <w:sz w:val="21"/>
        </w:rPr>
      </w:r>
      <w:r>
        <w:rPr>
          <w:b/>
          <w:sz w:val="21"/>
        </w:rPr>
        <w:t>Seek Informational Guidance</w:t>
      </w:r>
      <w:r>
        <w:rPr>
          <w:sz w:val="21"/>
        </w:rPr>
      </w:r>
    </w:p>
    <w:p>
      <w:pPr>
        <w:pStyle w:val="ListBullet2"/>
      </w:pPr>
      <w:r>
        <w:rPr>
          <w:sz w:val="21"/>
        </w:rPr>
      </w:r>
      <w:r>
        <w:rPr>
          <w:b/>
          <w:sz w:val="21"/>
        </w:rPr>
        <w:t>Action:</w:t>
      </w:r>
      <w:r>
        <w:rPr>
          <w:sz w:val="21"/>
        </w:rPr>
        <w:t xml:space="preserve"> Approach the local government contact to request information about community issues or initiatives. Frame the conversation as a desire to understand how to better support the community.</w:t>
      </w:r>
    </w:p>
    <w:p>
      <w:pPr>
        <w:pStyle w:val="ListBullet2"/>
      </w:pPr>
      <w:r>
        <w:rPr>
          <w:sz w:val="21"/>
        </w:rPr>
      </w:r>
      <w:r>
        <w:rPr>
          <w:b/>
          <w:sz w:val="21"/>
        </w:rPr>
        <w:t>Outcome:</w:t>
      </w:r>
      <w:r>
        <w:rPr>
          <w:sz w:val="21"/>
        </w:rPr>
        <w:t xml:space="preserve"> This approach shows respect for their expertise and can provide valuable insights without appearing exploitative.</w:t>
      </w:r>
    </w:p>
    <w:p>
      <w:pPr>
        <w:pStyle w:val="ListNumber"/>
      </w:pPr>
      <w:r>
        <w:rPr>
          <w:sz w:val="21"/>
        </w:rPr>
      </w:r>
      <w:r>
        <w:rPr>
          <w:b/>
          <w:sz w:val="21"/>
        </w:rPr>
        <w:t>Facilitate Introductions</w:t>
      </w:r>
      <w:r>
        <w:rPr>
          <w:sz w:val="21"/>
        </w:rPr>
      </w:r>
    </w:p>
    <w:p>
      <w:pPr>
        <w:pStyle w:val="ListBullet2"/>
      </w:pPr>
      <w:r>
        <w:rPr>
          <w:sz w:val="21"/>
        </w:rPr>
      </w:r>
      <w:r>
        <w:rPr>
          <w:b/>
          <w:sz w:val="21"/>
        </w:rPr>
        <w:t>Action:</w:t>
      </w:r>
      <w:r>
        <w:rPr>
          <w:sz w:val="21"/>
        </w:rPr>
        <w:t xml:space="preserve"> If appropriate, ask the contact to introduce you to other relevant officials or community leaders who may be involved in initiatives of interest.</w:t>
      </w:r>
    </w:p>
    <w:p>
      <w:pPr>
        <w:pStyle w:val="ListBullet2"/>
      </w:pPr>
      <w:r>
        <w:rPr>
          <w:sz w:val="21"/>
        </w:rPr>
      </w:r>
      <w:r>
        <w:rPr>
          <w:b/>
          <w:sz w:val="21"/>
        </w:rPr>
        <w:t>Outcome:</w:t>
      </w:r>
      <w:r>
        <w:rPr>
          <w:sz w:val="21"/>
        </w:rPr>
        <w:t xml:space="preserve"> Facilitated introductions can help build broader networks and foster collaboration, enhancing community efforts.</w:t>
      </w:r>
    </w:p>
    <w:p>
      <w:pPr>
        <w:pStyle w:val="ListNumber"/>
      </w:pPr>
      <w:r>
        <w:rPr>
          <w:sz w:val="21"/>
        </w:rPr>
      </w:r>
      <w:r>
        <w:rPr>
          <w:b/>
          <w:sz w:val="21"/>
        </w:rPr>
        <w:t>Share Community Concerns</w:t>
      </w:r>
      <w:r>
        <w:rPr>
          <w:sz w:val="21"/>
        </w:rPr>
      </w:r>
    </w:p>
    <w:p>
      <w:pPr>
        <w:pStyle w:val="ListBullet2"/>
      </w:pPr>
      <w:r>
        <w:rPr>
          <w:sz w:val="21"/>
        </w:rPr>
      </w:r>
      <w:r>
        <w:rPr>
          <w:b/>
          <w:sz w:val="21"/>
        </w:rPr>
        <w:t>Action:</w:t>
      </w:r>
      <w:r>
        <w:rPr>
          <w:sz w:val="21"/>
        </w:rPr>
        <w:t xml:space="preserve"> Use the connection to communicate specific community concerns or needs, ensuring that you present these issues constructively and respectfully.</w:t>
      </w:r>
    </w:p>
    <w:p>
      <w:pPr>
        <w:pStyle w:val="ListBullet2"/>
      </w:pPr>
      <w:r>
        <w:rPr>
          <w:sz w:val="21"/>
        </w:rPr>
      </w:r>
      <w:r>
        <w:rPr>
          <w:b/>
          <w:sz w:val="21"/>
        </w:rPr>
        <w:t>Outcome:</w:t>
      </w:r>
      <w:r>
        <w:rPr>
          <w:sz w:val="21"/>
        </w:rPr>
        <w:t xml:space="preserve"> Sharing legitimate concerns can help inform local government actions and demonstrate that you are advocating for the community's best interests.</w:t>
      </w:r>
    </w:p>
    <w:p>
      <w:pPr>
        <w:pStyle w:val="ListNumber"/>
      </w:pPr>
      <w:r>
        <w:rPr>
          <w:sz w:val="21"/>
        </w:rPr>
      </w:r>
      <w:r>
        <w:rPr>
          <w:b/>
          <w:sz w:val="21"/>
        </w:rPr>
        <w:t>Collaborate on Initiatives</w:t>
      </w:r>
      <w:r>
        <w:rPr>
          <w:sz w:val="21"/>
        </w:rPr>
      </w:r>
    </w:p>
    <w:p>
      <w:pPr>
        <w:pStyle w:val="ListBullet2"/>
      </w:pPr>
      <w:r>
        <w:rPr>
          <w:sz w:val="21"/>
        </w:rPr>
      </w:r>
      <w:r>
        <w:rPr>
          <w:b/>
          <w:sz w:val="21"/>
        </w:rPr>
        <w:t>Action:</w:t>
      </w:r>
      <w:r>
        <w:rPr>
          <w:sz w:val="21"/>
        </w:rPr>
        <w:t xml:space="preserve"> Explore opportunities to collaborate on community projects or initiatives that align with local government objectives. Offer to support their efforts in a way that benefits both the community and the government.</w:t>
      </w:r>
    </w:p>
    <w:p>
      <w:pPr>
        <w:pStyle w:val="ListBullet2"/>
      </w:pPr>
      <w:r>
        <w:rPr>
          <w:sz w:val="21"/>
        </w:rPr>
      </w:r>
      <w:r>
        <w:rPr>
          <w:b/>
          <w:sz w:val="21"/>
        </w:rPr>
        <w:t>Outcome:</w:t>
      </w:r>
      <w:r>
        <w:rPr>
          <w:sz w:val="21"/>
        </w:rPr>
        <w:t xml:space="preserve"> Collaboration fosters a sense of partnership and shows that you are committed to positive change rather than self-interest.</w:t>
      </w:r>
    </w:p>
    <w:p>
      <w:pPr>
        <w:pStyle w:val="ListNumber"/>
      </w:pPr>
      <w:r>
        <w:rPr>
          <w:sz w:val="21"/>
        </w:rPr>
      </w:r>
      <w:r>
        <w:rPr>
          <w:b/>
          <w:sz w:val="21"/>
        </w:rPr>
        <w:t>Request Guidance on Civic Engagement</w:t>
      </w:r>
      <w:r>
        <w:rPr>
          <w:sz w:val="21"/>
        </w:rPr>
      </w:r>
    </w:p>
    <w:p>
      <w:pPr>
        <w:pStyle w:val="ListBullet2"/>
      </w:pPr>
      <w:r>
        <w:rPr>
          <w:sz w:val="21"/>
        </w:rPr>
      </w:r>
      <w:r>
        <w:rPr>
          <w:b/>
          <w:sz w:val="21"/>
        </w:rPr>
        <w:t>Action:</w:t>
      </w:r>
      <w:r>
        <w:rPr>
          <w:sz w:val="21"/>
        </w:rPr>
        <w:t xml:space="preserve"> Ask the contact for advice on how to engage the community effectively or navigate local government processes. This can include understanding how to participate in public meetings or advocate for specific issues.</w:t>
      </w:r>
    </w:p>
    <w:p>
      <w:pPr>
        <w:pStyle w:val="ListBullet2"/>
      </w:pPr>
      <w:r>
        <w:rPr>
          <w:sz w:val="21"/>
        </w:rPr>
      </w:r>
      <w:r>
        <w:rPr>
          <w:b/>
          <w:sz w:val="21"/>
        </w:rPr>
        <w:t>Outcome:</w:t>
      </w:r>
      <w:r>
        <w:rPr>
          <w:sz w:val="21"/>
        </w:rPr>
        <w:t xml:space="preserve"> Seeking guidance demonstrates respect for their position and can empower you to engage more effectively in civic matters.</w:t>
      </w:r>
    </w:p>
    <w:p>
      <w:pPr>
        <w:pStyle w:val="ListNumber"/>
      </w:pPr>
      <w:r>
        <w:rPr>
          <w:sz w:val="21"/>
        </w:rPr>
      </w:r>
      <w:r>
        <w:rPr>
          <w:b/>
          <w:sz w:val="21"/>
        </w:rPr>
        <w:t>Be Transparent About Your Intentions</w:t>
      </w:r>
      <w:r>
        <w:rPr>
          <w:sz w:val="21"/>
        </w:rPr>
      </w:r>
    </w:p>
    <w:p>
      <w:pPr>
        <w:pStyle w:val="ListBullet2"/>
      </w:pPr>
      <w:r>
        <w:rPr>
          <w:sz w:val="21"/>
        </w:rPr>
      </w:r>
      <w:r>
        <w:rPr>
          <w:b/>
          <w:sz w:val="21"/>
        </w:rPr>
        <w:t>Action:</w:t>
      </w:r>
      <w:r>
        <w:rPr>
          <w:sz w:val="21"/>
        </w:rPr>
        <w:t xml:space="preserve"> Clearly express your intentions and the purpose of your outreach. Ensure that your approach reflects a genuine desire to support the community rather than personal gain.</w:t>
      </w:r>
    </w:p>
    <w:p>
      <w:pPr>
        <w:pStyle w:val="ListBullet2"/>
      </w:pPr>
      <w:r>
        <w:rPr>
          <w:sz w:val="21"/>
        </w:rPr>
      </w:r>
      <w:r>
        <w:rPr>
          <w:b/>
          <w:sz w:val="21"/>
        </w:rPr>
        <w:t>Outcome:</w:t>
      </w:r>
      <w:r>
        <w:rPr>
          <w:sz w:val="21"/>
        </w:rPr>
        <w:t xml:space="preserve"> Transparency helps build trust and reinforces that your actions are community-focused.</w:t>
      </w:r>
    </w:p>
    <w:p>
      <w:r>
        <w:rPr>
          <w:b/>
          <w:color w:val="1F497D"/>
          <w:sz w:val="21"/>
        </w:rPr>
        <w:t>Approaches to Avoid</w:t>
      </w:r>
    </w:p>
    <w:p>
      <w:pPr>
        <w:pStyle w:val="ListNumber"/>
      </w:pPr>
      <w:r>
        <w:rPr>
          <w:sz w:val="21"/>
        </w:rPr>
      </w:r>
      <w:r>
        <w:rPr>
          <w:b/>
          <w:sz w:val="21"/>
        </w:rPr>
        <w:t>Avoiding Personal Favoritism</w:t>
      </w:r>
      <w:r>
        <w:rPr>
          <w:sz w:val="21"/>
        </w:rPr>
      </w:r>
    </w:p>
    <w:p>
      <w:pPr>
        <w:pStyle w:val="ListBullet2"/>
      </w:pPr>
      <w:r>
        <w:rPr>
          <w:sz w:val="21"/>
        </w:rPr>
      </w:r>
      <w:r>
        <w:rPr>
          <w:b/>
          <w:sz w:val="21"/>
        </w:rPr>
        <w:t>Action:</w:t>
      </w:r>
      <w:r>
        <w:rPr>
          <w:sz w:val="21"/>
        </w:rPr>
        <w:t xml:space="preserve"> Do not request special treatment or favors that could be perceived as exploiting the relationship for personal gain.</w:t>
      </w:r>
    </w:p>
    <w:p>
      <w:pPr>
        <w:pStyle w:val="ListBullet2"/>
      </w:pPr>
      <w:r>
        <w:rPr>
          <w:sz w:val="21"/>
        </w:rPr>
      </w:r>
      <w:r>
        <w:rPr>
          <w:b/>
          <w:sz w:val="21"/>
        </w:rPr>
        <w:t>Impact:</w:t>
      </w:r>
      <w:r>
        <w:rPr>
          <w:sz w:val="21"/>
        </w:rPr>
        <w:t xml:space="preserve"> This approach can damage trust with both the government official and the broader community.</w:t>
      </w:r>
    </w:p>
    <w:p>
      <w:pPr>
        <w:pStyle w:val="ListNumber"/>
      </w:pPr>
      <w:r>
        <w:rPr>
          <w:sz w:val="21"/>
        </w:rPr>
      </w:r>
      <w:r>
        <w:rPr>
          <w:b/>
          <w:sz w:val="21"/>
        </w:rPr>
        <w:t>Refraining from Pressure</w:t>
      </w:r>
      <w:r>
        <w:rPr>
          <w:sz w:val="21"/>
        </w:rPr>
      </w:r>
    </w:p>
    <w:p>
      <w:pPr>
        <w:pStyle w:val="ListBullet2"/>
      </w:pPr>
      <w:r>
        <w:rPr>
          <w:sz w:val="21"/>
        </w:rPr>
      </w:r>
      <w:r>
        <w:rPr>
          <w:b/>
          <w:sz w:val="21"/>
        </w:rPr>
        <w:t>Action:</w:t>
      </w:r>
      <w:r>
        <w:rPr>
          <w:sz w:val="21"/>
        </w:rPr>
        <w:t xml:space="preserve"> Avoid pressuring the contact for quick solutions or immediate responses. Recognize that they may have competing priorities and obligations.</w:t>
      </w:r>
    </w:p>
    <w:p>
      <w:pPr>
        <w:pStyle w:val="ListBullet2"/>
      </w:pPr>
      <w:r>
        <w:rPr>
          <w:sz w:val="21"/>
        </w:rPr>
      </w:r>
      <w:r>
        <w:rPr>
          <w:b/>
          <w:sz w:val="21"/>
        </w:rPr>
        <w:t>Impact:</w:t>
      </w:r>
      <w:r>
        <w:rPr>
          <w:sz w:val="21"/>
        </w:rPr>
        <w:t xml:space="preserve"> Respecting their time and responsibilities fosters a positive relationship and avoids any perception of manipulation.</w:t>
      </w:r>
    </w:p>
    <w:p>
      <w:pPr>
        <w:pStyle w:val="ListNumber"/>
      </w:pPr>
      <w:r>
        <w:rPr>
          <w:sz w:val="21"/>
        </w:rPr>
      </w:r>
      <w:r>
        <w:rPr>
          <w:b/>
          <w:sz w:val="21"/>
        </w:rPr>
        <w:t>Steering Clear of Gossip or Negative Commentary</w:t>
      </w:r>
      <w:r>
        <w:rPr>
          <w:sz w:val="21"/>
        </w:rPr>
      </w:r>
    </w:p>
    <w:p>
      <w:pPr>
        <w:pStyle w:val="ListBullet2"/>
      </w:pPr>
      <w:r>
        <w:rPr>
          <w:sz w:val="21"/>
        </w:rPr>
      </w:r>
      <w:r>
        <w:rPr>
          <w:b/>
          <w:sz w:val="21"/>
        </w:rPr>
        <w:t>Action:</w:t>
      </w:r>
      <w:r>
        <w:rPr>
          <w:sz w:val="21"/>
        </w:rPr>
        <w:t xml:space="preserve"> Do not use the connection to spread rumors or make negative comments about other community members or officials.</w:t>
      </w:r>
    </w:p>
    <w:p>
      <w:pPr>
        <w:pStyle w:val="ListBullet2"/>
      </w:pPr>
      <w:r>
        <w:rPr>
          <w:sz w:val="21"/>
        </w:rPr>
      </w:r>
      <w:r>
        <w:rPr>
          <w:b/>
          <w:sz w:val="21"/>
        </w:rPr>
        <w:t>Impact:</w:t>
      </w:r>
      <w:r>
        <w:rPr>
          <w:sz w:val="21"/>
        </w:rPr>
        <w:t xml:space="preserve"> Engaging in gossip can undermine your credibility and damage relationships within the community and local government.</w:t>
      </w:r>
    </w:p>
    <w:p>
      <w:pPr>
        <w:pStyle w:val="ListNumber"/>
      </w:pPr>
      <w:r>
        <w:rPr>
          <w:sz w:val="21"/>
        </w:rPr>
      </w:r>
      <w:r>
        <w:rPr>
          <w:b/>
          <w:sz w:val="21"/>
        </w:rPr>
        <w:t>Avoiding Exclusive Access</w:t>
      </w:r>
      <w:r>
        <w:rPr>
          <w:sz w:val="21"/>
        </w:rPr>
      </w:r>
    </w:p>
    <w:p>
      <w:pPr>
        <w:pStyle w:val="ListBullet2"/>
      </w:pPr>
      <w:r>
        <w:rPr>
          <w:sz w:val="21"/>
        </w:rPr>
      </w:r>
      <w:r>
        <w:rPr>
          <w:b/>
          <w:sz w:val="21"/>
        </w:rPr>
        <w:t>Action:</w:t>
      </w:r>
      <w:r>
        <w:rPr>
          <w:sz w:val="21"/>
        </w:rPr>
        <w:t xml:space="preserve"> Do not expect or demand exclusive access to information or opportunities based on the personal connection.</w:t>
      </w:r>
    </w:p>
    <w:p>
      <w:pPr>
        <w:pStyle w:val="ListBullet2"/>
      </w:pPr>
      <w:r>
        <w:rPr>
          <w:sz w:val="21"/>
        </w:rPr>
      </w:r>
      <w:r>
        <w:rPr>
          <w:b/>
          <w:sz w:val="21"/>
        </w:rPr>
        <w:t>Impact:</w:t>
      </w:r>
      <w:r>
        <w:rPr>
          <w:sz w:val="21"/>
        </w:rPr>
        <w:t xml:space="preserve"> This can create perceptions of favoritism and alienate other community members who may feel excluded.</w:t>
      </w:r>
    </w:p>
    <w:p>
      <w:r>
        <w:rPr>
          <w:b/>
          <w:color w:val="1F497D"/>
          <w:sz w:val="21"/>
        </w:rPr>
        <w:t>Conclusion</w:t>
      </w:r>
    </w:p>
    <w:p>
      <w:r>
        <w:rPr>
          <w:sz w:val="21"/>
        </w:rPr>
        <w:t>By approaching the personal connection with respect, transparency, and a focus on community interests, the community member can leverage the relationship effectively without compromising trust. If you need assistance in drafting specific communication or preparing for a conversation,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#134</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Leveraging relationships for action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is deciding whether to rely on insider relationships or build broader public pressure to influence a decision.</w:t>
              <w:br/>
              <w:br/>
              <w:t>Explain the tradeoffs between these approaches and how relationships should factor into their strategy.</w:t>
            </w:r>
          </w:p>
        </w:tc>
      </w:tr>
    </w:tbl>
    <w:p/>
    <w:p>
      <w:r>
        <w:rPr>
          <w:b/>
          <w:color w:val="375623"/>
          <w:sz w:val="20"/>
        </w:rPr>
        <w:t>Chatbot Response</w:t>
      </w:r>
    </w:p>
    <w:p>
      <w:r>
        <w:rPr>
          <w:sz w:val="21"/>
        </w:rPr>
        <w:t>When a coalition is considering whether to rely on insider relationships or to build broader public pressure to influence a decision, there are important trade-offs to consider. Each approach has its strengths and weaknesses, and the choice may depend on the specific context and goals of the coalition.</w:t>
      </w:r>
    </w:p>
    <w:p>
      <w:r>
        <w:rPr>
          <w:b/>
          <w:color w:val="1F497D"/>
          <w:sz w:val="21"/>
        </w:rPr>
        <w:t>Trade-offs Between Insider Relationships and Public Pressure</w:t>
      </w:r>
    </w:p>
    <w:p>
      <w:r>
        <w:rPr>
          <w:sz w:val="21"/>
        </w:rPr>
        <w:t>#### Insider Relationships</w:t>
      </w:r>
    </w:p>
    <w:p>
      <w:r>
        <w:rPr>
          <w:sz w:val="21"/>
        </w:rPr>
      </w:r>
      <w:r>
        <w:rPr>
          <w:b/>
          <w:sz w:val="21"/>
        </w:rPr>
        <w:t>Advantages:</w:t>
      </w:r>
      <w:r>
        <w:rPr>
          <w:sz w:val="21"/>
        </w:rPr>
      </w:r>
    </w:p>
    <w:p>
      <w:pPr>
        <w:pStyle w:val="ListBullet"/>
      </w:pPr>
      <w:r>
        <w:rPr>
          <w:sz w:val="21"/>
        </w:rPr>
      </w:r>
      <w:r>
        <w:rPr>
          <w:b/>
          <w:sz w:val="21"/>
        </w:rPr>
        <w:t>Access to Information:</w:t>
      </w:r>
      <w:r>
        <w:rPr>
          <w:sz w:val="21"/>
        </w:rPr>
        <w:t xml:space="preserve"> Insider relationships can provide valuable insights into decision-making processes, priorities, and potential obstacles.</w:t>
      </w:r>
    </w:p>
    <w:p>
      <w:pPr>
        <w:pStyle w:val="ListBullet"/>
      </w:pPr>
      <w:r>
        <w:rPr>
          <w:sz w:val="21"/>
        </w:rPr>
      </w:r>
      <w:r>
        <w:rPr>
          <w:b/>
          <w:sz w:val="21"/>
        </w:rPr>
        <w:t>Influence on Decision-Makers:</w:t>
      </w:r>
      <w:r>
        <w:rPr>
          <w:sz w:val="21"/>
        </w:rPr>
        <w:t xml:space="preserve"> Direct connections may facilitate discussions that can lead to more favorable outcomes or compromises.</w:t>
      </w:r>
    </w:p>
    <w:p>
      <w:pPr>
        <w:pStyle w:val="ListBullet"/>
      </w:pPr>
      <w:r>
        <w:rPr>
          <w:sz w:val="21"/>
        </w:rPr>
      </w:r>
      <w:r>
        <w:rPr>
          <w:b/>
          <w:sz w:val="21"/>
        </w:rPr>
        <w:t>Quicker Results:</w:t>
      </w:r>
      <w:r>
        <w:rPr>
          <w:sz w:val="21"/>
        </w:rPr>
        <w:t xml:space="preserve"> Engaging with insiders can sometimes lead to faster resolutions compared to mobilizing broader public support.</w:t>
      </w:r>
    </w:p>
    <w:p>
      <w:r>
        <w:rPr>
          <w:sz w:val="21"/>
        </w:rPr>
      </w:r>
      <w:r>
        <w:rPr>
          <w:b/>
          <w:sz w:val="21"/>
        </w:rPr>
        <w:t>Disadvantages:</w:t>
      </w:r>
      <w:r>
        <w:rPr>
          <w:sz w:val="21"/>
        </w:rPr>
      </w:r>
    </w:p>
    <w:p>
      <w:pPr>
        <w:pStyle w:val="ListBullet"/>
      </w:pPr>
      <w:r>
        <w:rPr>
          <w:sz w:val="21"/>
        </w:rPr>
      </w:r>
      <w:r>
        <w:rPr>
          <w:b/>
          <w:sz w:val="21"/>
        </w:rPr>
        <w:t>Limited Scope:</w:t>
      </w:r>
      <w:r>
        <w:rPr>
          <w:sz w:val="21"/>
        </w:rPr>
        <w:t xml:space="preserve"> Relying solely on insiders may exclude community voices and fail to reflect broader public interests.</w:t>
      </w:r>
    </w:p>
    <w:p>
      <w:pPr>
        <w:pStyle w:val="ListBullet"/>
      </w:pPr>
      <w:r>
        <w:rPr>
          <w:sz w:val="21"/>
        </w:rPr>
      </w:r>
      <w:r>
        <w:rPr>
          <w:b/>
          <w:sz w:val="21"/>
        </w:rPr>
        <w:t>Risk of Perceived Favoritism:</w:t>
      </w:r>
      <w:r>
        <w:rPr>
          <w:sz w:val="21"/>
        </w:rPr>
        <w:t xml:space="preserve"> Over-reliance on insider relationships can create perceptions of elitism or favoritism, potentially alienating other stakeholders.</w:t>
      </w:r>
    </w:p>
    <w:p>
      <w:pPr>
        <w:pStyle w:val="ListBullet"/>
      </w:pPr>
      <w:r>
        <w:rPr>
          <w:sz w:val="21"/>
        </w:rPr>
      </w:r>
      <w:r>
        <w:rPr>
          <w:b/>
          <w:sz w:val="21"/>
        </w:rPr>
        <w:t>Dependence on Individuals:</w:t>
      </w:r>
      <w:r>
        <w:rPr>
          <w:sz w:val="21"/>
        </w:rPr>
        <w:t xml:space="preserve"> The coalition's success may hinge on specific individuals, which can be risky if those individuals change roles or leave.</w:t>
      </w:r>
    </w:p>
    <w:p>
      <w:r>
        <w:rPr>
          <w:sz w:val="21"/>
        </w:rPr>
        <w:t>#### Broader Public Pressure</w:t>
      </w:r>
    </w:p>
    <w:p>
      <w:r>
        <w:rPr>
          <w:sz w:val="21"/>
        </w:rPr>
      </w:r>
      <w:r>
        <w:rPr>
          <w:b/>
          <w:sz w:val="21"/>
        </w:rPr>
        <w:t>Advantages:</w:t>
      </w:r>
      <w:r>
        <w:rPr>
          <w:sz w:val="21"/>
        </w:rPr>
      </w:r>
    </w:p>
    <w:p>
      <w:pPr>
        <w:pStyle w:val="ListBullet"/>
      </w:pPr>
      <w:r>
        <w:rPr>
          <w:sz w:val="21"/>
        </w:rPr>
      </w:r>
      <w:r>
        <w:rPr>
          <w:b/>
          <w:sz w:val="21"/>
        </w:rPr>
        <w:t>Wider Representation:</w:t>
      </w:r>
      <w:r>
        <w:rPr>
          <w:sz w:val="21"/>
        </w:rPr>
        <w:t xml:space="preserve"> Building public pressure can ensure that a diverse range of community voices and interests are heard and considered.</w:t>
      </w:r>
    </w:p>
    <w:p>
      <w:pPr>
        <w:pStyle w:val="ListBullet"/>
      </w:pPr>
      <w:r>
        <w:rPr>
          <w:sz w:val="21"/>
        </w:rPr>
      </w:r>
      <w:r>
        <w:rPr>
          <w:b/>
          <w:sz w:val="21"/>
        </w:rPr>
        <w:t>Increased Visibility:</w:t>
      </w:r>
      <w:r>
        <w:rPr>
          <w:sz w:val="21"/>
        </w:rPr>
        <w:t xml:space="preserve"> Public campaigns can raise awareness about issues, garner media attention, and mobilize community support, amplifying the coalition's message.</w:t>
      </w:r>
    </w:p>
    <w:p>
      <w:pPr>
        <w:pStyle w:val="ListBullet"/>
      </w:pPr>
      <w:r>
        <w:rPr>
          <w:sz w:val="21"/>
        </w:rPr>
      </w:r>
      <w:r>
        <w:rPr>
          <w:b/>
          <w:sz w:val="21"/>
        </w:rPr>
        <w:t>Sustainable Change:</w:t>
      </w:r>
      <w:r>
        <w:rPr>
          <w:sz w:val="21"/>
        </w:rPr>
        <w:t xml:space="preserve"> A strong public movement can create lasting change by fostering community engagement and commitment to ongoing advocacy.</w:t>
      </w:r>
    </w:p>
    <w:p>
      <w:r>
        <w:rPr>
          <w:sz w:val="21"/>
        </w:rPr>
      </w:r>
      <w:r>
        <w:rPr>
          <w:b/>
          <w:sz w:val="21"/>
        </w:rPr>
        <w:t>Disadvantages:</w:t>
      </w:r>
      <w:r>
        <w:rPr>
          <w:sz w:val="21"/>
        </w:rPr>
      </w:r>
    </w:p>
    <w:p>
      <w:pPr>
        <w:pStyle w:val="ListBullet"/>
      </w:pPr>
      <w:r>
        <w:rPr>
          <w:sz w:val="21"/>
        </w:rPr>
      </w:r>
      <w:r>
        <w:rPr>
          <w:b/>
          <w:sz w:val="21"/>
        </w:rPr>
        <w:t>Slower Process:</w:t>
      </w:r>
      <w:r>
        <w:rPr>
          <w:sz w:val="21"/>
        </w:rPr>
        <w:t xml:space="preserve"> Building public pressure often requires time and resources to organize campaigns, gather support, and engage community members.</w:t>
      </w:r>
    </w:p>
    <w:p>
      <w:pPr>
        <w:pStyle w:val="ListBullet"/>
      </w:pPr>
      <w:r>
        <w:rPr>
          <w:sz w:val="21"/>
        </w:rPr>
      </w:r>
      <w:r>
        <w:rPr>
          <w:b/>
          <w:sz w:val="21"/>
        </w:rPr>
        <w:t>Risk of Fragmentation:</w:t>
      </w:r>
      <w:r>
        <w:rPr>
          <w:sz w:val="21"/>
        </w:rPr>
        <w:t xml:space="preserve"> Without clear messaging and leadership, public movements can become fragmented or disorganized, potentially diluting their impact.</w:t>
      </w:r>
    </w:p>
    <w:p>
      <w:pPr>
        <w:pStyle w:val="ListBullet"/>
      </w:pPr>
      <w:r>
        <w:rPr>
          <w:sz w:val="21"/>
        </w:rPr>
      </w:r>
      <w:r>
        <w:rPr>
          <w:b/>
          <w:sz w:val="21"/>
        </w:rPr>
        <w:t>Potential Backlash:</w:t>
      </w:r>
      <w:r>
        <w:rPr>
          <w:sz w:val="21"/>
        </w:rPr>
        <w:t xml:space="preserve"> Public campaigns may provoke opposition from those with differing interests, leading to conflicts that can complicate negotiations.</w:t>
      </w:r>
    </w:p>
    <w:p>
      <w:r>
        <w:rPr>
          <w:b/>
          <w:color w:val="1F497D"/>
          <w:sz w:val="21"/>
        </w:rPr>
        <w:t>How Relationships Should Factor into Strategy</w:t>
      </w:r>
    </w:p>
    <w:p>
      <w:pPr>
        <w:pStyle w:val="ListNumber"/>
      </w:pPr>
      <w:r>
        <w:rPr>
          <w:sz w:val="21"/>
        </w:rPr>
      </w:r>
      <w:r>
        <w:rPr>
          <w:b/>
          <w:sz w:val="21"/>
        </w:rPr>
        <w:t>Balance Both Approaches:</w:t>
      </w:r>
      <w:r>
        <w:rPr>
          <w:sz w:val="21"/>
        </w:rPr>
      </w:r>
    </w:p>
    <w:p>
      <w:pPr>
        <w:pStyle w:val="ListBullet2"/>
      </w:pPr>
      <w:r>
        <w:rPr>
          <w:sz w:val="21"/>
        </w:rPr>
      </w:r>
      <w:r>
        <w:rPr>
          <w:b/>
          <w:sz w:val="21"/>
        </w:rPr>
        <w:t>Strategy:</w:t>
      </w:r>
      <w:r>
        <w:rPr>
          <w:sz w:val="21"/>
        </w:rPr>
        <w:t xml:space="preserve"> Consider using insider relationships to inform and enhance broader public pressure efforts. Utilize insights from insiders to shape the coalition's messaging and advocacy strategies.</w:t>
      </w:r>
    </w:p>
    <w:p>
      <w:pPr>
        <w:pStyle w:val="ListBullet2"/>
      </w:pPr>
      <w:r>
        <w:rPr>
          <w:sz w:val="21"/>
        </w:rPr>
      </w:r>
      <w:r>
        <w:rPr>
          <w:b/>
          <w:sz w:val="21"/>
        </w:rPr>
        <w:t>Outcome:</w:t>
      </w:r>
      <w:r>
        <w:rPr>
          <w:sz w:val="21"/>
        </w:rPr>
        <w:t xml:space="preserve"> This balanced approach can leverage the strengths of both methods while mitigating their weaknesses.</w:t>
      </w:r>
    </w:p>
    <w:p>
      <w:pPr>
        <w:pStyle w:val="ListNumber"/>
      </w:pPr>
      <w:r>
        <w:rPr>
          <w:sz w:val="21"/>
        </w:rPr>
      </w:r>
      <w:r>
        <w:rPr>
          <w:b/>
          <w:sz w:val="21"/>
        </w:rPr>
        <w:t>Engage Insiders as Allies:</w:t>
      </w:r>
      <w:r>
        <w:rPr>
          <w:sz w:val="21"/>
        </w:rPr>
      </w:r>
    </w:p>
    <w:p>
      <w:pPr>
        <w:pStyle w:val="ListBullet2"/>
      </w:pPr>
      <w:r>
        <w:rPr>
          <w:sz w:val="21"/>
        </w:rPr>
      </w:r>
      <w:r>
        <w:rPr>
          <w:b/>
          <w:sz w:val="21"/>
        </w:rPr>
        <w:t>Strategy:</w:t>
      </w:r>
      <w:r>
        <w:rPr>
          <w:sz w:val="21"/>
        </w:rPr>
        <w:t xml:space="preserve"> Identify and engage insiders who are sympathetic to the coalition's goals. Encourage them to publicly support the coalition's initiatives or to advocate for community interests within their networks.</w:t>
      </w:r>
    </w:p>
    <w:p>
      <w:pPr>
        <w:pStyle w:val="ListBullet2"/>
      </w:pPr>
      <w:r>
        <w:rPr>
          <w:sz w:val="21"/>
        </w:rPr>
      </w:r>
      <w:r>
        <w:rPr>
          <w:b/>
          <w:sz w:val="21"/>
        </w:rPr>
        <w:t>Outcome:</w:t>
      </w:r>
      <w:r>
        <w:rPr>
          <w:sz w:val="21"/>
        </w:rPr>
        <w:t xml:space="preserve"> Allies within the system can help bridge the gap between insider influence and public mobilization.</w:t>
      </w:r>
    </w:p>
    <w:p>
      <w:pPr>
        <w:pStyle w:val="ListNumber"/>
      </w:pPr>
      <w:r>
        <w:rPr>
          <w:sz w:val="21"/>
        </w:rPr>
      </w:r>
      <w:r>
        <w:rPr>
          <w:b/>
          <w:sz w:val="21"/>
        </w:rPr>
        <w:t>Utilize Public Pressure to Strengthen Insider Influence:</w:t>
      </w:r>
      <w:r>
        <w:rPr>
          <w:sz w:val="21"/>
        </w:rPr>
      </w:r>
    </w:p>
    <w:p>
      <w:pPr>
        <w:pStyle w:val="ListBullet2"/>
      </w:pPr>
      <w:r>
        <w:rPr>
          <w:sz w:val="21"/>
        </w:rPr>
      </w:r>
      <w:r>
        <w:rPr>
          <w:b/>
          <w:sz w:val="21"/>
        </w:rPr>
        <w:t>Strategy:</w:t>
      </w:r>
      <w:r>
        <w:rPr>
          <w:sz w:val="21"/>
        </w:rPr>
        <w:t xml:space="preserve"> Build public support to create a sense of urgency for decision-makers. A strong public mandate can make it more difficult for insiders to ignore community interests.</w:t>
      </w:r>
    </w:p>
    <w:p>
      <w:pPr>
        <w:pStyle w:val="ListBullet2"/>
      </w:pPr>
      <w:r>
        <w:rPr>
          <w:sz w:val="21"/>
        </w:rPr>
      </w:r>
      <w:r>
        <w:rPr>
          <w:b/>
          <w:sz w:val="21"/>
        </w:rPr>
        <w:t>Outcome:</w:t>
      </w:r>
      <w:r>
        <w:rPr>
          <w:sz w:val="21"/>
        </w:rPr>
        <w:t xml:space="preserve"> Public pressure can enhance the coalition's negotiating power when interacting with insiders.</w:t>
      </w:r>
    </w:p>
    <w:p>
      <w:pPr>
        <w:pStyle w:val="ListNumber"/>
      </w:pPr>
      <w:r>
        <w:rPr>
          <w:sz w:val="21"/>
        </w:rPr>
      </w:r>
      <w:r>
        <w:rPr>
          <w:b/>
          <w:sz w:val="21"/>
        </w:rPr>
        <w:t>Maintain Transparency and Accountability:</w:t>
      </w:r>
      <w:r>
        <w:rPr>
          <w:sz w:val="21"/>
        </w:rPr>
      </w:r>
    </w:p>
    <w:p>
      <w:pPr>
        <w:pStyle w:val="ListBullet2"/>
      </w:pPr>
      <w:r>
        <w:rPr>
          <w:sz w:val="21"/>
        </w:rPr>
      </w:r>
      <w:r>
        <w:rPr>
          <w:b/>
          <w:sz w:val="21"/>
        </w:rPr>
        <w:t>Strategy:</w:t>
      </w:r>
      <w:r>
        <w:rPr>
          <w:sz w:val="21"/>
        </w:rPr>
        <w:t xml:space="preserve"> Regardless of the approach taken, ensure that the coalition remains transparent about its goals and actions. Communicate openly with the community about how insider relationships are being used to advocate for their interests.</w:t>
      </w:r>
    </w:p>
    <w:p>
      <w:pPr>
        <w:pStyle w:val="ListBullet2"/>
      </w:pPr>
      <w:r>
        <w:rPr>
          <w:sz w:val="21"/>
        </w:rPr>
      </w:r>
      <w:r>
        <w:rPr>
          <w:b/>
          <w:sz w:val="21"/>
        </w:rPr>
        <w:t>Outcome:</w:t>
      </w:r>
      <w:r>
        <w:rPr>
          <w:sz w:val="21"/>
        </w:rPr>
        <w:t xml:space="preserve"> Transparency fosters trust and helps prevent perceptions of elitism or manipulation.</w:t>
      </w:r>
    </w:p>
    <w:p>
      <w:pPr>
        <w:pStyle w:val="ListNumber"/>
      </w:pPr>
      <w:r>
        <w:rPr>
          <w:sz w:val="21"/>
        </w:rPr>
      </w:r>
      <w:r>
        <w:rPr>
          <w:b/>
          <w:sz w:val="21"/>
        </w:rPr>
        <w:t>Evaluate Context and Goals:</w:t>
      </w:r>
      <w:r>
        <w:rPr>
          <w:sz w:val="21"/>
        </w:rPr>
      </w:r>
    </w:p>
    <w:p>
      <w:pPr>
        <w:pStyle w:val="ListBullet2"/>
      </w:pPr>
      <w:r>
        <w:rPr>
          <w:sz w:val="21"/>
        </w:rPr>
      </w:r>
      <w:r>
        <w:rPr>
          <w:b/>
          <w:sz w:val="21"/>
        </w:rPr>
        <w:t>Strategy:</w:t>
      </w:r>
      <w:r>
        <w:rPr>
          <w:sz w:val="21"/>
        </w:rPr>
        <w:t xml:space="preserve"> Assess the specific context, decision-making environment, and goals of the coalition. Consider factors such as the urgency of the issue, the level of community support, and the openness of decision-makers.</w:t>
      </w:r>
    </w:p>
    <w:p>
      <w:pPr>
        <w:pStyle w:val="ListBullet2"/>
      </w:pPr>
      <w:r>
        <w:rPr>
          <w:sz w:val="21"/>
        </w:rPr>
      </w:r>
      <w:r>
        <w:rPr>
          <w:b/>
          <w:sz w:val="21"/>
        </w:rPr>
        <w:t>Outcome:</w:t>
      </w:r>
      <w:r>
        <w:rPr>
          <w:sz w:val="21"/>
        </w:rPr>
        <w:t xml:space="preserve"> Tailoring the approach to the context can enhance effectiveness and ensure that the coalition remains aligned with community interests.</w:t>
      </w:r>
    </w:p>
    <w:p>
      <w:r>
        <w:rPr>
          <w:b/>
          <w:color w:val="1F497D"/>
          <w:sz w:val="21"/>
        </w:rPr>
        <w:t>Conclusion</w:t>
      </w:r>
    </w:p>
    <w:p>
      <w:r>
        <w:rPr>
          <w:sz w:val="21"/>
        </w:rPr>
        <w:t>Both insider relationships and broader public pressure have valuable roles in influencing decisions. A strategic combination of both approaches can enhance the coalition's effectiveness while ensuring that community voices are represented and heard. If you need assistance in developing a specific strategy or communication plan,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#135</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Leveraging relationships for action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An organizer is considering asking a well-connected community leader for support but is unsure whether it is the right time.</w:t>
              <w:br/>
              <w:br/>
              <w:t>Explain how to assess when and how to activate relationships for maximum impact.</w:t>
            </w:r>
          </w:p>
        </w:tc>
      </w:tr>
    </w:tbl>
    <w:p/>
    <w:p>
      <w:r>
        <w:rPr>
          <w:b/>
          <w:color w:val="375623"/>
          <w:sz w:val="20"/>
        </w:rPr>
        <w:t>Chatbot Response</w:t>
      </w:r>
    </w:p>
    <w:p>
      <w:r>
        <w:rPr>
          <w:sz w:val="21"/>
        </w:rPr>
        <w:t>Assessing when and how to activate relationships with well-connected community leaders is crucial for maximizing impact. Here are key considerations and steps to guide the organizer in making this decision:</w:t>
      </w:r>
    </w:p>
    <w:p>
      <w:r>
        <w:rPr>
          <w:b/>
          <w:color w:val="1F497D"/>
          <w:sz w:val="21"/>
        </w:rPr>
        <w:t>Key Considerations for Timing</w:t>
      </w:r>
    </w:p>
    <w:p>
      <w:pPr>
        <w:pStyle w:val="ListNumber"/>
      </w:pPr>
      <w:r>
        <w:rPr>
          <w:sz w:val="21"/>
        </w:rPr>
      </w:r>
      <w:r>
        <w:rPr>
          <w:b/>
          <w:sz w:val="21"/>
        </w:rPr>
        <w:t>Current Context and Urgency</w:t>
      </w:r>
      <w:r>
        <w:rPr>
          <w:sz w:val="21"/>
        </w:rPr>
      </w:r>
    </w:p>
    <w:p>
      <w:pPr>
        <w:pStyle w:val="ListBullet2"/>
      </w:pPr>
      <w:r>
        <w:rPr>
          <w:sz w:val="21"/>
        </w:rPr>
      </w:r>
      <w:r>
        <w:rPr>
          <w:b/>
          <w:sz w:val="21"/>
        </w:rPr>
        <w:t>Assessment:</w:t>
      </w:r>
      <w:r>
        <w:rPr>
          <w:sz w:val="21"/>
        </w:rPr>
        <w:t xml:space="preserve"> Evaluate the urgency of the issue at hand. Is there a pressing need for support, or can the outreach wait for a more opportune moment?</w:t>
      </w:r>
    </w:p>
    <w:p>
      <w:pPr>
        <w:pStyle w:val="ListBullet2"/>
      </w:pPr>
      <w:r>
        <w:rPr>
          <w:sz w:val="21"/>
        </w:rPr>
      </w:r>
      <w:r>
        <w:rPr>
          <w:b/>
          <w:sz w:val="21"/>
        </w:rPr>
        <w:t>Impact:</w:t>
      </w:r>
      <w:r>
        <w:rPr>
          <w:sz w:val="21"/>
        </w:rPr>
        <w:t xml:space="preserve"> If immediate action is necessary, reaching out sooner may be beneficial. Conversely, if there is time, consider waiting for a more strategic moment.</w:t>
      </w:r>
    </w:p>
    <w:p>
      <w:pPr>
        <w:pStyle w:val="ListNumber"/>
      </w:pPr>
      <w:r>
        <w:rPr>
          <w:sz w:val="21"/>
        </w:rPr>
      </w:r>
      <w:r>
        <w:rPr>
          <w:b/>
          <w:sz w:val="21"/>
        </w:rPr>
        <w:t>Community Sentiment</w:t>
      </w:r>
      <w:r>
        <w:rPr>
          <w:sz w:val="21"/>
        </w:rPr>
      </w:r>
    </w:p>
    <w:p>
      <w:pPr>
        <w:pStyle w:val="ListBullet2"/>
      </w:pPr>
      <w:r>
        <w:rPr>
          <w:sz w:val="21"/>
        </w:rPr>
      </w:r>
      <w:r>
        <w:rPr>
          <w:b/>
          <w:sz w:val="21"/>
        </w:rPr>
        <w:t>Assessment:</w:t>
      </w:r>
      <w:r>
        <w:rPr>
          <w:sz w:val="21"/>
        </w:rPr>
        <w:t xml:space="preserve"> Gauge the current sentiment within the community regarding the issue. Are community members engaged and supportive, or is there apathy or division?</w:t>
      </w:r>
    </w:p>
    <w:p>
      <w:pPr>
        <w:pStyle w:val="ListBullet2"/>
      </w:pPr>
      <w:r>
        <w:rPr>
          <w:sz w:val="21"/>
        </w:rPr>
      </w:r>
      <w:r>
        <w:rPr>
          <w:b/>
          <w:sz w:val="21"/>
        </w:rPr>
        <w:t>Impact:</w:t>
      </w:r>
      <w:r>
        <w:rPr>
          <w:sz w:val="21"/>
        </w:rPr>
        <w:t xml:space="preserve"> If there is strong community support, activating relationships can amplify that momentum. If sentiment is weak, it may be beneficial to build broader awareness first.</w:t>
      </w:r>
    </w:p>
    <w:p>
      <w:pPr>
        <w:pStyle w:val="ListNumber"/>
      </w:pPr>
      <w:r>
        <w:rPr>
          <w:sz w:val="21"/>
        </w:rPr>
      </w:r>
      <w:r>
        <w:rPr>
          <w:b/>
          <w:sz w:val="21"/>
        </w:rPr>
        <w:t>Relationship Dynamics</w:t>
      </w:r>
      <w:r>
        <w:rPr>
          <w:sz w:val="21"/>
        </w:rPr>
      </w:r>
    </w:p>
    <w:p>
      <w:pPr>
        <w:pStyle w:val="ListBullet2"/>
      </w:pPr>
      <w:r>
        <w:rPr>
          <w:sz w:val="21"/>
        </w:rPr>
      </w:r>
      <w:r>
        <w:rPr>
          <w:b/>
          <w:sz w:val="21"/>
        </w:rPr>
        <w:t>Assessment:</w:t>
      </w:r>
      <w:r>
        <w:rPr>
          <w:sz w:val="21"/>
        </w:rPr>
        <w:t xml:space="preserve"> Consider the existing relationship with the community leader. Is there a foundation of trust and mutual respect, or is the relationship still developing?</w:t>
      </w:r>
    </w:p>
    <w:p>
      <w:pPr>
        <w:pStyle w:val="ListBullet2"/>
      </w:pPr>
      <w:r>
        <w:rPr>
          <w:sz w:val="21"/>
        </w:rPr>
      </w:r>
      <w:r>
        <w:rPr>
          <w:b/>
          <w:sz w:val="21"/>
        </w:rPr>
        <w:t>Impact:</w:t>
      </w:r>
      <w:r>
        <w:rPr>
          <w:sz w:val="21"/>
        </w:rPr>
        <w:t xml:space="preserve"> A well-established relationship may allow for more straightforward requests, while a newer relationship may require a more cautious approach.</w:t>
      </w:r>
    </w:p>
    <w:p>
      <w:pPr>
        <w:pStyle w:val="ListNumber"/>
      </w:pPr>
      <w:r>
        <w:rPr>
          <w:sz w:val="21"/>
        </w:rPr>
      </w:r>
      <w:r>
        <w:rPr>
          <w:b/>
          <w:sz w:val="21"/>
        </w:rPr>
        <w:t>Alignment of Goals</w:t>
      </w:r>
      <w:r>
        <w:rPr>
          <w:sz w:val="21"/>
        </w:rPr>
      </w:r>
    </w:p>
    <w:p>
      <w:pPr>
        <w:pStyle w:val="ListBullet2"/>
      </w:pPr>
      <w:r>
        <w:rPr>
          <w:sz w:val="21"/>
        </w:rPr>
      </w:r>
      <w:r>
        <w:rPr>
          <w:b/>
          <w:sz w:val="21"/>
        </w:rPr>
        <w:t>Assessment:</w:t>
      </w:r>
      <w:r>
        <w:rPr>
          <w:sz w:val="21"/>
        </w:rPr>
        <w:t xml:space="preserve"> Ensure that the goals of the organizer align with the interests and objectives of the community leader. Are they likely to be supportive of the initiative?</w:t>
      </w:r>
    </w:p>
    <w:p>
      <w:pPr>
        <w:pStyle w:val="ListBullet2"/>
      </w:pPr>
      <w:r>
        <w:rPr>
          <w:sz w:val="21"/>
        </w:rPr>
      </w:r>
      <w:r>
        <w:rPr>
          <w:b/>
          <w:sz w:val="21"/>
        </w:rPr>
        <w:t>Impact:</w:t>
      </w:r>
      <w:r>
        <w:rPr>
          <w:sz w:val="21"/>
        </w:rPr>
        <w:t xml:space="preserve"> Alignment can enhance the likelihood of a positive response and ensure that the leader feels invested in the cause.</w:t>
      </w:r>
    </w:p>
    <w:p>
      <w:pPr>
        <w:pStyle w:val="ListNumber"/>
      </w:pPr>
      <w:r>
        <w:rPr>
          <w:sz w:val="21"/>
        </w:rPr>
      </w:r>
      <w:r>
        <w:rPr>
          <w:b/>
          <w:sz w:val="21"/>
        </w:rPr>
        <w:t>Opportunities for Collaboration</w:t>
      </w:r>
      <w:r>
        <w:rPr>
          <w:sz w:val="21"/>
        </w:rPr>
      </w:r>
    </w:p>
    <w:p>
      <w:pPr>
        <w:pStyle w:val="ListBullet2"/>
      </w:pPr>
      <w:r>
        <w:rPr>
          <w:sz w:val="21"/>
        </w:rPr>
      </w:r>
      <w:r>
        <w:rPr>
          <w:b/>
          <w:sz w:val="21"/>
        </w:rPr>
        <w:t>Assessment:</w:t>
      </w:r>
      <w:r>
        <w:rPr>
          <w:sz w:val="21"/>
        </w:rPr>
        <w:t xml:space="preserve"> Identify any upcoming events, meetings, or initiatives where the community leader may be more receptive to discussing support.</w:t>
      </w:r>
    </w:p>
    <w:p>
      <w:pPr>
        <w:pStyle w:val="ListBullet2"/>
      </w:pPr>
      <w:r>
        <w:rPr>
          <w:sz w:val="21"/>
        </w:rPr>
      </w:r>
      <w:r>
        <w:rPr>
          <w:b/>
          <w:sz w:val="21"/>
        </w:rPr>
        <w:t>Impact:</w:t>
      </w:r>
      <w:r>
        <w:rPr>
          <w:sz w:val="21"/>
        </w:rPr>
        <w:t xml:space="preserve"> Timing outreach around these opportunities can create a natural context for the conversation.</w:t>
      </w:r>
    </w:p>
    <w:p>
      <w:r>
        <w:rPr>
          <w:b/>
          <w:color w:val="1F497D"/>
          <w:sz w:val="21"/>
        </w:rPr>
        <w:t>Steps to Activate Relationships Effectively</w:t>
      </w:r>
    </w:p>
    <w:p>
      <w:pPr>
        <w:pStyle w:val="ListNumber"/>
      </w:pPr>
      <w:r>
        <w:rPr>
          <w:sz w:val="21"/>
        </w:rPr>
      </w:r>
      <w:r>
        <w:rPr>
          <w:b/>
          <w:sz w:val="21"/>
        </w:rPr>
        <w:t>Prepare a Clear Message</w:t>
      </w:r>
      <w:r>
        <w:rPr>
          <w:sz w:val="21"/>
        </w:rPr>
      </w:r>
    </w:p>
    <w:p>
      <w:pPr>
        <w:pStyle w:val="ListBullet2"/>
      </w:pPr>
      <w:r>
        <w:rPr>
          <w:sz w:val="21"/>
        </w:rPr>
      </w:r>
      <w:r>
        <w:rPr>
          <w:b/>
          <w:sz w:val="21"/>
        </w:rPr>
        <w:t>Action:</w:t>
      </w:r>
      <w:r>
        <w:rPr>
          <w:sz w:val="21"/>
        </w:rPr>
        <w:t xml:space="preserve"> Develop a concise and compelling message outlining the issue, the need for support, and how the community leader can contribute.</w:t>
      </w:r>
    </w:p>
    <w:p>
      <w:pPr>
        <w:pStyle w:val="ListBullet2"/>
      </w:pPr>
      <w:r>
        <w:rPr>
          <w:sz w:val="21"/>
        </w:rPr>
      </w:r>
      <w:r>
        <w:rPr>
          <w:b/>
          <w:sz w:val="21"/>
        </w:rPr>
        <w:t>Outcome:</w:t>
      </w:r>
      <w:r>
        <w:rPr>
          <w:sz w:val="21"/>
        </w:rPr>
        <w:t xml:space="preserve"> A clear message helps articulate the request effectively and demonstrates preparedness.</w:t>
      </w:r>
    </w:p>
    <w:p>
      <w:pPr>
        <w:pStyle w:val="ListNumber"/>
      </w:pPr>
      <w:r>
        <w:rPr>
          <w:sz w:val="21"/>
        </w:rPr>
      </w:r>
      <w:r>
        <w:rPr>
          <w:b/>
          <w:sz w:val="21"/>
        </w:rPr>
        <w:t>Request a Meeting or Conversation</w:t>
      </w:r>
      <w:r>
        <w:rPr>
          <w:sz w:val="21"/>
        </w:rPr>
      </w:r>
    </w:p>
    <w:p>
      <w:pPr>
        <w:pStyle w:val="ListBullet2"/>
      </w:pPr>
      <w:r>
        <w:rPr>
          <w:sz w:val="21"/>
        </w:rPr>
      </w:r>
      <w:r>
        <w:rPr>
          <w:b/>
          <w:sz w:val="21"/>
        </w:rPr>
        <w:t>Action:</w:t>
      </w:r>
      <w:r>
        <w:rPr>
          <w:sz w:val="21"/>
        </w:rPr>
        <w:t xml:space="preserve"> Reach out to the community leader to request a meeting or informal conversation. Be respectful of their time and schedule.</w:t>
      </w:r>
    </w:p>
    <w:p>
      <w:pPr>
        <w:pStyle w:val="ListBullet2"/>
      </w:pPr>
      <w:r>
        <w:rPr>
          <w:sz w:val="21"/>
        </w:rPr>
      </w:r>
      <w:r>
        <w:rPr>
          <w:b/>
          <w:sz w:val="21"/>
        </w:rPr>
        <w:t>Outcome:</w:t>
      </w:r>
      <w:r>
        <w:rPr>
          <w:sz w:val="21"/>
        </w:rPr>
        <w:t xml:space="preserve"> A direct approach shows respect for their position and opens the door for dialogue.</w:t>
      </w:r>
    </w:p>
    <w:p>
      <w:pPr>
        <w:pStyle w:val="ListNumber"/>
      </w:pPr>
      <w:r>
        <w:rPr>
          <w:sz w:val="21"/>
        </w:rPr>
      </w:r>
      <w:r>
        <w:rPr>
          <w:b/>
          <w:sz w:val="21"/>
        </w:rPr>
        <w:t>Express the Value of Their Support</w:t>
      </w:r>
      <w:r>
        <w:rPr>
          <w:sz w:val="21"/>
        </w:rPr>
      </w:r>
    </w:p>
    <w:p>
      <w:pPr>
        <w:pStyle w:val="ListBullet2"/>
      </w:pPr>
      <w:r>
        <w:rPr>
          <w:sz w:val="21"/>
        </w:rPr>
      </w:r>
      <w:r>
        <w:rPr>
          <w:b/>
          <w:sz w:val="21"/>
        </w:rPr>
        <w:t>Action:</w:t>
      </w:r>
      <w:r>
        <w:rPr>
          <w:sz w:val="21"/>
        </w:rPr>
        <w:t xml:space="preserve"> Clearly articulate why their support is important and how it will benefit the community as a whole. Highlight any potential positive outcomes.</w:t>
      </w:r>
    </w:p>
    <w:p>
      <w:pPr>
        <w:pStyle w:val="ListBullet2"/>
      </w:pPr>
      <w:r>
        <w:rPr>
          <w:sz w:val="21"/>
        </w:rPr>
      </w:r>
      <w:r>
        <w:rPr>
          <w:b/>
          <w:sz w:val="21"/>
        </w:rPr>
        <w:t>Outcome:</w:t>
      </w:r>
      <w:r>
        <w:rPr>
          <w:sz w:val="21"/>
        </w:rPr>
        <w:t xml:space="preserve"> Emphasizing the value of their involvement can motivate them to engage more actively.</w:t>
      </w:r>
    </w:p>
    <w:p>
      <w:pPr>
        <w:pStyle w:val="ListNumber"/>
      </w:pPr>
      <w:r>
        <w:rPr>
          <w:sz w:val="21"/>
        </w:rPr>
      </w:r>
      <w:r>
        <w:rPr>
          <w:b/>
          <w:sz w:val="21"/>
        </w:rPr>
        <w:t>Be Open to Feedback</w:t>
      </w:r>
      <w:r>
        <w:rPr>
          <w:sz w:val="21"/>
        </w:rPr>
      </w:r>
    </w:p>
    <w:p>
      <w:pPr>
        <w:pStyle w:val="ListBullet2"/>
      </w:pPr>
      <w:r>
        <w:rPr>
          <w:sz w:val="21"/>
        </w:rPr>
      </w:r>
      <w:r>
        <w:rPr>
          <w:b/>
          <w:sz w:val="21"/>
        </w:rPr>
        <w:t>Action:</w:t>
      </w:r>
      <w:r>
        <w:rPr>
          <w:sz w:val="21"/>
        </w:rPr>
        <w:t xml:space="preserve"> During the conversation, invite the community leader to share their thoughts or concerns. Be prepared to listen and adapt based on their input.</w:t>
      </w:r>
    </w:p>
    <w:p>
      <w:pPr>
        <w:pStyle w:val="ListBullet2"/>
      </w:pPr>
      <w:r>
        <w:rPr>
          <w:sz w:val="21"/>
        </w:rPr>
      </w:r>
      <w:r>
        <w:rPr>
          <w:b/>
          <w:sz w:val="21"/>
        </w:rPr>
        <w:t>Outcome:</w:t>
      </w:r>
      <w:r>
        <w:rPr>
          <w:sz w:val="21"/>
        </w:rPr>
        <w:t xml:space="preserve"> Openness fosters collaboration and can lead to new ideas or strategies that enhance the initiative.</w:t>
      </w:r>
    </w:p>
    <w:p>
      <w:pPr>
        <w:pStyle w:val="ListNumber"/>
      </w:pPr>
      <w:r>
        <w:rPr>
          <w:sz w:val="21"/>
        </w:rPr>
      </w:r>
      <w:r>
        <w:rPr>
          <w:b/>
          <w:sz w:val="21"/>
        </w:rPr>
        <w:t>Follow Up with Gratitude</w:t>
      </w:r>
      <w:r>
        <w:rPr>
          <w:sz w:val="21"/>
        </w:rPr>
      </w:r>
    </w:p>
    <w:p>
      <w:pPr>
        <w:pStyle w:val="ListBullet2"/>
      </w:pPr>
      <w:r>
        <w:rPr>
          <w:sz w:val="21"/>
        </w:rPr>
      </w:r>
      <w:r>
        <w:rPr>
          <w:b/>
          <w:sz w:val="21"/>
        </w:rPr>
        <w:t>Action:</w:t>
      </w:r>
      <w:r>
        <w:rPr>
          <w:sz w:val="21"/>
        </w:rPr>
        <w:t xml:space="preserve"> Regardless of the outcome, follow up with a thank-you message expressing appreciation for their time and consideration.</w:t>
      </w:r>
    </w:p>
    <w:p>
      <w:pPr>
        <w:pStyle w:val="ListBullet2"/>
      </w:pPr>
      <w:r>
        <w:rPr>
          <w:sz w:val="21"/>
        </w:rPr>
      </w:r>
      <w:r>
        <w:rPr>
          <w:b/>
          <w:sz w:val="21"/>
        </w:rPr>
        <w:t>Outcome:</w:t>
      </w:r>
      <w:r>
        <w:rPr>
          <w:sz w:val="21"/>
        </w:rPr>
        <w:t xml:space="preserve"> Following up reinforces the relationship and keeps the lines of communication open for future engagement.</w:t>
      </w:r>
    </w:p>
    <w:p>
      <w:r>
        <w:rPr>
          <w:b/>
          <w:color w:val="1F497D"/>
          <w:sz w:val="21"/>
        </w:rPr>
        <w:t>Conclusion</w:t>
      </w:r>
    </w:p>
    <w:p>
      <w:r>
        <w:rPr>
          <w:sz w:val="21"/>
        </w:rPr>
        <w:t>To assess when and how to activate relationships for maximum impact, the organizer should consider the urgency of the issue, community sentiment, relationship dynamics, alignment of goals, and opportunities for collaboration. By preparing effectively and engaging thoughtfully, the organizer can make the most of the community leader's support. If you need assistance with drafting a specific outreach message or planning the conversation,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#136</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Leveraging relationships for action</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has access to influential stakeholders through a few members but risks appearing exclusionary if it relies too heavily on those connections.</w:t>
              <w:br/>
              <w:br/>
              <w:t>Explain how they can balance using relationships with maintaining legitimacy.</w:t>
            </w:r>
          </w:p>
        </w:tc>
      </w:tr>
    </w:tbl>
    <w:p/>
    <w:p>
      <w:r>
        <w:rPr>
          <w:b/>
          <w:color w:val="375623"/>
          <w:sz w:val="20"/>
        </w:rPr>
        <w:t>Chatbot Response</w:t>
      </w:r>
    </w:p>
    <w:p>
      <w:r>
        <w:rPr>
          <w:sz w:val="21"/>
        </w:rPr>
        <w:t>Balancing the use of influential relationships while maintaining legitimacy is essential for a group seeking to advocate effectively without appearing exclusionary. Here are strategies to achieve this balance:</w:t>
      </w:r>
    </w:p>
    <w:p>
      <w:r>
        <w:rPr>
          <w:b/>
          <w:color w:val="1F497D"/>
          <w:sz w:val="21"/>
        </w:rPr>
        <w:t>Strategies for Balancing Relationships and Legitimacy</w:t>
      </w:r>
    </w:p>
    <w:p>
      <w:pPr>
        <w:pStyle w:val="ListNumber"/>
      </w:pPr>
      <w:r>
        <w:rPr>
          <w:sz w:val="21"/>
        </w:rPr>
      </w:r>
      <w:r>
        <w:rPr>
          <w:b/>
          <w:sz w:val="21"/>
        </w:rPr>
        <w:t>Inclusive Decision-Making</w:t>
      </w:r>
      <w:r>
        <w:rPr>
          <w:sz w:val="21"/>
        </w:rPr>
      </w:r>
    </w:p>
    <w:p>
      <w:pPr>
        <w:pStyle w:val="ListBullet2"/>
      </w:pPr>
      <w:r>
        <w:rPr>
          <w:sz w:val="21"/>
        </w:rPr>
      </w:r>
      <w:r>
        <w:rPr>
          <w:b/>
          <w:sz w:val="21"/>
        </w:rPr>
        <w:t>Action:</w:t>
      </w:r>
      <w:r>
        <w:rPr>
          <w:sz w:val="21"/>
        </w:rPr>
        <w:t xml:space="preserve"> Ensure that all group members have a voice in decision-making processes, especially when it comes to leveraging influential connections. </w:t>
      </w:r>
    </w:p>
    <w:p>
      <w:pPr>
        <w:pStyle w:val="ListBullet2"/>
      </w:pPr>
      <w:r>
        <w:rPr>
          <w:sz w:val="21"/>
        </w:rPr>
      </w:r>
      <w:r>
        <w:rPr>
          <w:b/>
          <w:sz w:val="21"/>
        </w:rPr>
        <w:t>Outcome:</w:t>
      </w:r>
      <w:r>
        <w:rPr>
          <w:sz w:val="21"/>
        </w:rPr>
        <w:t xml:space="preserve"> This inclusivity helps prevent perceptions of elitism and reinforces that the group represents a broader community interest.</w:t>
      </w:r>
    </w:p>
    <w:p>
      <w:pPr>
        <w:pStyle w:val="ListNumber"/>
      </w:pPr>
      <w:r>
        <w:rPr>
          <w:sz w:val="21"/>
        </w:rPr>
      </w:r>
      <w:r>
        <w:rPr>
          <w:b/>
          <w:sz w:val="21"/>
        </w:rPr>
        <w:t>Transparent Communication</w:t>
      </w:r>
      <w:r>
        <w:rPr>
          <w:sz w:val="21"/>
        </w:rPr>
      </w:r>
    </w:p>
    <w:p>
      <w:pPr>
        <w:pStyle w:val="ListBullet2"/>
      </w:pPr>
      <w:r>
        <w:rPr>
          <w:sz w:val="21"/>
        </w:rPr>
      </w:r>
      <w:r>
        <w:rPr>
          <w:b/>
          <w:sz w:val="21"/>
        </w:rPr>
        <w:t>Action:</w:t>
      </w:r>
      <w:r>
        <w:rPr>
          <w:sz w:val="21"/>
        </w:rPr>
        <w:t xml:space="preserve"> Communicate openly with all members about how and why certain relationships are being utilized. Share the goals and expected outcomes of engaging influential stakeholders.</w:t>
      </w:r>
    </w:p>
    <w:p>
      <w:pPr>
        <w:pStyle w:val="ListBullet2"/>
      </w:pPr>
      <w:r>
        <w:rPr>
          <w:sz w:val="21"/>
        </w:rPr>
      </w:r>
      <w:r>
        <w:rPr>
          <w:b/>
          <w:sz w:val="21"/>
        </w:rPr>
        <w:t>Outcome:</w:t>
      </w:r>
      <w:r>
        <w:rPr>
          <w:sz w:val="21"/>
        </w:rPr>
        <w:t xml:space="preserve"> Transparency builds trust within the group and helps everyone understand the rationale behind outreach efforts.</w:t>
      </w:r>
    </w:p>
    <w:p>
      <w:pPr>
        <w:pStyle w:val="ListNumber"/>
      </w:pPr>
      <w:r>
        <w:rPr>
          <w:sz w:val="21"/>
        </w:rPr>
      </w:r>
      <w:r>
        <w:rPr>
          <w:b/>
          <w:sz w:val="21"/>
        </w:rPr>
        <w:t>Broaden Engagement Efforts</w:t>
      </w:r>
      <w:r>
        <w:rPr>
          <w:sz w:val="21"/>
        </w:rPr>
      </w:r>
    </w:p>
    <w:p>
      <w:pPr>
        <w:pStyle w:val="ListBullet2"/>
      </w:pPr>
      <w:r>
        <w:rPr>
          <w:sz w:val="21"/>
        </w:rPr>
      </w:r>
      <w:r>
        <w:rPr>
          <w:b/>
          <w:sz w:val="21"/>
        </w:rPr>
        <w:t>Action:</w:t>
      </w:r>
      <w:r>
        <w:rPr>
          <w:sz w:val="21"/>
        </w:rPr>
        <w:t xml:space="preserve"> Actively seek input from a diverse range of community members, not just those with connections. Organize forums, surveys, or discussions to gather wider perspectives.</w:t>
      </w:r>
    </w:p>
    <w:p>
      <w:pPr>
        <w:pStyle w:val="ListBullet2"/>
      </w:pPr>
      <w:r>
        <w:rPr>
          <w:sz w:val="21"/>
        </w:rPr>
      </w:r>
      <w:r>
        <w:rPr>
          <w:b/>
          <w:sz w:val="21"/>
        </w:rPr>
        <w:t>Outcome:</w:t>
      </w:r>
      <w:r>
        <w:rPr>
          <w:sz w:val="21"/>
        </w:rPr>
        <w:t xml:space="preserve"> Engaging a broader audience ensures that the group's initiatives reflect the community's diverse needs and reduces the risk of appearing exclusionary.</w:t>
      </w:r>
    </w:p>
    <w:p>
      <w:pPr>
        <w:pStyle w:val="ListNumber"/>
      </w:pPr>
      <w:r>
        <w:rPr>
          <w:sz w:val="21"/>
        </w:rPr>
      </w:r>
      <w:r>
        <w:rPr>
          <w:b/>
          <w:sz w:val="21"/>
        </w:rPr>
        <w:t>Leverage Relationships as a Bridge</w:t>
      </w:r>
      <w:r>
        <w:rPr>
          <w:sz w:val="21"/>
        </w:rPr>
      </w:r>
    </w:p>
    <w:p>
      <w:pPr>
        <w:pStyle w:val="ListBullet2"/>
      </w:pPr>
      <w:r>
        <w:rPr>
          <w:sz w:val="21"/>
        </w:rPr>
      </w:r>
      <w:r>
        <w:rPr>
          <w:b/>
          <w:sz w:val="21"/>
        </w:rPr>
        <w:t>Action:</w:t>
      </w:r>
      <w:r>
        <w:rPr>
          <w:sz w:val="21"/>
        </w:rPr>
        <w:t xml:space="preserve"> Use the connections of influential members to facilitate introductions to other community stakeholders and groups. Encourage them to advocate for inclusive practices.</w:t>
      </w:r>
    </w:p>
    <w:p>
      <w:pPr>
        <w:pStyle w:val="ListBullet2"/>
      </w:pPr>
      <w:r>
        <w:rPr>
          <w:sz w:val="21"/>
        </w:rPr>
      </w:r>
      <w:r>
        <w:rPr>
          <w:b/>
          <w:sz w:val="21"/>
        </w:rPr>
        <w:t>Outcome:</w:t>
      </w:r>
      <w:r>
        <w:rPr>
          <w:sz w:val="21"/>
        </w:rPr>
        <w:t xml:space="preserve"> This approach helps to expand the network while incorporating a wider range of voices and perspectives.</w:t>
      </w:r>
    </w:p>
    <w:p>
      <w:pPr>
        <w:pStyle w:val="ListNumber"/>
      </w:pPr>
      <w:r>
        <w:rPr>
          <w:sz w:val="21"/>
        </w:rPr>
      </w:r>
      <w:r>
        <w:rPr>
          <w:b/>
          <w:sz w:val="21"/>
        </w:rPr>
        <w:t>Publicize Collective Efforts</w:t>
      </w:r>
      <w:r>
        <w:rPr>
          <w:sz w:val="21"/>
        </w:rPr>
      </w:r>
    </w:p>
    <w:p>
      <w:pPr>
        <w:pStyle w:val="ListBullet2"/>
      </w:pPr>
      <w:r>
        <w:rPr>
          <w:sz w:val="21"/>
        </w:rPr>
      </w:r>
      <w:r>
        <w:rPr>
          <w:b/>
          <w:sz w:val="21"/>
        </w:rPr>
        <w:t>Action:</w:t>
      </w:r>
      <w:r>
        <w:rPr>
          <w:sz w:val="21"/>
        </w:rPr>
        <w:t xml:space="preserve"> Highlight the group's collective efforts and the contributions of various members in communications and outreach materials. Showcase testimonials and stories from diverse community members.</w:t>
      </w:r>
    </w:p>
    <w:p>
      <w:pPr>
        <w:pStyle w:val="ListBullet2"/>
      </w:pPr>
      <w:r>
        <w:rPr>
          <w:sz w:val="21"/>
        </w:rPr>
      </w:r>
      <w:r>
        <w:rPr>
          <w:b/>
          <w:sz w:val="21"/>
        </w:rPr>
        <w:t>Outcome:</w:t>
      </w:r>
      <w:r>
        <w:rPr>
          <w:sz w:val="21"/>
        </w:rPr>
        <w:t xml:space="preserve"> Publicizing collective contributions reinforces the idea that the group is representative of the community as a whole.</w:t>
      </w:r>
    </w:p>
    <w:p>
      <w:pPr>
        <w:pStyle w:val="ListNumber"/>
      </w:pPr>
      <w:r>
        <w:rPr>
          <w:sz w:val="21"/>
        </w:rPr>
      </w:r>
      <w:r>
        <w:rPr>
          <w:b/>
          <w:sz w:val="21"/>
        </w:rPr>
        <w:t>Set Clear Goals and Values</w:t>
      </w:r>
      <w:r>
        <w:rPr>
          <w:sz w:val="21"/>
        </w:rPr>
      </w:r>
    </w:p>
    <w:p>
      <w:pPr>
        <w:pStyle w:val="ListBullet2"/>
      </w:pPr>
      <w:r>
        <w:rPr>
          <w:sz w:val="21"/>
        </w:rPr>
      </w:r>
      <w:r>
        <w:rPr>
          <w:b/>
          <w:sz w:val="21"/>
        </w:rPr>
        <w:t>Action:</w:t>
      </w:r>
      <w:r>
        <w:rPr>
          <w:sz w:val="21"/>
        </w:rPr>
        <w:t xml:space="preserve"> Establish clear goals and values that prioritize inclusivity and community representation. Ensure that all members are aligned with these principles.</w:t>
      </w:r>
    </w:p>
    <w:p>
      <w:pPr>
        <w:pStyle w:val="ListBullet2"/>
      </w:pPr>
      <w:r>
        <w:rPr>
          <w:sz w:val="21"/>
        </w:rPr>
      </w:r>
      <w:r>
        <w:rPr>
          <w:b/>
          <w:sz w:val="21"/>
        </w:rPr>
        <w:t>Outcome:</w:t>
      </w:r>
      <w:r>
        <w:rPr>
          <w:sz w:val="21"/>
        </w:rPr>
        <w:t xml:space="preserve"> Clear values guide decision-making and help the group remain focused on its mission while utilizing relationships effectively.</w:t>
      </w:r>
    </w:p>
    <w:p>
      <w:pPr>
        <w:pStyle w:val="ListNumber"/>
      </w:pPr>
      <w:r>
        <w:rPr>
          <w:sz w:val="21"/>
        </w:rPr>
      </w:r>
      <w:r>
        <w:rPr>
          <w:b/>
          <w:sz w:val="21"/>
        </w:rPr>
        <w:t>Evaluate and Adapt</w:t>
      </w:r>
      <w:r>
        <w:rPr>
          <w:sz w:val="21"/>
        </w:rPr>
      </w:r>
    </w:p>
    <w:p>
      <w:pPr>
        <w:pStyle w:val="ListBullet2"/>
      </w:pPr>
      <w:r>
        <w:rPr>
          <w:sz w:val="21"/>
        </w:rPr>
      </w:r>
      <w:r>
        <w:rPr>
          <w:b/>
          <w:sz w:val="21"/>
        </w:rPr>
        <w:t>Action:</w:t>
      </w:r>
      <w:r>
        <w:rPr>
          <w:sz w:val="21"/>
        </w:rPr>
        <w:t xml:space="preserve"> Regularly assess the impact of using influential relationships on the group's legitimacy and inclusivity. Gather feedback from members and the community.</w:t>
      </w:r>
    </w:p>
    <w:p>
      <w:pPr>
        <w:pStyle w:val="ListBullet2"/>
      </w:pPr>
      <w:r>
        <w:rPr>
          <w:sz w:val="21"/>
        </w:rPr>
      </w:r>
      <w:r>
        <w:rPr>
          <w:b/>
          <w:sz w:val="21"/>
        </w:rPr>
        <w:t>Outcome:</w:t>
      </w:r>
      <w:r>
        <w:rPr>
          <w:sz w:val="21"/>
        </w:rPr>
        <w:t xml:space="preserve"> Continuous evaluation allows the group to adapt its strategies as needed to maintain legitimacy and community trust.</w:t>
      </w:r>
    </w:p>
    <w:p>
      <w:r>
        <w:rPr>
          <w:b/>
          <w:color w:val="1F497D"/>
          <w:sz w:val="21"/>
        </w:rPr>
        <w:t>Conclusion</w:t>
      </w:r>
    </w:p>
    <w:p>
      <w:r>
        <w:rPr>
          <w:sz w:val="21"/>
        </w:rPr>
        <w:t>By implementing these strategies, the group can effectively leverage influential relationships while ensuring that it remains inclusive and representative of the broader community. Balancing these elements is key to maintaining legitimacy and fostering a collaborative environment. If you need assistance in developing specific communication plans or engagement strategies,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#137</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Bridging across groups &amp; sustaining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Two community groups with different priorities need to collaborate on a shared issue but have a history of mistrust.</w:t>
              <w:br/>
              <w:br/>
              <w:t>Explain how they can begin rebuilding trust while working toward a common goal.</w:t>
            </w:r>
          </w:p>
        </w:tc>
      </w:tr>
    </w:tbl>
    <w:p/>
    <w:p>
      <w:r>
        <w:rPr>
          <w:b/>
          <w:color w:val="375623"/>
          <w:sz w:val="20"/>
        </w:rPr>
        <w:t>Chatbot Response</w:t>
      </w:r>
    </w:p>
    <w:p>
      <w:r>
        <w:rPr>
          <w:sz w:val="21"/>
        </w:rPr>
        <w:t>Rebuilding trust between two community groups with differing priorities and a history of mistrust requires a thoughtful and structured approach. Here are steps to facilitate collaboration while fostering trust:</w:t>
      </w:r>
    </w:p>
    <w:p>
      <w:r>
        <w:rPr>
          <w:b/>
          <w:color w:val="1F497D"/>
          <w:sz w:val="21"/>
        </w:rPr>
        <w:t>Steps to Rebuild Trust and Collaborate</w:t>
      </w:r>
    </w:p>
    <w:p>
      <w:pPr>
        <w:pStyle w:val="ListNumber"/>
      </w:pPr>
      <w:r>
        <w:rPr>
          <w:sz w:val="21"/>
        </w:rPr>
      </w:r>
      <w:r>
        <w:rPr>
          <w:b/>
          <w:sz w:val="21"/>
        </w:rPr>
        <w:t>Establish Common Goals</w:t>
      </w:r>
      <w:r>
        <w:rPr>
          <w:sz w:val="21"/>
        </w:rPr>
      </w:r>
    </w:p>
    <w:p>
      <w:pPr>
        <w:pStyle w:val="ListBullet2"/>
      </w:pPr>
      <w:r>
        <w:rPr>
          <w:sz w:val="21"/>
        </w:rPr>
      </w:r>
      <w:r>
        <w:rPr>
          <w:b/>
          <w:sz w:val="21"/>
        </w:rPr>
        <w:t>Action:</w:t>
      </w:r>
      <w:r>
        <w:rPr>
          <w:sz w:val="21"/>
        </w:rPr>
        <w:t xml:space="preserve"> Identify and articulate shared objectives that both groups can agree upon. Focus on the larger issue that impacts both communities.</w:t>
      </w:r>
    </w:p>
    <w:p>
      <w:pPr>
        <w:pStyle w:val="ListBullet2"/>
      </w:pPr>
      <w:r>
        <w:rPr>
          <w:sz w:val="21"/>
        </w:rPr>
      </w:r>
      <w:r>
        <w:rPr>
          <w:b/>
          <w:sz w:val="21"/>
        </w:rPr>
        <w:t>Outcome:</w:t>
      </w:r>
      <w:r>
        <w:rPr>
          <w:sz w:val="21"/>
        </w:rPr>
        <w:t xml:space="preserve"> A common goal provides a foundation for collaboration and encourages both groups to work together rather than in opposition.</w:t>
      </w:r>
    </w:p>
    <w:p>
      <w:pPr>
        <w:pStyle w:val="ListNumber"/>
      </w:pPr>
      <w:r>
        <w:rPr>
          <w:sz w:val="21"/>
        </w:rPr>
      </w:r>
      <w:r>
        <w:rPr>
          <w:b/>
          <w:sz w:val="21"/>
        </w:rPr>
        <w:t>Facilitate Open Dialogue</w:t>
      </w:r>
      <w:r>
        <w:rPr>
          <w:sz w:val="21"/>
        </w:rPr>
      </w:r>
    </w:p>
    <w:p>
      <w:pPr>
        <w:pStyle w:val="ListBullet2"/>
      </w:pPr>
      <w:r>
        <w:rPr>
          <w:sz w:val="21"/>
        </w:rPr>
      </w:r>
      <w:r>
        <w:rPr>
          <w:b/>
          <w:sz w:val="21"/>
        </w:rPr>
        <w:t>Action:</w:t>
      </w:r>
      <w:r>
        <w:rPr>
          <w:sz w:val="21"/>
        </w:rPr>
        <w:t xml:space="preserve"> Organize a neutral meeting space for representatives from both groups to discuss their perspectives, concerns, and aspirations. Encourage open and honest communication.</w:t>
      </w:r>
    </w:p>
    <w:p>
      <w:pPr>
        <w:pStyle w:val="ListBullet2"/>
      </w:pPr>
      <w:r>
        <w:rPr>
          <w:sz w:val="21"/>
        </w:rPr>
      </w:r>
      <w:r>
        <w:rPr>
          <w:b/>
          <w:sz w:val="21"/>
        </w:rPr>
        <w:t>Outcome:</w:t>
      </w:r>
      <w:r>
        <w:rPr>
          <w:sz w:val="21"/>
        </w:rPr>
        <w:t xml:space="preserve"> Creating a space for dialogue helps each group understand the other’s priorities and fosters a sense of respect and empathy.</w:t>
      </w:r>
    </w:p>
    <w:p>
      <w:pPr>
        <w:pStyle w:val="ListNumber"/>
      </w:pPr>
      <w:r>
        <w:rPr>
          <w:sz w:val="21"/>
        </w:rPr>
      </w:r>
      <w:r>
        <w:rPr>
          <w:b/>
          <w:sz w:val="21"/>
        </w:rPr>
        <w:t>Acknowledge Past Issues</w:t>
      </w:r>
      <w:r>
        <w:rPr>
          <w:sz w:val="21"/>
        </w:rPr>
      </w:r>
    </w:p>
    <w:p>
      <w:pPr>
        <w:pStyle w:val="ListBullet2"/>
      </w:pPr>
      <w:r>
        <w:rPr>
          <w:sz w:val="21"/>
        </w:rPr>
      </w:r>
      <w:r>
        <w:rPr>
          <w:b/>
          <w:sz w:val="21"/>
        </w:rPr>
        <w:t>Action:</w:t>
      </w:r>
      <w:r>
        <w:rPr>
          <w:sz w:val="21"/>
        </w:rPr>
        <w:t xml:space="preserve"> Allow time for each group to acknowledge past grievances and misunderstandings. This can be done through a facilitated discussion where each group can express its concerns.</w:t>
      </w:r>
    </w:p>
    <w:p>
      <w:pPr>
        <w:pStyle w:val="ListBullet2"/>
      </w:pPr>
      <w:r>
        <w:rPr>
          <w:sz w:val="21"/>
        </w:rPr>
      </w:r>
      <w:r>
        <w:rPr>
          <w:b/>
          <w:sz w:val="21"/>
        </w:rPr>
        <w:t>Outcome:</w:t>
      </w:r>
      <w:r>
        <w:rPr>
          <w:sz w:val="21"/>
        </w:rPr>
        <w:t xml:space="preserve"> Acknowledging the past creates an opportunity for healing and demonstrates a commitment to moving forward.</w:t>
      </w:r>
    </w:p>
    <w:p>
      <w:pPr>
        <w:pStyle w:val="ListNumber"/>
      </w:pPr>
      <w:r>
        <w:rPr>
          <w:sz w:val="21"/>
        </w:rPr>
      </w:r>
      <w:r>
        <w:rPr>
          <w:b/>
          <w:sz w:val="21"/>
        </w:rPr>
        <w:t>Build Relationships Gradually</w:t>
      </w:r>
      <w:r>
        <w:rPr>
          <w:sz w:val="21"/>
        </w:rPr>
      </w:r>
    </w:p>
    <w:p>
      <w:pPr>
        <w:pStyle w:val="ListBullet2"/>
      </w:pPr>
      <w:r>
        <w:rPr>
          <w:sz w:val="21"/>
        </w:rPr>
      </w:r>
      <w:r>
        <w:rPr>
          <w:b/>
          <w:sz w:val="21"/>
        </w:rPr>
        <w:t>Action:</w:t>
      </w:r>
      <w:r>
        <w:rPr>
          <w:sz w:val="21"/>
        </w:rPr>
        <w:t xml:space="preserve"> Encourage informal interactions between members of both groups outside of formal meetings. This could include social events, joint community activities, or collaborative projects.</w:t>
      </w:r>
    </w:p>
    <w:p>
      <w:pPr>
        <w:pStyle w:val="ListBullet2"/>
      </w:pPr>
      <w:r>
        <w:rPr>
          <w:sz w:val="21"/>
        </w:rPr>
      </w:r>
      <w:r>
        <w:rPr>
          <w:b/>
          <w:sz w:val="21"/>
        </w:rPr>
        <w:t>Outcome:</w:t>
      </w:r>
      <w:r>
        <w:rPr>
          <w:sz w:val="21"/>
        </w:rPr>
        <w:t xml:space="preserve"> Building personal relationships can help break down barriers and foster trust over time.</w:t>
      </w:r>
    </w:p>
    <w:p>
      <w:pPr>
        <w:pStyle w:val="ListNumber"/>
      </w:pPr>
      <w:r>
        <w:rPr>
          <w:sz w:val="21"/>
        </w:rPr>
      </w:r>
      <w:r>
        <w:rPr>
          <w:b/>
          <w:sz w:val="21"/>
        </w:rPr>
        <w:t>Set Clear Expectations and Boundaries</w:t>
      </w:r>
      <w:r>
        <w:rPr>
          <w:sz w:val="21"/>
        </w:rPr>
      </w:r>
    </w:p>
    <w:p>
      <w:pPr>
        <w:pStyle w:val="ListBullet2"/>
      </w:pPr>
      <w:r>
        <w:rPr>
          <w:sz w:val="21"/>
        </w:rPr>
      </w:r>
      <w:r>
        <w:rPr>
          <w:b/>
          <w:sz w:val="21"/>
        </w:rPr>
        <w:t>Action:</w:t>
      </w:r>
      <w:r>
        <w:rPr>
          <w:sz w:val="21"/>
        </w:rPr>
        <w:t xml:space="preserve"> Develop a collaborative agreement that outlines each group's roles, responsibilities, and expectations for the partnership. Include guidelines for communication and decision-making.</w:t>
      </w:r>
    </w:p>
    <w:p>
      <w:pPr>
        <w:pStyle w:val="ListBullet2"/>
      </w:pPr>
      <w:r>
        <w:rPr>
          <w:sz w:val="21"/>
        </w:rPr>
      </w:r>
      <w:r>
        <w:rPr>
          <w:b/>
          <w:sz w:val="21"/>
        </w:rPr>
        <w:t>Outcome:</w:t>
      </w:r>
      <w:r>
        <w:rPr>
          <w:sz w:val="21"/>
        </w:rPr>
        <w:t xml:space="preserve"> Clear expectations help prevent misunderstandings and provide a framework for accountability.</w:t>
      </w:r>
    </w:p>
    <w:p>
      <w:pPr>
        <w:pStyle w:val="ListNumber"/>
      </w:pPr>
      <w:r>
        <w:rPr>
          <w:sz w:val="21"/>
        </w:rPr>
      </w:r>
      <w:r>
        <w:rPr>
          <w:b/>
          <w:sz w:val="21"/>
        </w:rPr>
        <w:t>Communicate Regularly and Transparently</w:t>
      </w:r>
      <w:r>
        <w:rPr>
          <w:sz w:val="21"/>
        </w:rPr>
      </w:r>
    </w:p>
    <w:p>
      <w:pPr>
        <w:pStyle w:val="ListBullet2"/>
      </w:pPr>
      <w:r>
        <w:rPr>
          <w:sz w:val="21"/>
        </w:rPr>
      </w:r>
      <w:r>
        <w:rPr>
          <w:b/>
          <w:sz w:val="21"/>
        </w:rPr>
        <w:t>Action:</w:t>
      </w:r>
      <w:r>
        <w:rPr>
          <w:sz w:val="21"/>
        </w:rPr>
        <w:t xml:space="preserve"> Establish regular check-ins or updates to keep both groups informed about progress, challenges, and developments related to the collaborative effort.</w:t>
      </w:r>
    </w:p>
    <w:p>
      <w:pPr>
        <w:pStyle w:val="ListBullet2"/>
      </w:pPr>
      <w:r>
        <w:rPr>
          <w:sz w:val="21"/>
        </w:rPr>
      </w:r>
      <w:r>
        <w:rPr>
          <w:b/>
          <w:sz w:val="21"/>
        </w:rPr>
        <w:t>Outcome:</w:t>
      </w:r>
      <w:r>
        <w:rPr>
          <w:sz w:val="21"/>
        </w:rPr>
        <w:t xml:space="preserve"> Transparency builds trust and ensures that both groups remain aligned and engaged throughout the process.</w:t>
      </w:r>
    </w:p>
    <w:p>
      <w:pPr>
        <w:pStyle w:val="ListNumber"/>
      </w:pPr>
      <w:r>
        <w:rPr>
          <w:sz w:val="21"/>
        </w:rPr>
      </w:r>
      <w:r>
        <w:rPr>
          <w:b/>
          <w:sz w:val="21"/>
        </w:rPr>
        <w:t>Celebrate Small Wins</w:t>
      </w:r>
      <w:r>
        <w:rPr>
          <w:sz w:val="21"/>
        </w:rPr>
      </w:r>
    </w:p>
    <w:p>
      <w:pPr>
        <w:pStyle w:val="ListBullet2"/>
      </w:pPr>
      <w:r>
        <w:rPr>
          <w:sz w:val="21"/>
        </w:rPr>
      </w:r>
      <w:r>
        <w:rPr>
          <w:b/>
          <w:sz w:val="21"/>
        </w:rPr>
        <w:t>Action:</w:t>
      </w:r>
      <w:r>
        <w:rPr>
          <w:sz w:val="21"/>
        </w:rPr>
        <w:t xml:space="preserve"> Acknowledge and celebrate milestones and achievements, no matter how small, that result from the collaboration. This could include joint events, community feedback, or successful initiatives.</w:t>
      </w:r>
    </w:p>
    <w:p>
      <w:pPr>
        <w:pStyle w:val="ListBullet2"/>
      </w:pPr>
      <w:r>
        <w:rPr>
          <w:sz w:val="21"/>
        </w:rPr>
      </w:r>
      <w:r>
        <w:rPr>
          <w:b/>
          <w:sz w:val="21"/>
        </w:rPr>
        <w:t>Outcome:</w:t>
      </w:r>
      <w:r>
        <w:rPr>
          <w:sz w:val="21"/>
        </w:rPr>
        <w:t xml:space="preserve"> Celebrating successes fosters a sense of accomplishment and reinforces the value of working together.</w:t>
      </w:r>
    </w:p>
    <w:p>
      <w:pPr>
        <w:pStyle w:val="ListNumber"/>
      </w:pPr>
      <w:r>
        <w:rPr>
          <w:sz w:val="21"/>
        </w:rPr>
      </w:r>
      <w:r>
        <w:rPr>
          <w:b/>
          <w:sz w:val="21"/>
        </w:rPr>
        <w:t>Seek Third-Party Facilitation if Needed</w:t>
      </w:r>
      <w:r>
        <w:rPr>
          <w:sz w:val="21"/>
        </w:rPr>
      </w:r>
    </w:p>
    <w:p>
      <w:pPr>
        <w:pStyle w:val="ListBullet2"/>
      </w:pPr>
      <w:r>
        <w:rPr>
          <w:sz w:val="21"/>
        </w:rPr>
      </w:r>
      <w:r>
        <w:rPr>
          <w:b/>
          <w:sz w:val="21"/>
        </w:rPr>
        <w:t>Action:</w:t>
      </w:r>
      <w:r>
        <w:rPr>
          <w:sz w:val="21"/>
        </w:rPr>
        <w:t xml:space="preserve"> Consider engaging a neutral third party to facilitate discussions and help mediate any conflicts that may arise. This can provide an objective perspective and reduce tension.</w:t>
      </w:r>
    </w:p>
    <w:p>
      <w:pPr>
        <w:pStyle w:val="ListBullet2"/>
      </w:pPr>
      <w:r>
        <w:rPr>
          <w:sz w:val="21"/>
        </w:rPr>
      </w:r>
      <w:r>
        <w:rPr>
          <w:b/>
          <w:sz w:val="21"/>
        </w:rPr>
        <w:t>Outcome:</w:t>
      </w:r>
      <w:r>
        <w:rPr>
          <w:sz w:val="21"/>
        </w:rPr>
        <w:t xml:space="preserve"> A facilitator can help navigate difficult conversations and ensure that all voices are heard.</w:t>
      </w:r>
    </w:p>
    <w:p>
      <w:r>
        <w:rPr>
          <w:b/>
          <w:color w:val="1F497D"/>
          <w:sz w:val="21"/>
        </w:rPr>
        <w:t>Conclusion</w:t>
      </w:r>
    </w:p>
    <w:p>
      <w:r>
        <w:rPr>
          <w:sz w:val="21"/>
        </w:rPr>
        <w:t>By implementing these steps, the two community groups can begin to rebuild trust and effectively collaborate toward shared goals. Building a foundation of open communication, mutual respect, and shared objectives is essential for moving past mistrust and fostering a successful partnership. If you need assistance in drafting a collaborative agreement or planning a dialogue session,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#138</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Bridging across groups &amp; sustaining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coalition includes stakeholders with competing interests, and tensions are starting to affect collaboration.</w:t>
              <w:br/>
              <w:br/>
              <w:t>Explain how they can maintain relationships while navigating these differences.</w:t>
            </w:r>
          </w:p>
        </w:tc>
      </w:tr>
    </w:tbl>
    <w:p/>
    <w:p>
      <w:r>
        <w:rPr>
          <w:b/>
          <w:color w:val="375623"/>
          <w:sz w:val="20"/>
        </w:rPr>
        <w:t>Chatbot Response</w:t>
      </w:r>
    </w:p>
    <w:p>
      <w:r>
        <w:rPr>
          <w:sz w:val="21"/>
        </w:rPr>
        <w:t>Maintaining relationships within a coalition of stakeholders with competing interests requires careful navigation of tensions and a focus on collaborative strategies. Here are key approaches to help manage these differences while fostering a productive environment:</w:t>
      </w:r>
    </w:p>
    <w:p>
      <w:r>
        <w:rPr>
          <w:b/>
          <w:color w:val="1F497D"/>
          <w:sz w:val="21"/>
        </w:rPr>
        <w:t>Strategies for Maintaining Relationships Amidst Competing Interests</w:t>
      </w:r>
    </w:p>
    <w:p>
      <w:pPr>
        <w:pStyle w:val="ListNumber"/>
      </w:pPr>
      <w:r>
        <w:rPr>
          <w:sz w:val="21"/>
        </w:rPr>
      </w:r>
      <w:r>
        <w:rPr>
          <w:b/>
          <w:sz w:val="21"/>
        </w:rPr>
        <w:t>Establish Common Ground</w:t>
      </w:r>
      <w:r>
        <w:rPr>
          <w:sz w:val="21"/>
        </w:rPr>
      </w:r>
    </w:p>
    <w:p>
      <w:pPr>
        <w:pStyle w:val="ListBullet2"/>
      </w:pPr>
      <w:r>
        <w:rPr>
          <w:sz w:val="21"/>
        </w:rPr>
      </w:r>
      <w:r>
        <w:rPr>
          <w:b/>
          <w:sz w:val="21"/>
        </w:rPr>
        <w:t>Action:</w:t>
      </w:r>
      <w:r>
        <w:rPr>
          <w:sz w:val="21"/>
        </w:rPr>
        <w:t xml:space="preserve"> Identify shared values or goals that unite the coalition members, even if their specific interests differ. Focus discussions on these commonalities.</w:t>
      </w:r>
    </w:p>
    <w:p>
      <w:pPr>
        <w:pStyle w:val="ListBullet2"/>
      </w:pPr>
      <w:r>
        <w:rPr>
          <w:sz w:val="21"/>
        </w:rPr>
      </w:r>
      <w:r>
        <w:rPr>
          <w:b/>
          <w:sz w:val="21"/>
        </w:rPr>
        <w:t>Outcome:</w:t>
      </w:r>
      <w:r>
        <w:rPr>
          <w:sz w:val="21"/>
        </w:rPr>
        <w:t xml:space="preserve"> Emphasizing shared objectives helps reinforce a sense of unity and purpose, encouraging collaboration.</w:t>
      </w:r>
    </w:p>
    <w:p>
      <w:pPr>
        <w:pStyle w:val="ListNumber"/>
      </w:pPr>
      <w:r>
        <w:rPr>
          <w:sz w:val="21"/>
        </w:rPr>
      </w:r>
      <w:r>
        <w:rPr>
          <w:b/>
          <w:sz w:val="21"/>
        </w:rPr>
        <w:t>Create a Safe Space for Dialogue</w:t>
      </w:r>
      <w:r>
        <w:rPr>
          <w:sz w:val="21"/>
        </w:rPr>
      </w:r>
    </w:p>
    <w:p>
      <w:pPr>
        <w:pStyle w:val="ListBullet2"/>
      </w:pPr>
      <w:r>
        <w:rPr>
          <w:sz w:val="21"/>
        </w:rPr>
      </w:r>
      <w:r>
        <w:rPr>
          <w:b/>
          <w:sz w:val="21"/>
        </w:rPr>
        <w:t>Action:</w:t>
      </w:r>
      <w:r>
        <w:rPr>
          <w:sz w:val="21"/>
        </w:rPr>
        <w:t xml:space="preserve"> Facilitate open and respectful discussions where all stakeholders can voice their concerns and perspectives. Set ground rules to ensure constructive communication.</w:t>
      </w:r>
    </w:p>
    <w:p>
      <w:pPr>
        <w:pStyle w:val="ListBullet2"/>
      </w:pPr>
      <w:r>
        <w:rPr>
          <w:sz w:val="21"/>
        </w:rPr>
      </w:r>
      <w:r>
        <w:rPr>
          <w:b/>
          <w:sz w:val="21"/>
        </w:rPr>
        <w:t>Outcome:</w:t>
      </w:r>
      <w:r>
        <w:rPr>
          <w:sz w:val="21"/>
        </w:rPr>
        <w:t xml:space="preserve"> A safe environment encourages honest dialogue, allowing stakeholders to express differing viewpoints without fear of backlash.</w:t>
      </w:r>
    </w:p>
    <w:p>
      <w:pPr>
        <w:pStyle w:val="ListNumber"/>
      </w:pPr>
      <w:r>
        <w:rPr>
          <w:sz w:val="21"/>
        </w:rPr>
      </w:r>
      <w:r>
        <w:rPr>
          <w:b/>
          <w:sz w:val="21"/>
        </w:rPr>
        <w:t>Encourage Active Listening</w:t>
      </w:r>
      <w:r>
        <w:rPr>
          <w:sz w:val="21"/>
        </w:rPr>
      </w:r>
    </w:p>
    <w:p>
      <w:pPr>
        <w:pStyle w:val="ListBullet2"/>
      </w:pPr>
      <w:r>
        <w:rPr>
          <w:sz w:val="21"/>
        </w:rPr>
      </w:r>
      <w:r>
        <w:rPr>
          <w:b/>
          <w:sz w:val="21"/>
        </w:rPr>
        <w:t>Action:</w:t>
      </w:r>
      <w:r>
        <w:rPr>
          <w:sz w:val="21"/>
        </w:rPr>
        <w:t xml:space="preserve"> Promote active listening practices during meetings, where stakeholders are encouraged to listen to understand rather than respond immediately. </w:t>
      </w:r>
    </w:p>
    <w:p>
      <w:pPr>
        <w:pStyle w:val="ListBullet2"/>
      </w:pPr>
      <w:r>
        <w:rPr>
          <w:sz w:val="21"/>
        </w:rPr>
      </w:r>
      <w:r>
        <w:rPr>
          <w:b/>
          <w:sz w:val="21"/>
        </w:rPr>
        <w:t>Outcome:</w:t>
      </w:r>
      <w:r>
        <w:rPr>
          <w:sz w:val="21"/>
        </w:rPr>
        <w:t xml:space="preserve"> Active listening fosters empathy and helps stakeholders appreciate the complexities of each other's positions.</w:t>
      </w:r>
    </w:p>
    <w:p>
      <w:pPr>
        <w:pStyle w:val="ListNumber"/>
      </w:pPr>
      <w:r>
        <w:rPr>
          <w:sz w:val="21"/>
        </w:rPr>
      </w:r>
      <w:r>
        <w:rPr>
          <w:b/>
          <w:sz w:val="21"/>
        </w:rPr>
        <w:t>Develop a Conflict Resolution Process</w:t>
      </w:r>
      <w:r>
        <w:rPr>
          <w:sz w:val="21"/>
        </w:rPr>
      </w:r>
    </w:p>
    <w:p>
      <w:pPr>
        <w:pStyle w:val="ListBullet2"/>
      </w:pPr>
      <w:r>
        <w:rPr>
          <w:sz w:val="21"/>
        </w:rPr>
      </w:r>
      <w:r>
        <w:rPr>
          <w:b/>
          <w:sz w:val="21"/>
        </w:rPr>
        <w:t>Action:</w:t>
      </w:r>
      <w:r>
        <w:rPr>
          <w:sz w:val="21"/>
        </w:rPr>
        <w:t xml:space="preserve"> Establish a clear process for addressing conflicts when they arise. This could include mediation, facilitated discussions, or designated conflict resolution roles.</w:t>
      </w:r>
    </w:p>
    <w:p>
      <w:pPr>
        <w:pStyle w:val="ListBullet2"/>
      </w:pPr>
      <w:r>
        <w:rPr>
          <w:sz w:val="21"/>
        </w:rPr>
      </w:r>
      <w:r>
        <w:rPr>
          <w:b/>
          <w:sz w:val="21"/>
        </w:rPr>
        <w:t>Outcome:</w:t>
      </w:r>
      <w:r>
        <w:rPr>
          <w:sz w:val="21"/>
        </w:rPr>
        <w:t xml:space="preserve"> Having a structured approach to conflict resolution provides a pathway for addressing tensions constructively and prevents escalation.</w:t>
      </w:r>
    </w:p>
    <w:p>
      <w:pPr>
        <w:pStyle w:val="ListNumber"/>
      </w:pPr>
      <w:r>
        <w:rPr>
          <w:sz w:val="21"/>
        </w:rPr>
      </w:r>
      <w:r>
        <w:rPr>
          <w:b/>
          <w:sz w:val="21"/>
        </w:rPr>
        <w:t>Foster Relationships Through Team-Building Activities</w:t>
      </w:r>
      <w:r>
        <w:rPr>
          <w:sz w:val="21"/>
        </w:rPr>
      </w:r>
    </w:p>
    <w:p>
      <w:pPr>
        <w:pStyle w:val="ListBullet2"/>
      </w:pPr>
      <w:r>
        <w:rPr>
          <w:sz w:val="21"/>
        </w:rPr>
      </w:r>
      <w:r>
        <w:rPr>
          <w:b/>
          <w:sz w:val="21"/>
        </w:rPr>
        <w:t>Action:</w:t>
      </w:r>
      <w:r>
        <w:rPr>
          <w:sz w:val="21"/>
        </w:rPr>
        <w:t xml:space="preserve"> Organize team-building events or collaborative projects that allow stakeholders to interact in a non-confrontational setting. </w:t>
      </w:r>
    </w:p>
    <w:p>
      <w:pPr>
        <w:pStyle w:val="ListBullet2"/>
      </w:pPr>
      <w:r>
        <w:rPr>
          <w:sz w:val="21"/>
        </w:rPr>
      </w:r>
      <w:r>
        <w:rPr>
          <w:b/>
          <w:sz w:val="21"/>
        </w:rPr>
        <w:t>Outcome:</w:t>
      </w:r>
      <w:r>
        <w:rPr>
          <w:sz w:val="21"/>
        </w:rPr>
        <w:t xml:space="preserve"> Informal interactions can strengthen relationships and build trust, making it easier to navigate conflicts when they arise.</w:t>
      </w:r>
    </w:p>
    <w:p>
      <w:pPr>
        <w:pStyle w:val="ListNumber"/>
      </w:pPr>
      <w:r>
        <w:rPr>
          <w:sz w:val="21"/>
        </w:rPr>
      </w:r>
      <w:r>
        <w:rPr>
          <w:b/>
          <w:sz w:val="21"/>
        </w:rPr>
        <w:t>Set Clear Roles and Responsibilities</w:t>
      </w:r>
      <w:r>
        <w:rPr>
          <w:sz w:val="21"/>
        </w:rPr>
      </w:r>
    </w:p>
    <w:p>
      <w:pPr>
        <w:pStyle w:val="ListBullet2"/>
      </w:pPr>
      <w:r>
        <w:rPr>
          <w:sz w:val="21"/>
        </w:rPr>
      </w:r>
      <w:r>
        <w:rPr>
          <w:b/>
          <w:sz w:val="21"/>
        </w:rPr>
        <w:t>Action:</w:t>
      </w:r>
      <w:r>
        <w:rPr>
          <w:sz w:val="21"/>
        </w:rPr>
        <w:t xml:space="preserve"> Clearly define the roles and responsibilities of each stakeholder within the coalition. Ensure that everyone understands their contributions and how they align with the coalition's goals.</w:t>
      </w:r>
    </w:p>
    <w:p>
      <w:pPr>
        <w:pStyle w:val="ListBullet2"/>
      </w:pPr>
      <w:r>
        <w:rPr>
          <w:sz w:val="21"/>
        </w:rPr>
      </w:r>
      <w:r>
        <w:rPr>
          <w:b/>
          <w:sz w:val="21"/>
        </w:rPr>
        <w:t>Outcome:</w:t>
      </w:r>
      <w:r>
        <w:rPr>
          <w:sz w:val="21"/>
        </w:rPr>
        <w:t xml:space="preserve"> Clarity in roles helps prevent misunderstandings and reduces the potential for competition over responsibilities.</w:t>
      </w:r>
    </w:p>
    <w:p>
      <w:pPr>
        <w:pStyle w:val="ListNumber"/>
      </w:pPr>
      <w:r>
        <w:rPr>
          <w:sz w:val="21"/>
        </w:rPr>
      </w:r>
      <w:r>
        <w:rPr>
          <w:b/>
          <w:sz w:val="21"/>
        </w:rPr>
        <w:t>Regularly Review and Reflect on Progress</w:t>
      </w:r>
      <w:r>
        <w:rPr>
          <w:sz w:val="21"/>
        </w:rPr>
      </w:r>
    </w:p>
    <w:p>
      <w:pPr>
        <w:pStyle w:val="ListBullet2"/>
      </w:pPr>
      <w:r>
        <w:rPr>
          <w:sz w:val="21"/>
        </w:rPr>
      </w:r>
      <w:r>
        <w:rPr>
          <w:b/>
          <w:sz w:val="21"/>
        </w:rPr>
        <w:t>Action:</w:t>
      </w:r>
      <w:r>
        <w:rPr>
          <w:sz w:val="21"/>
        </w:rPr>
        <w:t xml:space="preserve"> Schedule regular check-ins to review the coalition's progress, address any emerging tensions, and recalibrate goals as needed.</w:t>
      </w:r>
    </w:p>
    <w:p>
      <w:pPr>
        <w:pStyle w:val="ListBullet2"/>
      </w:pPr>
      <w:r>
        <w:rPr>
          <w:sz w:val="21"/>
        </w:rPr>
      </w:r>
      <w:r>
        <w:rPr>
          <w:b/>
          <w:sz w:val="21"/>
        </w:rPr>
        <w:t>Outcome:</w:t>
      </w:r>
      <w:r>
        <w:rPr>
          <w:sz w:val="21"/>
        </w:rPr>
        <w:t xml:space="preserve"> Ongoing reflection helps keep stakeholders aligned and engaged, while also providing opportunities to address concerns before they escalate.</w:t>
      </w:r>
    </w:p>
    <w:p>
      <w:pPr>
        <w:pStyle w:val="ListNumber"/>
      </w:pPr>
      <w:r>
        <w:rPr>
          <w:sz w:val="21"/>
        </w:rPr>
      </w:r>
      <w:r>
        <w:rPr>
          <w:b/>
          <w:sz w:val="21"/>
        </w:rPr>
        <w:t>Celebrate Achievements Together</w:t>
      </w:r>
      <w:r>
        <w:rPr>
          <w:sz w:val="21"/>
        </w:rPr>
      </w:r>
    </w:p>
    <w:p>
      <w:pPr>
        <w:pStyle w:val="ListBullet2"/>
      </w:pPr>
      <w:r>
        <w:rPr>
          <w:sz w:val="21"/>
        </w:rPr>
      </w:r>
      <w:r>
        <w:rPr>
          <w:b/>
          <w:sz w:val="21"/>
        </w:rPr>
        <w:t>Action:</w:t>
      </w:r>
      <w:r>
        <w:rPr>
          <w:sz w:val="21"/>
        </w:rPr>
        <w:t xml:space="preserve"> Acknowledge and celebrate collective successes, both big and small. This could include public recognition or informal gatherings to mark milestones.</w:t>
      </w:r>
    </w:p>
    <w:p>
      <w:pPr>
        <w:pStyle w:val="ListBullet2"/>
      </w:pPr>
      <w:r>
        <w:rPr>
          <w:sz w:val="21"/>
        </w:rPr>
      </w:r>
      <w:r>
        <w:rPr>
          <w:b/>
          <w:sz w:val="21"/>
        </w:rPr>
        <w:t>Outcome:</w:t>
      </w:r>
      <w:r>
        <w:rPr>
          <w:sz w:val="21"/>
        </w:rPr>
        <w:t xml:space="preserve"> Celebrating achievements reinforces the value of collaboration and helps to maintain morale within the coalition.</w:t>
      </w:r>
    </w:p>
    <w:p>
      <w:r>
        <w:rPr>
          <w:b/>
          <w:color w:val="1F497D"/>
          <w:sz w:val="21"/>
        </w:rPr>
        <w:t>Conclusion</w:t>
      </w:r>
    </w:p>
    <w:p>
      <w:r>
        <w:rPr>
          <w:sz w:val="21"/>
        </w:rPr>
        <w:t>By implementing these strategies, the coalition can effectively maintain relationships while navigating competing interests. Fostering open communication, establishing common ground, and addressing conflicts constructively are essential for sustaining collaboration and achieving shared goals. If you need assistance in developing a conflict resolution process or planning team-building activities,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#139</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Bridging across groups &amp; sustaining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 xml:space="preserve">A long-term civic effort requires sustained relationships, but participants are beginning to disengage over time. </w:t>
              <w:br/>
              <w:br/>
              <w:t>Explain how relationships can be maintained and strengthened to support ongoing collaboration.</w:t>
            </w:r>
          </w:p>
        </w:tc>
      </w:tr>
    </w:tbl>
    <w:p/>
    <w:p>
      <w:r>
        <w:rPr>
          <w:b/>
          <w:color w:val="375623"/>
          <w:sz w:val="20"/>
        </w:rPr>
        <w:t>Chatbot Response</w:t>
      </w:r>
    </w:p>
    <w:p>
      <w:r>
        <w:rPr>
          <w:sz w:val="21"/>
        </w:rPr>
        <w:t>Maintaining and strengthening relationships in a long-term civic effort is crucial for sustained collaboration. Here are effective strategies to keep participants engaged and committed over time:</w:t>
      </w:r>
    </w:p>
    <w:p>
      <w:r>
        <w:rPr>
          <w:b/>
          <w:color w:val="1F497D"/>
          <w:sz w:val="21"/>
        </w:rPr>
        <w:t>Strategies for Maintaining and Strengthening Relationships</w:t>
      </w:r>
    </w:p>
    <w:p>
      <w:pPr>
        <w:pStyle w:val="ListNumber"/>
      </w:pPr>
      <w:r>
        <w:rPr>
          <w:sz w:val="21"/>
        </w:rPr>
      </w:r>
      <w:r>
        <w:rPr>
          <w:b/>
          <w:sz w:val="21"/>
        </w:rPr>
        <w:t>Regular Communication</w:t>
      </w:r>
      <w:r>
        <w:rPr>
          <w:sz w:val="21"/>
        </w:rPr>
      </w:r>
    </w:p>
    <w:p>
      <w:pPr>
        <w:pStyle w:val="ListBullet2"/>
      </w:pPr>
      <w:r>
        <w:rPr>
          <w:sz w:val="21"/>
        </w:rPr>
      </w:r>
      <w:r>
        <w:rPr>
          <w:b/>
          <w:sz w:val="21"/>
        </w:rPr>
        <w:t>Action:</w:t>
      </w:r>
      <w:r>
        <w:rPr>
          <w:sz w:val="21"/>
        </w:rPr>
        <w:t xml:space="preserve"> Establish consistent communication channels, such as newsletters, updates, or regular meetings, to keep participants informed about progress and developments.</w:t>
      </w:r>
    </w:p>
    <w:p>
      <w:pPr>
        <w:pStyle w:val="ListBullet2"/>
      </w:pPr>
      <w:r>
        <w:rPr>
          <w:sz w:val="21"/>
        </w:rPr>
      </w:r>
      <w:r>
        <w:rPr>
          <w:b/>
          <w:sz w:val="21"/>
        </w:rPr>
        <w:t>Outcome:</w:t>
      </w:r>
      <w:r>
        <w:rPr>
          <w:sz w:val="21"/>
        </w:rPr>
        <w:t xml:space="preserve"> Regular communication fosters a sense of belonging and keeps everyone connected to the ongoing efforts.</w:t>
      </w:r>
    </w:p>
    <w:p>
      <w:pPr>
        <w:pStyle w:val="ListNumber"/>
      </w:pPr>
      <w:r>
        <w:rPr>
          <w:sz w:val="21"/>
        </w:rPr>
      </w:r>
      <w:r>
        <w:rPr>
          <w:b/>
          <w:sz w:val="21"/>
        </w:rPr>
        <w:t>Engage Participants in Decision-Making</w:t>
      </w:r>
      <w:r>
        <w:rPr>
          <w:sz w:val="21"/>
        </w:rPr>
      </w:r>
    </w:p>
    <w:p>
      <w:pPr>
        <w:pStyle w:val="ListBullet2"/>
      </w:pPr>
      <w:r>
        <w:rPr>
          <w:sz w:val="21"/>
        </w:rPr>
      </w:r>
      <w:r>
        <w:rPr>
          <w:b/>
          <w:sz w:val="21"/>
        </w:rPr>
        <w:t>Action:</w:t>
      </w:r>
      <w:r>
        <w:rPr>
          <w:sz w:val="21"/>
        </w:rPr>
        <w:t xml:space="preserve"> Involve participants in planning and decision-making processes, allowing them to contribute ideas and feedback on initiatives.</w:t>
      </w:r>
    </w:p>
    <w:p>
      <w:pPr>
        <w:pStyle w:val="ListBullet2"/>
      </w:pPr>
      <w:r>
        <w:rPr>
          <w:sz w:val="21"/>
        </w:rPr>
      </w:r>
      <w:r>
        <w:rPr>
          <w:b/>
          <w:sz w:val="21"/>
        </w:rPr>
        <w:t>Outcome:</w:t>
      </w:r>
      <w:r>
        <w:rPr>
          <w:sz w:val="21"/>
        </w:rPr>
        <w:t xml:space="preserve"> Empowering participants enhances their investment in the effort and reinforces their sense of ownership.</w:t>
      </w:r>
    </w:p>
    <w:p>
      <w:pPr>
        <w:pStyle w:val="ListNumber"/>
      </w:pPr>
      <w:r>
        <w:rPr>
          <w:sz w:val="21"/>
        </w:rPr>
      </w:r>
      <w:r>
        <w:rPr>
          <w:b/>
          <w:sz w:val="21"/>
        </w:rPr>
        <w:t>Create Opportunities for Collaboration</w:t>
      </w:r>
      <w:r>
        <w:rPr>
          <w:sz w:val="21"/>
        </w:rPr>
      </w:r>
    </w:p>
    <w:p>
      <w:pPr>
        <w:pStyle w:val="ListBullet2"/>
      </w:pPr>
      <w:r>
        <w:rPr>
          <w:sz w:val="21"/>
        </w:rPr>
      </w:r>
      <w:r>
        <w:rPr>
          <w:b/>
          <w:sz w:val="21"/>
        </w:rPr>
        <w:t>Action:</w:t>
      </w:r>
      <w:r>
        <w:rPr>
          <w:sz w:val="21"/>
        </w:rPr>
        <w:t xml:space="preserve"> Organize collaborative projects, workshops, or events that encourage participants to work together towards common goals.</w:t>
      </w:r>
    </w:p>
    <w:p>
      <w:pPr>
        <w:pStyle w:val="ListBullet2"/>
      </w:pPr>
      <w:r>
        <w:rPr>
          <w:sz w:val="21"/>
        </w:rPr>
      </w:r>
      <w:r>
        <w:rPr>
          <w:b/>
          <w:sz w:val="21"/>
        </w:rPr>
        <w:t>Outcome:</w:t>
      </w:r>
      <w:r>
        <w:rPr>
          <w:sz w:val="21"/>
        </w:rPr>
        <w:t xml:space="preserve"> Shared experiences strengthen bonds and build trust among participants, fostering a collaborative spirit.</w:t>
      </w:r>
    </w:p>
    <w:p>
      <w:pPr>
        <w:pStyle w:val="ListNumber"/>
      </w:pPr>
      <w:r>
        <w:rPr>
          <w:sz w:val="21"/>
        </w:rPr>
      </w:r>
      <w:r>
        <w:rPr>
          <w:b/>
          <w:sz w:val="21"/>
        </w:rPr>
        <w:t>Recognize Contributions and Achievements</w:t>
      </w:r>
      <w:r>
        <w:rPr>
          <w:sz w:val="21"/>
        </w:rPr>
      </w:r>
    </w:p>
    <w:p>
      <w:pPr>
        <w:pStyle w:val="ListBullet2"/>
      </w:pPr>
      <w:r>
        <w:rPr>
          <w:sz w:val="21"/>
        </w:rPr>
      </w:r>
      <w:r>
        <w:rPr>
          <w:b/>
          <w:sz w:val="21"/>
        </w:rPr>
        <w:t>Action:</w:t>
      </w:r>
      <w:r>
        <w:rPr>
          <w:sz w:val="21"/>
        </w:rPr>
        <w:t xml:space="preserve"> Acknowledge and celebrate the contributions of individuals and groups within the effort, whether through public recognition, awards, or informal shout-outs.</w:t>
      </w:r>
    </w:p>
    <w:p>
      <w:pPr>
        <w:pStyle w:val="ListBullet2"/>
      </w:pPr>
      <w:r>
        <w:rPr>
          <w:sz w:val="21"/>
        </w:rPr>
      </w:r>
      <w:r>
        <w:rPr>
          <w:b/>
          <w:sz w:val="21"/>
        </w:rPr>
        <w:t>Outcome:</w:t>
      </w:r>
      <w:r>
        <w:rPr>
          <w:sz w:val="21"/>
        </w:rPr>
        <w:t xml:space="preserve"> Recognizing efforts boosts morale and motivates participants to remain engaged and committed.</w:t>
      </w:r>
    </w:p>
    <w:p>
      <w:pPr>
        <w:pStyle w:val="ListNumber"/>
      </w:pPr>
      <w:r>
        <w:rPr>
          <w:sz w:val="21"/>
        </w:rPr>
      </w:r>
      <w:r>
        <w:rPr>
          <w:b/>
          <w:sz w:val="21"/>
        </w:rPr>
        <w:t>Provide Support and Resources</w:t>
      </w:r>
      <w:r>
        <w:rPr>
          <w:sz w:val="21"/>
        </w:rPr>
      </w:r>
    </w:p>
    <w:p>
      <w:pPr>
        <w:pStyle w:val="ListBullet2"/>
      </w:pPr>
      <w:r>
        <w:rPr>
          <w:sz w:val="21"/>
        </w:rPr>
      </w:r>
      <w:r>
        <w:rPr>
          <w:b/>
          <w:sz w:val="21"/>
        </w:rPr>
        <w:t>Action:</w:t>
      </w:r>
      <w:r>
        <w:rPr>
          <w:sz w:val="21"/>
        </w:rPr>
        <w:t xml:space="preserve"> Offer training, resources, or assistance to help participants succeed in their roles. This could include skill development workshops or access to information relevant to their contributions.</w:t>
      </w:r>
    </w:p>
    <w:p>
      <w:pPr>
        <w:pStyle w:val="ListBullet2"/>
      </w:pPr>
      <w:r>
        <w:rPr>
          <w:sz w:val="21"/>
        </w:rPr>
      </w:r>
      <w:r>
        <w:rPr>
          <w:b/>
          <w:sz w:val="21"/>
        </w:rPr>
        <w:t>Outcome:</w:t>
      </w:r>
      <w:r>
        <w:rPr>
          <w:sz w:val="21"/>
        </w:rPr>
        <w:t xml:space="preserve"> Supporting participants enhances their confidence and effectiveness, increasing their likelihood of sustained involvement.</w:t>
      </w:r>
    </w:p>
    <w:p>
      <w:pPr>
        <w:pStyle w:val="ListNumber"/>
      </w:pPr>
      <w:r>
        <w:rPr>
          <w:sz w:val="21"/>
        </w:rPr>
      </w:r>
      <w:r>
        <w:rPr>
          <w:b/>
          <w:sz w:val="21"/>
        </w:rPr>
        <w:t>Foster Personal Connections</w:t>
      </w:r>
      <w:r>
        <w:rPr>
          <w:sz w:val="21"/>
        </w:rPr>
      </w:r>
    </w:p>
    <w:p>
      <w:pPr>
        <w:pStyle w:val="ListBullet2"/>
      </w:pPr>
      <w:r>
        <w:rPr>
          <w:sz w:val="21"/>
        </w:rPr>
      </w:r>
      <w:r>
        <w:rPr>
          <w:b/>
          <w:sz w:val="21"/>
        </w:rPr>
        <w:t>Action:</w:t>
      </w:r>
      <w:r>
        <w:rPr>
          <w:sz w:val="21"/>
        </w:rPr>
        <w:t xml:space="preserve"> Encourage informal interactions among participants through social gatherings or team-building activities. This can help build personal relationships beyond the civic effort.</w:t>
      </w:r>
    </w:p>
    <w:p>
      <w:pPr>
        <w:pStyle w:val="ListBullet2"/>
      </w:pPr>
      <w:r>
        <w:rPr>
          <w:sz w:val="21"/>
        </w:rPr>
      </w:r>
      <w:r>
        <w:rPr>
          <w:b/>
          <w:sz w:val="21"/>
        </w:rPr>
        <w:t>Outcome:</w:t>
      </w:r>
      <w:r>
        <w:rPr>
          <w:sz w:val="21"/>
        </w:rPr>
        <w:t xml:space="preserve"> Personal connections create a supportive community, making it more likely that participants will stay engaged.</w:t>
      </w:r>
    </w:p>
    <w:p>
      <w:pPr>
        <w:pStyle w:val="ListNumber"/>
      </w:pPr>
      <w:r>
        <w:rPr>
          <w:sz w:val="21"/>
        </w:rPr>
      </w:r>
      <w:r>
        <w:rPr>
          <w:b/>
          <w:sz w:val="21"/>
        </w:rPr>
        <w:t>Solicit Feedback and Adapt</w:t>
      </w:r>
      <w:r>
        <w:rPr>
          <w:sz w:val="21"/>
        </w:rPr>
      </w:r>
    </w:p>
    <w:p>
      <w:pPr>
        <w:pStyle w:val="ListBullet2"/>
      </w:pPr>
      <w:r>
        <w:rPr>
          <w:sz w:val="21"/>
        </w:rPr>
      </w:r>
      <w:r>
        <w:rPr>
          <w:b/>
          <w:sz w:val="21"/>
        </w:rPr>
        <w:t>Action:</w:t>
      </w:r>
      <w:r>
        <w:rPr>
          <w:sz w:val="21"/>
        </w:rPr>
        <w:t xml:space="preserve"> Regularly seek feedback from participants about their experiences and suggestions for improvement. Act on this feedback to demonstrate responsiveness.</w:t>
      </w:r>
    </w:p>
    <w:p>
      <w:pPr>
        <w:pStyle w:val="ListBullet2"/>
      </w:pPr>
      <w:r>
        <w:rPr>
          <w:sz w:val="21"/>
        </w:rPr>
      </w:r>
      <w:r>
        <w:rPr>
          <w:b/>
          <w:sz w:val="21"/>
        </w:rPr>
        <w:t>Outcome:</w:t>
      </w:r>
      <w:r>
        <w:rPr>
          <w:sz w:val="21"/>
        </w:rPr>
        <w:t xml:space="preserve"> Adapting to participants' needs shows that their opinions matter, fostering a culture of collaboration and inclusivity.</w:t>
      </w:r>
    </w:p>
    <w:p>
      <w:pPr>
        <w:pStyle w:val="ListNumber"/>
      </w:pPr>
      <w:r>
        <w:rPr>
          <w:sz w:val="21"/>
        </w:rPr>
      </w:r>
      <w:r>
        <w:rPr>
          <w:b/>
          <w:sz w:val="21"/>
        </w:rPr>
        <w:t>Set Clear Long-Term Goals</w:t>
      </w:r>
      <w:r>
        <w:rPr>
          <w:sz w:val="21"/>
        </w:rPr>
      </w:r>
    </w:p>
    <w:p>
      <w:pPr>
        <w:pStyle w:val="ListBullet2"/>
      </w:pPr>
      <w:r>
        <w:rPr>
          <w:sz w:val="21"/>
        </w:rPr>
      </w:r>
      <w:r>
        <w:rPr>
          <w:b/>
          <w:sz w:val="21"/>
        </w:rPr>
        <w:t>Action:</w:t>
      </w:r>
      <w:r>
        <w:rPr>
          <w:sz w:val="21"/>
        </w:rPr>
        <w:t xml:space="preserve"> Establish and communicate clear, long-term goals for the civic effort, along with milestones to track progress. Ensure that all participants understand how their contributions fit into the bigger picture.</w:t>
      </w:r>
    </w:p>
    <w:p>
      <w:pPr>
        <w:pStyle w:val="ListBullet2"/>
      </w:pPr>
      <w:r>
        <w:rPr>
          <w:sz w:val="21"/>
        </w:rPr>
      </w:r>
      <w:r>
        <w:rPr>
          <w:b/>
          <w:sz w:val="21"/>
        </w:rPr>
        <w:t>Outcome:</w:t>
      </w:r>
      <w:r>
        <w:rPr>
          <w:sz w:val="21"/>
        </w:rPr>
        <w:t xml:space="preserve"> Clear goals provide direction and motivation, helping participants see the value of their ongoing involvement.</w:t>
      </w:r>
    </w:p>
    <w:p>
      <w:r>
        <w:rPr>
          <w:b/>
          <w:color w:val="1F497D"/>
          <w:sz w:val="21"/>
        </w:rPr>
        <w:t>Conclusion</w:t>
      </w:r>
    </w:p>
    <w:p>
      <w:r>
        <w:rPr>
          <w:sz w:val="21"/>
        </w:rPr>
        <w:t>By implementing these strategies, participants in a long-term civic effort can maintain and strengthen their relationships, enhancing collaboration and commitment. Fostering open communication, recognizing contributions, and creating opportunities for engagement are essential for sustaining momentum over time. If you need assistance in developing communication plans or organizing collaborative events,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p>
      <w:r>
        <w:br w:type="page"/>
      </w:r>
    </w:p>
    <w:p>
      <w:pPr>
        <w:pStyle w:val="Heading2"/>
      </w:pPr>
      <w:r>
        <w:rPr>
          <w:color w:val="1F497D"/>
        </w:rPr>
        <w:t>Question #140</w:t>
      </w:r>
    </w:p>
    <w:p>
      <w:r>
        <w:rPr>
          <w:b/>
          <w:sz w:val="19"/>
        </w:rPr>
        <w:t xml:space="preserve">Difficulty: </w:t>
      </w:r>
      <w:r>
        <w:rPr>
          <w:sz w:val="19"/>
        </w:rPr>
        <w:t xml:space="preserve">Hard    </w:t>
      </w:r>
      <w:r>
        <w:rPr>
          <w:b/>
          <w:sz w:val="19"/>
        </w:rPr>
        <w:t xml:space="preserve">Category: </w:t>
      </w:r>
      <w:r>
        <w:rPr>
          <w:sz w:val="19"/>
        </w:rPr>
        <w:t xml:space="preserve">Relationships &amp; Trust    </w:t>
      </w:r>
      <w:r>
        <w:rPr>
          <w:b/>
          <w:sz w:val="19"/>
        </w:rPr>
        <w:t xml:space="preserve">Subcategory: </w:t>
      </w:r>
      <w:r>
        <w:rPr>
          <w:sz w:val="19"/>
        </w:rPr>
        <w:t>Bridging across groups &amp; sustaining relationships</w:t>
      </w:r>
    </w:p>
    <w:p>
      <w:pPr>
        <w:pBdr>
          <w:bottom w:val="single" w:sz="6" w:space="1" w:color="CCCCCC"/>
        </w:pBdr>
      </w:pPr>
    </w:p>
    <w:p/>
    <w:p>
      <w:r>
        <w:rPr>
          <w:b/>
          <w:color w:val="1F497D"/>
          <w:sz w:val="20"/>
        </w:rPr>
        <w:t>Question</w:t>
      </w:r>
    </w:p>
    <w:tbl>
      <w:tblPr>
        <w:tblStyle w:val="TableGrid"/>
        <w:tblW w:type="auto" w:w="0"/>
        <w:tblLook w:firstColumn="1" w:firstRow="1" w:lastColumn="0" w:lastRow="0" w:noHBand="0" w:noVBand="1" w:val="04A0"/>
      </w:tblPr>
      <w:tblGrid>
        <w:gridCol w:w="8784"/>
      </w:tblGrid>
      <w:tr>
        <w:tc>
          <w:tcPr>
            <w:tcW w:type="dxa" w:w="8784"/>
            <w:shd w:val="clear" w:color="auto" w:fill="EEF3FB"/>
          </w:tcPr>
          <w:p>
            <w:r>
              <w:rPr>
                <w:sz w:val="21"/>
              </w:rPr>
              <w:t>A group wants to expand its coalition to include new partners who may not fully align with its current approach.</w:t>
              <w:br/>
              <w:br/>
              <w:t>Explain how they can bridge differences without losing trust or coherence.</w:t>
            </w:r>
          </w:p>
        </w:tc>
      </w:tr>
    </w:tbl>
    <w:p/>
    <w:p>
      <w:r>
        <w:rPr>
          <w:b/>
          <w:color w:val="375623"/>
          <w:sz w:val="20"/>
        </w:rPr>
        <w:t>Chatbot Response</w:t>
      </w:r>
    </w:p>
    <w:p>
      <w:r>
        <w:rPr>
          <w:sz w:val="21"/>
        </w:rPr>
        <w:t>Expanding a coalition to include new partners with differing approaches can be a sensitive process. Here are strategies to bridge differences while maintaining trust and coherence within the group:</w:t>
      </w:r>
    </w:p>
    <w:p>
      <w:r>
        <w:rPr>
          <w:b/>
          <w:color w:val="1F497D"/>
          <w:sz w:val="21"/>
        </w:rPr>
        <w:t>Strategies for Bridging Differences in Coalition Expansion</w:t>
      </w:r>
    </w:p>
    <w:p>
      <w:pPr>
        <w:pStyle w:val="ListNumber"/>
      </w:pPr>
      <w:r>
        <w:rPr>
          <w:sz w:val="21"/>
        </w:rPr>
      </w:r>
      <w:r>
        <w:rPr>
          <w:b/>
          <w:sz w:val="21"/>
        </w:rPr>
        <w:t>Define a Shared Vision</w:t>
      </w:r>
      <w:r>
        <w:rPr>
          <w:sz w:val="21"/>
        </w:rPr>
      </w:r>
    </w:p>
    <w:p>
      <w:pPr>
        <w:pStyle w:val="ListBullet2"/>
      </w:pPr>
      <w:r>
        <w:rPr>
          <w:sz w:val="21"/>
        </w:rPr>
      </w:r>
      <w:r>
        <w:rPr>
          <w:b/>
          <w:sz w:val="21"/>
        </w:rPr>
        <w:t>Action:</w:t>
      </w:r>
      <w:r>
        <w:rPr>
          <w:sz w:val="21"/>
        </w:rPr>
        <w:t xml:space="preserve"> Clearly articulate a shared vision or mission statement that encompasses the goals of both the existing coalition and the new partners. This should highlight common objectives and values.</w:t>
      </w:r>
    </w:p>
    <w:p>
      <w:pPr>
        <w:pStyle w:val="ListBullet2"/>
      </w:pPr>
      <w:r>
        <w:rPr>
          <w:sz w:val="21"/>
        </w:rPr>
      </w:r>
      <w:r>
        <w:rPr>
          <w:b/>
          <w:sz w:val="21"/>
        </w:rPr>
        <w:t>Outcome:</w:t>
      </w:r>
      <w:r>
        <w:rPr>
          <w:sz w:val="21"/>
        </w:rPr>
        <w:t xml:space="preserve"> A unifying vision helps align all members toward a common purpose, fostering collaboration despite differing approaches.</w:t>
      </w:r>
    </w:p>
    <w:p>
      <w:pPr>
        <w:pStyle w:val="ListNumber"/>
      </w:pPr>
      <w:r>
        <w:rPr>
          <w:sz w:val="21"/>
        </w:rPr>
      </w:r>
      <w:r>
        <w:rPr>
          <w:b/>
          <w:sz w:val="21"/>
        </w:rPr>
        <w:t>Engage in Open Dialogue</w:t>
      </w:r>
      <w:r>
        <w:rPr>
          <w:sz w:val="21"/>
        </w:rPr>
      </w:r>
    </w:p>
    <w:p>
      <w:pPr>
        <w:pStyle w:val="ListBullet2"/>
      </w:pPr>
      <w:r>
        <w:rPr>
          <w:sz w:val="21"/>
        </w:rPr>
      </w:r>
      <w:r>
        <w:rPr>
          <w:b/>
          <w:sz w:val="21"/>
        </w:rPr>
        <w:t>Action:</w:t>
      </w:r>
      <w:r>
        <w:rPr>
          <w:sz w:val="21"/>
        </w:rPr>
        <w:t xml:space="preserve"> Organize initial meetings with potential new partners to discuss their perspectives, priorities, and concerns. Encourage open and respectful communication.</w:t>
      </w:r>
    </w:p>
    <w:p>
      <w:pPr>
        <w:pStyle w:val="ListBullet2"/>
      </w:pPr>
      <w:r>
        <w:rPr>
          <w:sz w:val="21"/>
        </w:rPr>
      </w:r>
      <w:r>
        <w:rPr>
          <w:b/>
          <w:sz w:val="21"/>
        </w:rPr>
        <w:t>Outcome:</w:t>
      </w:r>
      <w:r>
        <w:rPr>
          <w:sz w:val="21"/>
        </w:rPr>
        <w:t xml:space="preserve"> Open dialogue fosters understanding and demonstrates a willingness to listen, which can build trust among coalition members.</w:t>
      </w:r>
    </w:p>
    <w:p>
      <w:pPr>
        <w:pStyle w:val="ListNumber"/>
      </w:pPr>
      <w:r>
        <w:rPr>
          <w:sz w:val="21"/>
        </w:rPr>
      </w:r>
      <w:r>
        <w:rPr>
          <w:b/>
          <w:sz w:val="21"/>
        </w:rPr>
        <w:t>Identify Overlapping Interests</w:t>
      </w:r>
      <w:r>
        <w:rPr>
          <w:sz w:val="21"/>
        </w:rPr>
      </w:r>
    </w:p>
    <w:p>
      <w:pPr>
        <w:pStyle w:val="ListBullet2"/>
      </w:pPr>
      <w:r>
        <w:rPr>
          <w:sz w:val="21"/>
        </w:rPr>
      </w:r>
      <w:r>
        <w:rPr>
          <w:b/>
          <w:sz w:val="21"/>
        </w:rPr>
        <w:t>Action:</w:t>
      </w:r>
      <w:r>
        <w:rPr>
          <w:sz w:val="21"/>
        </w:rPr>
        <w:t xml:space="preserve"> Focus on identifying areas where interests and goals overlap between existing coalition members and new partners. Highlight these commonalities in discussions.</w:t>
      </w:r>
    </w:p>
    <w:p>
      <w:pPr>
        <w:pStyle w:val="ListBullet2"/>
      </w:pPr>
      <w:r>
        <w:rPr>
          <w:sz w:val="21"/>
        </w:rPr>
      </w:r>
      <w:r>
        <w:rPr>
          <w:b/>
          <w:sz w:val="21"/>
        </w:rPr>
        <w:t>Outcome:</w:t>
      </w:r>
      <w:r>
        <w:rPr>
          <w:sz w:val="21"/>
        </w:rPr>
        <w:t xml:space="preserve"> Emphasizing overlapping interests can create a foundation for collaboration and help mitigate concerns about differing approaches.</w:t>
      </w:r>
    </w:p>
    <w:p>
      <w:pPr>
        <w:pStyle w:val="ListNumber"/>
      </w:pPr>
      <w:r>
        <w:rPr>
          <w:sz w:val="21"/>
        </w:rPr>
      </w:r>
      <w:r>
        <w:rPr>
          <w:b/>
          <w:sz w:val="21"/>
        </w:rPr>
        <w:t>Establish Clear Roles and Responsibilities</w:t>
      </w:r>
      <w:r>
        <w:rPr>
          <w:sz w:val="21"/>
        </w:rPr>
      </w:r>
    </w:p>
    <w:p>
      <w:pPr>
        <w:pStyle w:val="ListBullet2"/>
      </w:pPr>
      <w:r>
        <w:rPr>
          <w:sz w:val="21"/>
        </w:rPr>
      </w:r>
      <w:r>
        <w:rPr>
          <w:b/>
          <w:sz w:val="21"/>
        </w:rPr>
        <w:t>Action:</w:t>
      </w:r>
      <w:r>
        <w:rPr>
          <w:sz w:val="21"/>
        </w:rPr>
        <w:t xml:space="preserve"> Define specific roles and responsibilities for each coalition member, including new partners. Outline how each group will contribute to the coalition’s goals.</w:t>
      </w:r>
    </w:p>
    <w:p>
      <w:pPr>
        <w:pStyle w:val="ListBullet2"/>
      </w:pPr>
      <w:r>
        <w:rPr>
          <w:sz w:val="21"/>
        </w:rPr>
      </w:r>
      <w:r>
        <w:rPr>
          <w:b/>
          <w:sz w:val="21"/>
        </w:rPr>
        <w:t>Outcome:</w:t>
      </w:r>
      <w:r>
        <w:rPr>
          <w:sz w:val="21"/>
        </w:rPr>
        <w:t xml:space="preserve"> Clear roles help prevent misunderstandings and ensure that all members understand their contributions to the coalition’s coherence.</w:t>
      </w:r>
    </w:p>
    <w:p>
      <w:pPr>
        <w:pStyle w:val="ListNumber"/>
      </w:pPr>
      <w:r>
        <w:rPr>
          <w:sz w:val="21"/>
        </w:rPr>
      </w:r>
      <w:r>
        <w:rPr>
          <w:b/>
          <w:sz w:val="21"/>
        </w:rPr>
        <w:t>Create a Framework for Decision-Making</w:t>
      </w:r>
      <w:r>
        <w:rPr>
          <w:sz w:val="21"/>
        </w:rPr>
      </w:r>
    </w:p>
    <w:p>
      <w:pPr>
        <w:pStyle w:val="ListBullet2"/>
      </w:pPr>
      <w:r>
        <w:rPr>
          <w:sz w:val="21"/>
        </w:rPr>
      </w:r>
      <w:r>
        <w:rPr>
          <w:b/>
          <w:sz w:val="21"/>
        </w:rPr>
        <w:t>Action:</w:t>
      </w:r>
      <w:r>
        <w:rPr>
          <w:sz w:val="21"/>
        </w:rPr>
        <w:t xml:space="preserve"> Develop a collaborative decision-making framework that outlines how decisions will be made within the expanded coalition. This should include input from all partners.</w:t>
      </w:r>
    </w:p>
    <w:p>
      <w:pPr>
        <w:pStyle w:val="ListBullet2"/>
      </w:pPr>
      <w:r>
        <w:rPr>
          <w:sz w:val="21"/>
        </w:rPr>
      </w:r>
      <w:r>
        <w:rPr>
          <w:b/>
          <w:sz w:val="21"/>
        </w:rPr>
        <w:t>Outcome:</w:t>
      </w:r>
      <w:r>
        <w:rPr>
          <w:sz w:val="21"/>
        </w:rPr>
        <w:t xml:space="preserve"> A transparent decision-making process promotes trust and ensures that all voices are valued, even when differences arise.</w:t>
      </w:r>
    </w:p>
    <w:p>
      <w:pPr>
        <w:pStyle w:val="ListNumber"/>
      </w:pPr>
      <w:r>
        <w:rPr>
          <w:sz w:val="21"/>
        </w:rPr>
      </w:r>
      <w:r>
        <w:rPr>
          <w:b/>
          <w:sz w:val="21"/>
        </w:rPr>
        <w:t>Foster Relationship-Building Activities</w:t>
      </w:r>
      <w:r>
        <w:rPr>
          <w:sz w:val="21"/>
        </w:rPr>
      </w:r>
    </w:p>
    <w:p>
      <w:pPr>
        <w:pStyle w:val="ListBullet2"/>
      </w:pPr>
      <w:r>
        <w:rPr>
          <w:sz w:val="21"/>
        </w:rPr>
      </w:r>
      <w:r>
        <w:rPr>
          <w:b/>
          <w:sz w:val="21"/>
        </w:rPr>
        <w:t>Action:</w:t>
      </w:r>
      <w:r>
        <w:rPr>
          <w:sz w:val="21"/>
        </w:rPr>
        <w:t xml:space="preserve"> Encourage informal relationship-building activities among coalition members, such as team-building exercises or social events. This can help build rapport and trust.</w:t>
      </w:r>
    </w:p>
    <w:p>
      <w:pPr>
        <w:pStyle w:val="ListBullet2"/>
      </w:pPr>
      <w:r>
        <w:rPr>
          <w:sz w:val="21"/>
        </w:rPr>
      </w:r>
      <w:r>
        <w:rPr>
          <w:b/>
          <w:sz w:val="21"/>
        </w:rPr>
        <w:t>Outcome:</w:t>
      </w:r>
      <w:r>
        <w:rPr>
          <w:sz w:val="21"/>
        </w:rPr>
        <w:t xml:space="preserve"> Strengthening personal relationships can ease tensions and facilitate collaboration, even when approaches differ.</w:t>
      </w:r>
    </w:p>
    <w:p>
      <w:pPr>
        <w:pStyle w:val="ListNumber"/>
      </w:pPr>
      <w:r>
        <w:rPr>
          <w:sz w:val="21"/>
        </w:rPr>
      </w:r>
      <w:r>
        <w:rPr>
          <w:b/>
          <w:sz w:val="21"/>
        </w:rPr>
        <w:t>Be Open to Adaptation</w:t>
      </w:r>
      <w:r>
        <w:rPr>
          <w:sz w:val="21"/>
        </w:rPr>
      </w:r>
    </w:p>
    <w:p>
      <w:pPr>
        <w:pStyle w:val="ListBullet2"/>
      </w:pPr>
      <w:r>
        <w:rPr>
          <w:sz w:val="21"/>
        </w:rPr>
      </w:r>
      <w:r>
        <w:rPr>
          <w:b/>
          <w:sz w:val="21"/>
        </w:rPr>
        <w:t>Action:</w:t>
      </w:r>
      <w:r>
        <w:rPr>
          <w:sz w:val="21"/>
        </w:rPr>
        <w:t xml:space="preserve"> Encourage flexibility and openness to adapting strategies or approaches as new partners join the coalition. Be willing to find compromises that respect differing viewpoints.</w:t>
      </w:r>
    </w:p>
    <w:p>
      <w:pPr>
        <w:pStyle w:val="ListBullet2"/>
      </w:pPr>
      <w:r>
        <w:rPr>
          <w:sz w:val="21"/>
        </w:rPr>
      </w:r>
      <w:r>
        <w:rPr>
          <w:b/>
          <w:sz w:val="21"/>
        </w:rPr>
        <w:t>Outcome:</w:t>
      </w:r>
      <w:r>
        <w:rPr>
          <w:sz w:val="21"/>
        </w:rPr>
        <w:t xml:space="preserve"> A willingness to adapt demonstrates respect for all partners and fosters a collaborative spirit, helping to maintain coherence.</w:t>
      </w:r>
    </w:p>
    <w:p>
      <w:pPr>
        <w:pStyle w:val="ListNumber"/>
      </w:pPr>
      <w:r>
        <w:rPr>
          <w:sz w:val="21"/>
        </w:rPr>
      </w:r>
      <w:r>
        <w:rPr>
          <w:b/>
          <w:sz w:val="21"/>
        </w:rPr>
        <w:t>Regularly Review Coalition Dynamics</w:t>
      </w:r>
      <w:r>
        <w:rPr>
          <w:sz w:val="21"/>
        </w:rPr>
      </w:r>
    </w:p>
    <w:p>
      <w:pPr>
        <w:pStyle w:val="ListBullet2"/>
      </w:pPr>
      <w:r>
        <w:rPr>
          <w:sz w:val="21"/>
        </w:rPr>
      </w:r>
      <w:r>
        <w:rPr>
          <w:b/>
          <w:sz w:val="21"/>
        </w:rPr>
        <w:t>Action:</w:t>
      </w:r>
      <w:r>
        <w:rPr>
          <w:sz w:val="21"/>
        </w:rPr>
        <w:t xml:space="preserve"> Schedule periodic check-ins to assess coalition dynamics, address any emerging tensions, and ensure that all members feel included and valued.</w:t>
      </w:r>
    </w:p>
    <w:p>
      <w:pPr>
        <w:pStyle w:val="ListBullet2"/>
      </w:pPr>
      <w:r>
        <w:rPr>
          <w:sz w:val="21"/>
        </w:rPr>
      </w:r>
      <w:r>
        <w:rPr>
          <w:b/>
          <w:sz w:val="21"/>
        </w:rPr>
        <w:t>Outcome:</w:t>
      </w:r>
      <w:r>
        <w:rPr>
          <w:sz w:val="21"/>
        </w:rPr>
        <w:t xml:space="preserve"> Regular reviews allow for proactive management of differences and help maintain a cohesive coalition.</w:t>
      </w:r>
    </w:p>
    <w:p>
      <w:r>
        <w:rPr>
          <w:b/>
          <w:color w:val="1F497D"/>
          <w:sz w:val="21"/>
        </w:rPr>
        <w:t>Conclusion</w:t>
      </w:r>
    </w:p>
    <w:p>
      <w:r>
        <w:rPr>
          <w:sz w:val="21"/>
        </w:rPr>
        <w:t>By implementing these strategies, a coalition can successfully expand to include new partners while bridging differences and maintaining trust. Fostering open communication, establishing a shared vision, and creating a collaborative decision-making framework are essential for achieving coherence in a diverse coalition. If you need assistance in drafting a shared vision statement or planning relationship-building activities, please let me know!</w:t>
      </w:r>
    </w:p>
    <w:p/>
    <w:p>
      <w:pPr>
        <w:pBdr>
          <w:bottom w:val="single" w:sz="6" w:space="1" w:color="CCCCCC"/>
        </w:pBdr>
      </w:pPr>
    </w:p>
    <w:p>
      <w:r>
        <w:rPr>
          <w:b/>
          <w:color w:val="7B2C2C"/>
          <w:sz w:val="22"/>
        </w:rPr>
        <w:t>Expert Grading</w:t>
      </w:r>
    </w:p>
    <w:p/>
    <w:tbl>
      <w:tblPr>
        <w:tblStyle w:val="TableGrid"/>
        <w:tblW w:type="auto" w:w="0"/>
        <w:tblLook w:firstColumn="1" w:firstRow="1" w:lastColumn="0" w:lastRow="0" w:noHBand="0" w:noVBand="1" w:val="04A0"/>
      </w:tblPr>
      <w:tblGrid>
        <w:gridCol w:w="4392"/>
        <w:gridCol w:w="4392"/>
      </w:tblGrid>
      <w:tr>
        <w:tc>
          <w:tcPr>
            <w:tcW w:type="dxa" w:w="3600"/>
            <w:shd w:val="clear" w:color="auto" w:fill="D9E1F2"/>
          </w:tcPr>
          <w:p>
            <w:r>
              <w:rPr>
                <w:b/>
                <w:sz w:val="20"/>
              </w:rPr>
              <w:t>Dimension</w:t>
            </w:r>
          </w:p>
        </w:tc>
        <w:tc>
          <w:tcPr>
            <w:tcW w:type="dxa" w:w="5760"/>
            <w:shd w:val="clear" w:color="auto" w:fill="D9E1F2"/>
          </w:tcPr>
          <w:p>
            <w:r>
              <w:rPr>
                <w:b/>
                <w:sz w:val="20"/>
              </w:rPr>
              <w:t>Grade</w:t>
            </w:r>
          </w:p>
        </w:tc>
      </w:tr>
      <w:tr>
        <w:tc>
          <w:tcPr>
            <w:tcW w:type="dxa" w:w="3600"/>
          </w:tcPr>
          <w:p>
            <w:r>
              <w:rPr>
                <w:sz w:val="20"/>
              </w:rPr>
              <w:t>Factual and Procedural Accuracy</w:t>
            </w:r>
          </w:p>
        </w:tc>
        <w:tc>
          <w:tcPr>
            <w:tcW w:type="dxa" w:w="5760"/>
          </w:tcPr>
          <w:p>
            <w:pPr>
              <w:spacing w:after="320"/>
            </w:pPr>
            <w:r/>
          </w:p>
        </w:tc>
      </w:tr>
      <w:tr>
        <w:tc>
          <w:tcPr>
            <w:tcW w:type="dxa" w:w="3600"/>
          </w:tcPr>
          <w:p>
            <w:r>
              <w:rPr>
                <w:sz w:val="20"/>
              </w:rPr>
              <w:t>Actionability</w:t>
            </w:r>
          </w:p>
        </w:tc>
        <w:tc>
          <w:tcPr>
            <w:tcW w:type="dxa" w:w="5760"/>
          </w:tcPr>
          <w:p>
            <w:pPr>
              <w:spacing w:after="320"/>
            </w:pPr>
            <w:r/>
          </w:p>
        </w:tc>
      </w:tr>
      <w:tr>
        <w:tc>
          <w:tcPr>
            <w:tcW w:type="dxa" w:w="3600"/>
          </w:tcPr>
          <w:p>
            <w:r>
              <w:rPr>
                <w:sz w:val="20"/>
              </w:rPr>
              <w:t>Contextual Relevance</w:t>
            </w:r>
          </w:p>
        </w:tc>
        <w:tc>
          <w:tcPr>
            <w:tcW w:type="dxa" w:w="5760"/>
          </w:tcPr>
          <w:p>
            <w:pPr>
              <w:spacing w:after="320"/>
            </w:pPr>
            <w:r/>
          </w:p>
        </w:tc>
      </w:tr>
      <w:tr>
        <w:tc>
          <w:tcPr>
            <w:tcW w:type="dxa" w:w="3600"/>
          </w:tcPr>
          <w:p>
            <w:r>
              <w:rPr>
                <w:sz w:val="20"/>
              </w:rPr>
              <w:t>Completeness</w:t>
            </w:r>
          </w:p>
        </w:tc>
        <w:tc>
          <w:tcPr>
            <w:tcW w:type="dxa" w:w="5760"/>
          </w:tcPr>
          <w:p>
            <w:pPr>
              <w:spacing w:after="320"/>
            </w:pPr>
            <w:r/>
          </w:p>
        </w:tc>
      </w:tr>
      <w:tr>
        <w:tc>
          <w:tcPr>
            <w:tcW w:type="dxa" w:w="3600"/>
          </w:tcPr>
          <w:p>
            <w:r>
              <w:rPr>
                <w:sz w:val="20"/>
              </w:rPr>
              <w:t>Clarity &amp; Usability</w:t>
            </w:r>
          </w:p>
        </w:tc>
        <w:tc>
          <w:tcPr>
            <w:tcW w:type="dxa" w:w="5760"/>
          </w:tcPr>
          <w:p>
            <w:pPr>
              <w:spacing w:after="320"/>
            </w:pPr>
            <w:r/>
          </w:p>
        </w:tc>
      </w:tr>
      <w:tr>
        <w:tc>
          <w:tcPr>
            <w:tcW w:type="dxa" w:w="3600"/>
          </w:tcPr>
          <w:p>
            <w:r>
              <w:rPr>
                <w:sz w:val="20"/>
              </w:rPr>
              <w:t>Civic Responsibility</w:t>
            </w:r>
          </w:p>
        </w:tc>
        <w:tc>
          <w:tcPr>
            <w:tcW w:type="dxa" w:w="5760"/>
          </w:tcPr>
          <w:p>
            <w:pPr>
              <w:spacing w:after="320"/>
            </w:pPr>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