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AC" w:rsidRPr="003164AC" w:rsidRDefault="003164AC" w:rsidP="003164AC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eastAsia="ru-RU"/>
        </w:rPr>
      </w:pPr>
      <w:r w:rsidRPr="003164AC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 xml:space="preserve">2. </w:t>
      </w:r>
      <w:proofErr w:type="spellStart"/>
      <w:r w:rsidRPr="003164AC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>Faker</w:t>
      </w:r>
      <w:proofErr w:type="spellEnd"/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Необходимо реализовать генератор DTO (объектов для переноса данных) со случайными тестовыми данными: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faker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Faker();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Foo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foo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faker.Create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&lt;Foo</w:t>
      </w:r>
      <w:proofErr w:type="gram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  <w:bookmarkStart w:id="0" w:name="_GoBack"/>
      <w:bookmarkEnd w:id="0"/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Bar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bar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faker.Create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&lt;Bar</w:t>
      </w:r>
      <w:proofErr w:type="gram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При создании объекта следует использовать </w:t>
      </w:r>
      <w:r w:rsidRPr="003164AC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конструктор, 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а также</w:t>
      </w:r>
      <w:r w:rsidRPr="003164AC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 публичные поля и свойства с публичными сеттерами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. Следует учитывать сценарии, когда у класса только приватный конструктор, несколько конструкторов, конструктор с параметрами и публичные поля/свойства.</w:t>
      </w:r>
    </w:p>
    <w:p w:rsidR="003164AC" w:rsidRPr="003164AC" w:rsidRDefault="003164AC" w:rsidP="003164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Заполнение должно быть </w:t>
      </w:r>
      <w:r w:rsidRPr="003164AC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рекурсивным 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(если полем DTO является другой DTO, то он также должен быть создан с помощью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Faker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). Логика определения, что является DTO, на усмотрение автора.</w:t>
      </w:r>
    </w:p>
    <w:p w:rsidR="003164AC" w:rsidRPr="003164AC" w:rsidRDefault="003164AC" w:rsidP="003164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proofErr w:type="gram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Реализовать генераторы случайных значений для базовых типов-значений (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int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long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double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float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etc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), строк, одного любого системного класса, который можно встретить в DTO, на выбор (дата/время, </w:t>
      </w:r>
      <w:proofErr w:type="spell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url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etc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), коллекций объектов всех перечисленных типов (поддержка разновидностей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IEnumerable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&lt;T&gt;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List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&lt;T&gt;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IList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&lt;T&gt;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ICollection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&lt;T&gt;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</w:t>
      </w:r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T[]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на усмотрение автора, минимум один вариант из приведенных);</w:t>
      </w:r>
      <w:proofErr w:type="gramEnd"/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Выделить как минимум 2 </w:t>
      </w:r>
      <w:proofErr w:type="gram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базовых</w:t>
      </w:r>
      <w:proofErr w:type="gram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генератора в отдельные </w:t>
      </w:r>
      <w:r w:rsidRPr="003164AC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подключаемые модули 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(плагины), которые будут загружаться на старте приложения.</w:t>
      </w:r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Предусмотреть учет </w:t>
      </w:r>
      <w:r w:rsidRPr="003164AC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циклических зависимостей: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class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A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B {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get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;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set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 }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B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 </w:t>
      </w:r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C {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get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;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set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 }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}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​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class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C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</w:t>
      </w: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A </w:t>
      </w:r>
      <w:proofErr w:type="gram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{ </w:t>
      </w:r>
      <w:proofErr w:type="spellStart"/>
      <w:proofErr w:type="gramEnd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get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; </w:t>
      </w: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set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; } </w:t>
      </w:r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циклическая зависимость, 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                     </w:t>
      </w:r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может </w:t>
      </w:r>
      <w:proofErr w:type="gramStart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быть</w:t>
      </w:r>
      <w:proofErr w:type="gramEnd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на любом уровне вложенности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Предусмотреть обработку типов, которые не являются DTO, и для которых нет генератора. Их наличие не должно приводить к исключениям во время выполнения.</w:t>
      </w:r>
    </w:p>
    <w:p w:rsidR="003164AC" w:rsidRPr="003164AC" w:rsidRDefault="003164AC" w:rsidP="003164AC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b/>
          <w:bCs/>
          <w:color w:val="242A31"/>
          <w:sz w:val="27"/>
          <w:szCs w:val="27"/>
          <w:lang w:eastAsia="ru-RU"/>
        </w:rPr>
      </w:pPr>
      <w:r w:rsidRPr="003164AC">
        <w:rPr>
          <w:rFonts w:ascii="Roboto" w:eastAsia="Times New Roman" w:hAnsi="Roboto" w:cs="Times New Roman"/>
          <w:b/>
          <w:bCs/>
          <w:color w:val="242A31"/>
          <w:sz w:val="24"/>
          <w:szCs w:val="24"/>
          <w:lang w:eastAsia="ru-RU"/>
        </w:rPr>
        <w:t>Задание со звездочкой</w:t>
      </w:r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lastRenderedPageBreak/>
        <w:t>Настройка генерируемых случайных значений для конкретного поля путем передачи собственного генератора для конкретного поля/свойства: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var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config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new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FakerConfig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();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настройка может иметь и </w:t>
      </w:r>
      <w:proofErr w:type="gramStart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другой</w:t>
      </w:r>
      <w:proofErr w:type="gramEnd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API на усмотрение автора 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// (см. ограничение далее по заданию)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config.Add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&lt;Foo,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string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CityGenerator</w:t>
      </w:r>
      <w:proofErr w:type="spellEnd"/>
      <w:proofErr w:type="gram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&gt;(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foo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=&gt;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foo.City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); 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proofErr w:type="spellStart"/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var</w:t>
      </w:r>
      <w:proofErr w:type="spellEnd"/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faker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val="en-US"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new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Faker(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config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);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Foo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foo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faker.Create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&lt;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Foo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&gt;(); </w:t>
      </w:r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// при заполнении свойства </w:t>
      </w:r>
      <w:proofErr w:type="spellStart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City</w:t>
      </w:r>
      <w:proofErr w:type="spellEnd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 xml:space="preserve"> должен использоваться </w:t>
      </w:r>
      <w:proofErr w:type="spellStart"/>
      <w:r w:rsidRPr="003164AC">
        <w:rPr>
          <w:rFonts w:ascii="Consolas" w:eastAsia="Times New Roman" w:hAnsi="Consolas" w:cs="Courier New"/>
          <w:color w:val="9DAAB6"/>
          <w:sz w:val="21"/>
          <w:szCs w:val="21"/>
          <w:lang w:eastAsia="ru-RU"/>
        </w:rPr>
        <w:t>CityGenerator</w:t>
      </w:r>
      <w:proofErr w:type="spellEnd"/>
    </w:p>
    <w:p w:rsidR="003164AC" w:rsidRPr="003164AC" w:rsidRDefault="003164AC" w:rsidP="003164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Ограничение: 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задавать имя свойства/поля в виде строки (явно или с помощью оператора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nameof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) запрещено, следует использовать деревья выражений: </w:t>
      </w:r>
      <w:hyperlink r:id="rId5" w:tgtFrame="_blank" w:history="1">
        <w:r w:rsidRPr="003164AC">
          <w:rPr>
            <w:rFonts w:ascii="Roboto" w:eastAsia="Times New Roman" w:hAnsi="Roboto" w:cs="Times New Roman"/>
            <w:color w:val="6CA2F9"/>
            <w:sz w:val="24"/>
            <w:szCs w:val="24"/>
            <w:lang w:eastAsia="ru-RU"/>
          </w:rPr>
          <w:t>https://docs.microsoft.com/en-us/dotnet/csharp/programming-guide/concepts/expression-trees/</w:t>
        </w:r>
      </w:hyperlink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.</w:t>
      </w:r>
    </w:p>
    <w:p w:rsidR="003164AC" w:rsidRPr="003164AC" w:rsidRDefault="003164AC" w:rsidP="003164AC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Настройка должна работать и для неизменяемых объектов, свойства которых не имеют публичного доступа для записи, а создание выполняется </w:t>
      </w:r>
      <w:proofErr w:type="gram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через</w:t>
      </w:r>
      <w:proofErr w:type="gram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конструктор: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public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eastAsia="ru-RU"/>
        </w:rPr>
        <w:t>class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Person</w:t>
      </w:r>
      <w:proofErr w:type="spellEnd"/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{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</w:t>
      </w:r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string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Name { 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get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>; }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</w:t>
      </w:r>
      <w:proofErr w:type="gramStart"/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public</w:t>
      </w:r>
      <w:proofErr w:type="gram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Person(</w:t>
      </w:r>
      <w:r w:rsidRPr="003164AC">
        <w:rPr>
          <w:rFonts w:ascii="Consolas" w:eastAsia="Times New Roman" w:hAnsi="Consolas" w:cs="Courier New"/>
          <w:color w:val="61E3A5"/>
          <w:sz w:val="21"/>
          <w:szCs w:val="21"/>
          <w:lang w:val="en-US" w:eastAsia="ru-RU"/>
        </w:rPr>
        <w:t>string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name)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val="en-US" w:eastAsia="ru-RU"/>
        </w:rPr>
        <w:t xml:space="preserve">   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{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  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Name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r w:rsidRPr="003164AC">
        <w:rPr>
          <w:rFonts w:ascii="Consolas" w:eastAsia="Times New Roman" w:hAnsi="Consolas" w:cs="Courier New"/>
          <w:color w:val="FF9D3D"/>
          <w:sz w:val="21"/>
          <w:szCs w:val="21"/>
          <w:lang w:eastAsia="ru-RU"/>
        </w:rPr>
        <w:t>=</w:t>
      </w: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name</w:t>
      </w:r>
      <w:proofErr w:type="spellEnd"/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;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 xml:space="preserve">   }</w:t>
      </w:r>
    </w:p>
    <w:p w:rsidR="003164AC" w:rsidRPr="003164AC" w:rsidRDefault="003164AC" w:rsidP="003164AC">
      <w:pPr>
        <w:shd w:val="clear" w:color="auto" w:fill="18305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</w:pPr>
      <w:r w:rsidRPr="003164AC">
        <w:rPr>
          <w:rFonts w:ascii="Consolas" w:eastAsia="Times New Roman" w:hAnsi="Consolas" w:cs="Courier New"/>
          <w:color w:val="E6ECF1"/>
          <w:sz w:val="21"/>
          <w:szCs w:val="21"/>
          <w:lang w:eastAsia="ru-RU"/>
        </w:rPr>
        <w:t>}</w:t>
      </w:r>
    </w:p>
    <w:p w:rsidR="003164AC" w:rsidRPr="003164AC" w:rsidRDefault="003164AC" w:rsidP="003164A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Если для такого объекта вы задаете собственный генератор для поля </w:t>
      </w:r>
      <w:proofErr w:type="spell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Name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config.Add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&lt;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Person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string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 xml:space="preserve">,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NameGenerator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 xml:space="preserve">&gt;(p =&gt; </w:t>
      </w:r>
      <w:proofErr w:type="spellStart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p.Name</w:t>
      </w:r>
      <w:proofErr w:type="spellEnd"/>
      <w:r w:rsidRPr="003164AC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)</w:t>
      </w:r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то он должен использоваться при </w:t>
      </w:r>
      <w:proofErr w:type="spellStart"/>
      <w:proofErr w:type="gram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при</w:t>
      </w:r>
      <w:proofErr w:type="spellEnd"/>
      <w:proofErr w:type="gram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генерации параметра </w:t>
      </w:r>
      <w:proofErr w:type="spellStart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name</w:t>
      </w:r>
      <w:proofErr w:type="spellEnd"/>
      <w:r w:rsidRPr="003164AC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для конструктора. При обработке такой ситуации достаточно анализировать имена и типы параметров конструктора, предполагая, что его реализация тривиальна (параметры присваиваются свойствам с соответствующими именами).</w:t>
      </w:r>
    </w:p>
    <w:p w:rsidR="00125CE9" w:rsidRPr="003164AC" w:rsidRDefault="003164AC"/>
    <w:sectPr w:rsidR="00125CE9" w:rsidRPr="0031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CF"/>
    <w:rsid w:val="00115CCF"/>
    <w:rsid w:val="003164AC"/>
    <w:rsid w:val="00822AEE"/>
    <w:rsid w:val="0084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16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4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64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3164AC"/>
  </w:style>
  <w:style w:type="paragraph" w:customStyle="1" w:styleId="blockparagraph-544a408c">
    <w:name w:val="blockparagraph-544a408c"/>
    <w:basedOn w:val="a"/>
    <w:rsid w:val="0031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164AC"/>
  </w:style>
  <w:style w:type="paragraph" w:styleId="HTML">
    <w:name w:val="HTML Preformatted"/>
    <w:basedOn w:val="a"/>
    <w:link w:val="HTML0"/>
    <w:uiPriority w:val="99"/>
    <w:semiHidden/>
    <w:unhideWhenUsed/>
    <w:rsid w:val="0031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4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3164AC"/>
  </w:style>
  <w:style w:type="character" w:styleId="a3">
    <w:name w:val="Strong"/>
    <w:basedOn w:val="a0"/>
    <w:uiPriority w:val="22"/>
    <w:qFormat/>
    <w:rsid w:val="003164AC"/>
    <w:rPr>
      <w:b/>
      <w:bCs/>
    </w:rPr>
  </w:style>
  <w:style w:type="character" w:styleId="HTML1">
    <w:name w:val="HTML Code"/>
    <w:basedOn w:val="a0"/>
    <w:uiPriority w:val="99"/>
    <w:semiHidden/>
    <w:unhideWhenUsed/>
    <w:rsid w:val="003164AC"/>
    <w:rPr>
      <w:rFonts w:ascii="Courier New" w:eastAsia="Times New Roman" w:hAnsi="Courier New" w:cs="Courier New"/>
      <w:sz w:val="20"/>
      <w:szCs w:val="20"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3164AC"/>
  </w:style>
  <w:style w:type="character" w:styleId="a4">
    <w:name w:val="Hyperlink"/>
    <w:basedOn w:val="a0"/>
    <w:uiPriority w:val="99"/>
    <w:semiHidden/>
    <w:unhideWhenUsed/>
    <w:rsid w:val="003164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6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164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64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64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3164AC"/>
  </w:style>
  <w:style w:type="paragraph" w:customStyle="1" w:styleId="blockparagraph-544a408c">
    <w:name w:val="blockparagraph-544a408c"/>
    <w:basedOn w:val="a"/>
    <w:rsid w:val="0031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164AC"/>
  </w:style>
  <w:style w:type="paragraph" w:styleId="HTML">
    <w:name w:val="HTML Preformatted"/>
    <w:basedOn w:val="a"/>
    <w:link w:val="HTML0"/>
    <w:uiPriority w:val="99"/>
    <w:semiHidden/>
    <w:unhideWhenUsed/>
    <w:rsid w:val="0031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4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ism-token">
    <w:name w:val="prism-token"/>
    <w:basedOn w:val="a0"/>
    <w:rsid w:val="003164AC"/>
  </w:style>
  <w:style w:type="character" w:styleId="a3">
    <w:name w:val="Strong"/>
    <w:basedOn w:val="a0"/>
    <w:uiPriority w:val="22"/>
    <w:qFormat/>
    <w:rsid w:val="003164AC"/>
    <w:rPr>
      <w:b/>
      <w:bCs/>
    </w:rPr>
  </w:style>
  <w:style w:type="character" w:styleId="HTML1">
    <w:name w:val="HTML Code"/>
    <w:basedOn w:val="a0"/>
    <w:uiPriority w:val="99"/>
    <w:semiHidden/>
    <w:unhideWhenUsed/>
    <w:rsid w:val="003164AC"/>
    <w:rPr>
      <w:rFonts w:ascii="Courier New" w:eastAsia="Times New Roman" w:hAnsi="Courier New" w:cs="Courier New"/>
      <w:sz w:val="20"/>
      <w:szCs w:val="20"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3164AC"/>
  </w:style>
  <w:style w:type="character" w:styleId="a4">
    <w:name w:val="Hyperlink"/>
    <w:basedOn w:val="a0"/>
    <w:uiPriority w:val="99"/>
    <w:semiHidden/>
    <w:unhideWhenUsed/>
    <w:rsid w:val="00316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30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282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8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9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6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4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9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44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27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9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5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44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7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dotnet/csharp/programming-guide/concepts/expression-tre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2020-10-06T02:44:00Z</dcterms:created>
  <dcterms:modified xsi:type="dcterms:W3CDTF">2020-10-06T02:49:00Z</dcterms:modified>
</cp:coreProperties>
</file>