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0F5C" w14:textId="7E00F977" w:rsidR="00BC0628" w:rsidRPr="00BC0628" w:rsidRDefault="00BC0628" w:rsidP="00BC06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1287C799" w14:textId="77777777" w:rsidR="00BC0628" w:rsidRP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7C61BBAE" w14:textId="4C69FFDE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Радиофизический факультет</w:t>
      </w:r>
    </w:p>
    <w:p w14:paraId="529783B0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8A2E5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A2240" w14:textId="488D0FF0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Реферат по специальной дисциплине 1.3.4</w:t>
      </w:r>
    </w:p>
    <w:p w14:paraId="2A52E0F6" w14:textId="66A94A78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РАДИОФИЗИКА</w:t>
      </w:r>
    </w:p>
    <w:p w14:paraId="7E88A796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7912C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DC938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DBC0" w14:textId="2DF95B72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C0628">
        <w:rPr>
          <w:rFonts w:ascii="Times New Roman" w:hAnsi="Times New Roman" w:cs="Times New Roman"/>
          <w:sz w:val="28"/>
          <w:szCs w:val="28"/>
          <w:u w:val="single"/>
        </w:rPr>
        <w:t>Исследование когерентности сигналов при прохождении радиотехнических систем.</w:t>
      </w:r>
    </w:p>
    <w:p w14:paraId="77ECEB50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F92D602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43B70F0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119D64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03B18A85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2AF5ACF7" w14:textId="77777777" w:rsidR="00BC0628" w:rsidRDefault="00BC0628">
      <w:pPr>
        <w:rPr>
          <w:rFonts w:ascii="Times New Roman" w:hAnsi="Times New Roman" w:cs="Times New Roman"/>
          <w:sz w:val="28"/>
          <w:szCs w:val="28"/>
        </w:rPr>
      </w:pPr>
    </w:p>
    <w:p w14:paraId="5EDC6207" w14:textId="77777777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CE53531" w14:textId="6F252979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>Листратов Анатолий Игоревич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F0793" w14:textId="77777777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Зав. Кафедрой: </w:t>
      </w:r>
    </w:p>
    <w:p w14:paraId="74E4918E" w14:textId="4DF0F2CA" w:rsidR="00BC0628" w:rsidRDefault="00BC0628" w:rsidP="00BC0628">
      <w:pPr>
        <w:jc w:val="right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_________________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 Евгений Сергеевич </w:t>
      </w:r>
    </w:p>
    <w:p w14:paraId="3CCE78F2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0AF77" w14:textId="77777777" w:rsid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CF0B" w14:textId="5CD82636" w:rsidR="00BC0628" w:rsidRPr="00BC0628" w:rsidRDefault="00BC0628" w:rsidP="00BC0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Нижний Новгород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0F29F32" w14:textId="228BE428" w:rsidR="006932AD" w:rsidRPr="00F21B74" w:rsidRDefault="006932AD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lastRenderedPageBreak/>
        <w:t xml:space="preserve">В связи </w:t>
      </w:r>
      <w:r w:rsidR="00A20314" w:rsidRPr="00BC0628">
        <w:rPr>
          <w:rFonts w:ascii="Times New Roman" w:hAnsi="Times New Roman" w:cs="Times New Roman"/>
          <w:sz w:val="28"/>
          <w:szCs w:val="28"/>
        </w:rPr>
        <w:t xml:space="preserve">с </w:t>
      </w:r>
      <w:r w:rsidR="00A20314">
        <w:rPr>
          <w:rFonts w:ascii="Times New Roman" w:hAnsi="Times New Roman" w:cs="Times New Roman"/>
          <w:sz w:val="28"/>
          <w:szCs w:val="28"/>
        </w:rPr>
        <w:t>активным</w:t>
      </w:r>
      <w:r w:rsidR="00BA09F4">
        <w:rPr>
          <w:rFonts w:ascii="Times New Roman" w:hAnsi="Times New Roman" w:cs="Times New Roman"/>
          <w:sz w:val="28"/>
          <w:szCs w:val="28"/>
        </w:rPr>
        <w:t xml:space="preserve"> развитием направления радиоэлектронной борьбы с применением активных и</w:t>
      </w:r>
      <w:r w:rsidR="001C6A4C">
        <w:rPr>
          <w:rFonts w:ascii="Times New Roman" w:hAnsi="Times New Roman" w:cs="Times New Roman"/>
          <w:sz w:val="28"/>
          <w:szCs w:val="28"/>
        </w:rPr>
        <w:t>нтеллектуальных</w:t>
      </w:r>
      <w:r w:rsidR="00BA09F4">
        <w:rPr>
          <w:rFonts w:ascii="Times New Roman" w:hAnsi="Times New Roman" w:cs="Times New Roman"/>
          <w:sz w:val="28"/>
          <w:szCs w:val="28"/>
        </w:rPr>
        <w:t xml:space="preserve"> помех</w:t>
      </w:r>
      <w:r w:rsidR="00397482">
        <w:rPr>
          <w:rFonts w:ascii="Times New Roman" w:hAnsi="Times New Roman" w:cs="Times New Roman"/>
          <w:sz w:val="28"/>
          <w:szCs w:val="28"/>
        </w:rPr>
        <w:t xml:space="preserve"> в</w:t>
      </w:r>
      <w:r w:rsidRPr="00BC0628">
        <w:rPr>
          <w:rFonts w:ascii="Times New Roman" w:hAnsi="Times New Roman" w:cs="Times New Roman"/>
          <w:sz w:val="28"/>
          <w:szCs w:val="28"/>
        </w:rPr>
        <w:t xml:space="preserve"> с</w:t>
      </w:r>
      <w:r w:rsidR="00FA344D" w:rsidRPr="00BC0628">
        <w:rPr>
          <w:rFonts w:ascii="Times New Roman" w:hAnsi="Times New Roman" w:cs="Times New Roman"/>
          <w:sz w:val="28"/>
          <w:szCs w:val="28"/>
        </w:rPr>
        <w:t>овременны</w:t>
      </w:r>
      <w:r w:rsidR="00397482">
        <w:rPr>
          <w:rFonts w:ascii="Times New Roman" w:hAnsi="Times New Roman" w:cs="Times New Roman"/>
          <w:sz w:val="28"/>
          <w:szCs w:val="28"/>
        </w:rPr>
        <w:t>х</w:t>
      </w:r>
      <w:r w:rsidR="00FA344D" w:rsidRPr="00BC0628">
        <w:rPr>
          <w:rFonts w:ascii="Times New Roman" w:hAnsi="Times New Roman" w:cs="Times New Roman"/>
          <w:sz w:val="28"/>
          <w:szCs w:val="28"/>
        </w:rPr>
        <w:t xml:space="preserve"> радио</w:t>
      </w:r>
      <w:r w:rsidRPr="00BC0628">
        <w:rPr>
          <w:rFonts w:ascii="Times New Roman" w:hAnsi="Times New Roman" w:cs="Times New Roman"/>
          <w:sz w:val="28"/>
          <w:szCs w:val="28"/>
        </w:rPr>
        <w:t>технически</w:t>
      </w:r>
      <w:r w:rsidR="00397482">
        <w:rPr>
          <w:rFonts w:ascii="Times New Roman" w:hAnsi="Times New Roman" w:cs="Times New Roman"/>
          <w:sz w:val="28"/>
          <w:szCs w:val="28"/>
        </w:rPr>
        <w:t>х</w:t>
      </w:r>
      <w:r w:rsidR="00FA344D" w:rsidRPr="00BC062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397482">
        <w:rPr>
          <w:rFonts w:ascii="Times New Roman" w:hAnsi="Times New Roman" w:cs="Times New Roman"/>
          <w:sz w:val="28"/>
          <w:szCs w:val="28"/>
        </w:rPr>
        <w:t xml:space="preserve">ах постоянно возрастают </w:t>
      </w:r>
      <w:r w:rsidR="003F14E0" w:rsidRPr="00BC0628">
        <w:rPr>
          <w:rFonts w:ascii="Times New Roman" w:hAnsi="Times New Roman" w:cs="Times New Roman"/>
          <w:sz w:val="28"/>
          <w:szCs w:val="28"/>
        </w:rPr>
        <w:t>требования к</w:t>
      </w:r>
      <w:r w:rsidRPr="00BC0628">
        <w:rPr>
          <w:rFonts w:ascii="Times New Roman" w:hAnsi="Times New Roman" w:cs="Times New Roman"/>
          <w:sz w:val="28"/>
          <w:szCs w:val="28"/>
        </w:rPr>
        <w:t xml:space="preserve"> обнаружению и исключению преднамеренного воздействия помех</w:t>
      </w:r>
      <w:r w:rsidR="00685A69" w:rsidRPr="0037131B">
        <w:rPr>
          <w:rFonts w:ascii="Times New Roman" w:hAnsi="Times New Roman" w:cs="Times New Roman"/>
          <w:sz w:val="28"/>
          <w:szCs w:val="28"/>
        </w:rPr>
        <w:t xml:space="preserve">. </w:t>
      </w:r>
      <w:r w:rsidR="005F3EA7">
        <w:rPr>
          <w:rFonts w:ascii="Times New Roman" w:hAnsi="Times New Roman" w:cs="Times New Roman"/>
          <w:sz w:val="28"/>
          <w:szCs w:val="28"/>
        </w:rPr>
        <w:t>Интеллектуальные</w:t>
      </w:r>
      <w:r w:rsidR="00F23349">
        <w:rPr>
          <w:rFonts w:ascii="Times New Roman" w:hAnsi="Times New Roman" w:cs="Times New Roman"/>
          <w:sz w:val="28"/>
          <w:szCs w:val="28"/>
        </w:rPr>
        <w:t xml:space="preserve"> помехи осложняют отождествление эхо-сигналов и целей</w:t>
      </w:r>
      <w:r w:rsidR="005F3EA7">
        <w:rPr>
          <w:rFonts w:ascii="Times New Roman" w:hAnsi="Times New Roman" w:cs="Times New Roman"/>
          <w:sz w:val="28"/>
          <w:szCs w:val="28"/>
        </w:rPr>
        <w:t xml:space="preserve"> и</w:t>
      </w:r>
      <w:r w:rsidR="00F23349">
        <w:rPr>
          <w:rFonts w:ascii="Times New Roman" w:hAnsi="Times New Roman" w:cs="Times New Roman"/>
          <w:sz w:val="28"/>
          <w:szCs w:val="28"/>
        </w:rPr>
        <w:t xml:space="preserve"> перегружают</w:t>
      </w:r>
      <w:r w:rsidR="005F3EA7">
        <w:rPr>
          <w:rFonts w:ascii="Times New Roman" w:hAnsi="Times New Roman" w:cs="Times New Roman"/>
          <w:sz w:val="28"/>
          <w:szCs w:val="28"/>
        </w:rPr>
        <w:t xml:space="preserve"> системы обработки и вычисления. </w:t>
      </w:r>
      <w:r w:rsidR="00685A69">
        <w:rPr>
          <w:rFonts w:ascii="Times New Roman" w:hAnsi="Times New Roman" w:cs="Times New Roman"/>
          <w:sz w:val="28"/>
          <w:szCs w:val="28"/>
        </w:rPr>
        <w:t xml:space="preserve">Одним из подходов к селекции </w:t>
      </w:r>
      <w:r w:rsidR="0037131B">
        <w:rPr>
          <w:rFonts w:ascii="Times New Roman" w:hAnsi="Times New Roman" w:cs="Times New Roman"/>
          <w:sz w:val="28"/>
          <w:szCs w:val="28"/>
        </w:rPr>
        <w:t xml:space="preserve">имитирующих сигналоподобных помех </w:t>
      </w:r>
      <w:r w:rsidR="0002695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37131B">
        <w:rPr>
          <w:rFonts w:ascii="Times New Roman" w:hAnsi="Times New Roman" w:cs="Times New Roman"/>
          <w:sz w:val="28"/>
          <w:szCs w:val="28"/>
        </w:rPr>
        <w:t>метод</w:t>
      </w:r>
      <w:r w:rsidR="0002695D">
        <w:rPr>
          <w:rFonts w:ascii="Times New Roman" w:hAnsi="Times New Roman" w:cs="Times New Roman"/>
          <w:sz w:val="28"/>
          <w:szCs w:val="28"/>
        </w:rPr>
        <w:t>ы</w:t>
      </w:r>
      <w:r w:rsidR="0037131B">
        <w:rPr>
          <w:rFonts w:ascii="Times New Roman" w:hAnsi="Times New Roman" w:cs="Times New Roman"/>
          <w:sz w:val="28"/>
          <w:szCs w:val="28"/>
        </w:rPr>
        <w:t xml:space="preserve">, </w:t>
      </w:r>
      <w:r w:rsidR="0002695D">
        <w:rPr>
          <w:rFonts w:ascii="Times New Roman" w:hAnsi="Times New Roman" w:cs="Times New Roman"/>
          <w:sz w:val="28"/>
          <w:szCs w:val="28"/>
        </w:rPr>
        <w:t xml:space="preserve">основанные </w:t>
      </w:r>
      <w:r w:rsidR="0037131B">
        <w:rPr>
          <w:rFonts w:ascii="Times New Roman" w:hAnsi="Times New Roman" w:cs="Times New Roman"/>
          <w:sz w:val="28"/>
          <w:szCs w:val="28"/>
        </w:rPr>
        <w:t>на оценке когерентных свойств сигналов</w:t>
      </w:r>
      <w:r w:rsidR="00F21B74" w:rsidRPr="00F21B74">
        <w:rPr>
          <w:rFonts w:ascii="Times New Roman" w:hAnsi="Times New Roman" w:cs="Times New Roman"/>
          <w:sz w:val="28"/>
          <w:szCs w:val="28"/>
        </w:rPr>
        <w:t>.</w:t>
      </w:r>
      <w:r w:rsidR="00D83567" w:rsidRPr="00D83567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3D09AE">
        <w:rPr>
          <w:rFonts w:ascii="Times New Roman" w:hAnsi="Times New Roman" w:cs="Times New Roman"/>
          <w:sz w:val="28"/>
          <w:szCs w:val="28"/>
        </w:rPr>
        <w:t>Д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анн</w:t>
      </w:r>
      <w:r w:rsidR="003D09AE">
        <w:rPr>
          <w:rFonts w:ascii="Times New Roman" w:hAnsi="Times New Roman" w:cs="Times New Roman"/>
          <w:sz w:val="28"/>
          <w:szCs w:val="28"/>
        </w:rPr>
        <w:t>ый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подход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строится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на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предположении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,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что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3D09AE">
        <w:rPr>
          <w:rFonts w:ascii="Times New Roman" w:hAnsi="Times New Roman" w:cs="Times New Roman"/>
          <w:sz w:val="28"/>
          <w:szCs w:val="28"/>
        </w:rPr>
        <w:t>степен</w:t>
      </w:r>
      <w:r w:rsidR="00226B1B">
        <w:rPr>
          <w:rFonts w:ascii="Times New Roman" w:hAnsi="Times New Roman" w:cs="Times New Roman"/>
          <w:sz w:val="28"/>
          <w:szCs w:val="28"/>
        </w:rPr>
        <w:t>и</w:t>
      </w:r>
      <w:r w:rsidR="003D09AE">
        <w:rPr>
          <w:rFonts w:ascii="Times New Roman" w:hAnsi="Times New Roman" w:cs="Times New Roman"/>
          <w:sz w:val="28"/>
          <w:szCs w:val="28"/>
        </w:rPr>
        <w:t xml:space="preserve"> когерентности сигнала радиолокационной системы и имитационной помехи</w:t>
      </w:r>
      <w:r w:rsidR="003D09AE" w:rsidRPr="007C1B69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D83567" w:rsidRPr="007C1B69">
        <w:rPr>
          <w:rFonts w:ascii="Times New Roman" w:hAnsi="Times New Roman" w:cs="Times New Roman" w:hint="cs"/>
          <w:sz w:val="28"/>
          <w:szCs w:val="28"/>
        </w:rPr>
        <w:t>будут</w:t>
      </w:r>
      <w:r w:rsidR="00D83567" w:rsidRPr="007C1B69">
        <w:rPr>
          <w:rFonts w:ascii="Times New Roman" w:hAnsi="Times New Roman" w:cs="Times New Roman"/>
          <w:sz w:val="28"/>
          <w:szCs w:val="28"/>
        </w:rPr>
        <w:t xml:space="preserve"> </w:t>
      </w:r>
      <w:r w:rsidR="00831D73">
        <w:rPr>
          <w:rFonts w:ascii="Times New Roman" w:hAnsi="Times New Roman" w:cs="Times New Roman"/>
          <w:sz w:val="28"/>
          <w:szCs w:val="28"/>
        </w:rPr>
        <w:t>различаться из-за ряда факторов (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различия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>
        <w:rPr>
          <w:rFonts w:ascii="Times New Roman" w:hAnsi="Times New Roman" w:cs="Times New Roman"/>
          <w:sz w:val="28"/>
          <w:szCs w:val="28"/>
        </w:rPr>
        <w:t>передаточных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характеристик</w:t>
      </w:r>
      <w:r w:rsid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фильтров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тракта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передачи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приема</w:t>
      </w:r>
      <w:r w:rsid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стабильность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синтезаторов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частот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тактовых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генераторов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гетеродинов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,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уровень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нелинейных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искажений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на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активных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элементах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приемно</w:t>
      </w:r>
      <w:r w:rsidR="00831D73" w:rsidRPr="00831D73">
        <w:rPr>
          <w:rFonts w:ascii="Times New Roman" w:hAnsi="Times New Roman" w:cs="Times New Roman"/>
          <w:sz w:val="28"/>
          <w:szCs w:val="28"/>
        </w:rPr>
        <w:t>-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передающего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тракта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831D73" w:rsidRPr="00831D73">
        <w:rPr>
          <w:rFonts w:ascii="Times New Roman" w:hAnsi="Times New Roman" w:cs="Times New Roman" w:hint="cs"/>
          <w:sz w:val="28"/>
          <w:szCs w:val="28"/>
        </w:rPr>
        <w:t>и</w:t>
      </w:r>
      <w:r w:rsidR="00831D73" w:rsidRPr="00831D73">
        <w:rPr>
          <w:rFonts w:ascii="Times New Roman" w:hAnsi="Times New Roman" w:cs="Times New Roman"/>
          <w:sz w:val="28"/>
          <w:szCs w:val="28"/>
        </w:rPr>
        <w:t xml:space="preserve"> </w:t>
      </w:r>
      <w:r w:rsidR="00DE650D">
        <w:rPr>
          <w:rFonts w:ascii="Times New Roman" w:hAnsi="Times New Roman" w:cs="Times New Roman"/>
          <w:sz w:val="28"/>
          <w:szCs w:val="28"/>
        </w:rPr>
        <w:t>т.д</w:t>
      </w:r>
      <w:r w:rsidR="00831D73" w:rsidRPr="00831D73">
        <w:rPr>
          <w:rFonts w:ascii="Times New Roman" w:hAnsi="Times New Roman" w:cs="Times New Roman"/>
          <w:sz w:val="28"/>
          <w:szCs w:val="28"/>
        </w:rPr>
        <w:t>.</w:t>
      </w:r>
      <w:r w:rsidR="00831D73">
        <w:rPr>
          <w:rFonts w:ascii="Times New Roman" w:hAnsi="Times New Roman" w:cs="Times New Roman"/>
          <w:sz w:val="28"/>
          <w:szCs w:val="28"/>
        </w:rPr>
        <w:t>)</w:t>
      </w:r>
      <w:r w:rsidR="00D83567" w:rsidRPr="007C1B69">
        <w:rPr>
          <w:rFonts w:ascii="Times New Roman" w:hAnsi="Times New Roman" w:cs="Times New Roman"/>
          <w:sz w:val="28"/>
          <w:szCs w:val="28"/>
        </w:rPr>
        <w:t>.</w:t>
      </w:r>
      <w:r w:rsidR="003D09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15FDA" w14:textId="54283666" w:rsidR="007003D8" w:rsidRPr="00BC0628" w:rsidRDefault="00281DC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Термин «когерентность» первоначально возник в оптике, где означает коррелированное протекание во времени и пространстве нескольких волновых процессов, способных благодаря этому интерферировать. В радиотехнических приложениях понятие «когерентность» имеет несколько иной смысл и характеризует связь элементов одного и того же сигнала, определяя тем самым «жёсткость» его структуры</w:t>
      </w:r>
      <w:r w:rsidR="007003D8">
        <w:rPr>
          <w:rFonts w:ascii="Times New Roman" w:hAnsi="Times New Roman" w:cs="Times New Roman"/>
          <w:sz w:val="28"/>
          <w:szCs w:val="28"/>
        </w:rPr>
        <w:t>. Когерентным является сигнал с закономерной фазовой структурой, то есть детерминированный сигнал, а некогерентным –</w:t>
      </w:r>
      <w:r w:rsidR="00CA0375">
        <w:rPr>
          <w:rFonts w:ascii="Times New Roman" w:hAnsi="Times New Roman" w:cs="Times New Roman"/>
          <w:sz w:val="28"/>
          <w:szCs w:val="28"/>
        </w:rPr>
        <w:t xml:space="preserve"> белый </w:t>
      </w:r>
      <w:r w:rsidR="007003D8">
        <w:rPr>
          <w:rFonts w:ascii="Times New Roman" w:hAnsi="Times New Roman" w:cs="Times New Roman"/>
          <w:sz w:val="28"/>
          <w:szCs w:val="28"/>
        </w:rPr>
        <w:t>шум</w:t>
      </w:r>
      <w:r w:rsidR="007003D8" w:rsidRPr="007003D8">
        <w:rPr>
          <w:rFonts w:ascii="Times New Roman" w:hAnsi="Times New Roman" w:cs="Times New Roman"/>
          <w:sz w:val="28"/>
          <w:szCs w:val="28"/>
        </w:rPr>
        <w:t xml:space="preserve"> </w:t>
      </w:r>
      <w:r w:rsidR="007003D8" w:rsidRPr="00BC0628">
        <w:rPr>
          <w:rFonts w:ascii="Times New Roman" w:hAnsi="Times New Roman" w:cs="Times New Roman"/>
          <w:sz w:val="28"/>
          <w:szCs w:val="28"/>
        </w:rPr>
        <w:t>[1]</w:t>
      </w:r>
      <w:r w:rsidR="007003D8" w:rsidRPr="00CA0375">
        <w:rPr>
          <w:rFonts w:ascii="Times New Roman" w:hAnsi="Times New Roman" w:cs="Times New Roman"/>
          <w:sz w:val="28"/>
          <w:szCs w:val="28"/>
        </w:rPr>
        <w:t>[</w:t>
      </w:r>
      <w:r w:rsidR="00CA0375">
        <w:rPr>
          <w:rFonts w:ascii="Times New Roman" w:hAnsi="Times New Roman" w:cs="Times New Roman"/>
          <w:sz w:val="28"/>
          <w:szCs w:val="28"/>
        </w:rPr>
        <w:t>2</w:t>
      </w:r>
      <w:r w:rsidR="007003D8" w:rsidRPr="00CA0375">
        <w:rPr>
          <w:rFonts w:ascii="Times New Roman" w:hAnsi="Times New Roman" w:cs="Times New Roman"/>
          <w:sz w:val="28"/>
          <w:szCs w:val="28"/>
        </w:rPr>
        <w:t>]</w:t>
      </w:r>
      <w:r w:rsidR="007003D8" w:rsidRPr="00BC0628">
        <w:rPr>
          <w:rFonts w:ascii="Times New Roman" w:hAnsi="Times New Roman" w:cs="Times New Roman"/>
          <w:sz w:val="28"/>
          <w:szCs w:val="28"/>
        </w:rPr>
        <w:t>.</w:t>
      </w:r>
      <w:r w:rsidR="007003D8">
        <w:rPr>
          <w:rFonts w:ascii="Times New Roman" w:hAnsi="Times New Roman" w:cs="Times New Roman"/>
          <w:sz w:val="28"/>
          <w:szCs w:val="28"/>
        </w:rPr>
        <w:t xml:space="preserve"> Таким образом, оценка когерентности сигнала может дать информацию о шуме и полезном сигнале, присутствующем в радиотехническом тракте</w:t>
      </w:r>
      <w:r w:rsidR="001C2850">
        <w:rPr>
          <w:rFonts w:ascii="Times New Roman" w:hAnsi="Times New Roman" w:cs="Times New Roman"/>
          <w:sz w:val="28"/>
          <w:szCs w:val="28"/>
        </w:rPr>
        <w:t>, что может быть полезно</w:t>
      </w:r>
      <w:r w:rsidR="0057561B">
        <w:rPr>
          <w:rFonts w:ascii="Times New Roman" w:hAnsi="Times New Roman" w:cs="Times New Roman"/>
          <w:sz w:val="28"/>
          <w:szCs w:val="28"/>
        </w:rPr>
        <w:t xml:space="preserve"> как для селекции имитационных помех, так и в других областях радиофизик</w:t>
      </w:r>
      <w:r w:rsidR="007A0A09">
        <w:rPr>
          <w:rFonts w:ascii="Times New Roman" w:hAnsi="Times New Roman" w:cs="Times New Roman"/>
          <w:sz w:val="28"/>
          <w:szCs w:val="28"/>
        </w:rPr>
        <w:t>и</w:t>
      </w:r>
      <w:r w:rsidR="00F14DBA">
        <w:rPr>
          <w:rFonts w:ascii="Times New Roman" w:hAnsi="Times New Roman" w:cs="Times New Roman"/>
          <w:sz w:val="28"/>
          <w:szCs w:val="28"/>
        </w:rPr>
        <w:t xml:space="preserve"> (связь, навигация, физика полупроводников и др.)</w:t>
      </w:r>
      <w:r w:rsidR="0057561B">
        <w:rPr>
          <w:rFonts w:ascii="Times New Roman" w:hAnsi="Times New Roman" w:cs="Times New Roman"/>
          <w:sz w:val="28"/>
          <w:szCs w:val="28"/>
        </w:rPr>
        <w:t xml:space="preserve">, </w:t>
      </w:r>
      <w:r w:rsidR="00357880">
        <w:rPr>
          <w:rFonts w:ascii="Times New Roman" w:hAnsi="Times New Roman" w:cs="Times New Roman"/>
          <w:sz w:val="28"/>
          <w:szCs w:val="28"/>
        </w:rPr>
        <w:t>например,</w:t>
      </w:r>
      <w:r w:rsidR="0057561B">
        <w:rPr>
          <w:rFonts w:ascii="Times New Roman" w:hAnsi="Times New Roman" w:cs="Times New Roman"/>
          <w:sz w:val="28"/>
          <w:szCs w:val="28"/>
        </w:rPr>
        <w:t xml:space="preserve"> при анализе флуктуаций в автоколебательных системах или </w:t>
      </w:r>
      <w:r w:rsidR="007A0A09">
        <w:rPr>
          <w:rFonts w:ascii="Times New Roman" w:hAnsi="Times New Roman" w:cs="Times New Roman"/>
          <w:sz w:val="28"/>
          <w:szCs w:val="28"/>
        </w:rPr>
        <w:t xml:space="preserve">при исследовании шумов в наноразмерных структурах </w:t>
      </w:r>
      <w:r w:rsidR="007A0A09" w:rsidRPr="007A0A09">
        <w:rPr>
          <w:rFonts w:ascii="Times New Roman" w:hAnsi="Times New Roman" w:cs="Times New Roman"/>
          <w:sz w:val="28"/>
          <w:szCs w:val="28"/>
        </w:rPr>
        <w:t>[</w:t>
      </w:r>
      <w:r w:rsidR="00F21B74" w:rsidRPr="00F21B74">
        <w:rPr>
          <w:rFonts w:ascii="Times New Roman" w:hAnsi="Times New Roman" w:cs="Times New Roman"/>
          <w:sz w:val="28"/>
          <w:szCs w:val="28"/>
        </w:rPr>
        <w:t>3</w:t>
      </w:r>
      <w:r w:rsidR="007A0A09" w:rsidRPr="007A0A09">
        <w:rPr>
          <w:rFonts w:ascii="Times New Roman" w:hAnsi="Times New Roman" w:cs="Times New Roman"/>
          <w:sz w:val="28"/>
          <w:szCs w:val="28"/>
        </w:rPr>
        <w:t>]</w:t>
      </w:r>
      <w:r w:rsidR="007A0A09" w:rsidRPr="00F21B74">
        <w:rPr>
          <w:rFonts w:ascii="Times New Roman" w:hAnsi="Times New Roman" w:cs="Times New Roman"/>
          <w:sz w:val="28"/>
          <w:szCs w:val="28"/>
        </w:rPr>
        <w:t>.</w:t>
      </w:r>
      <w:r w:rsidR="0057561B">
        <w:rPr>
          <w:rFonts w:ascii="Times New Roman" w:hAnsi="Times New Roman" w:cs="Times New Roman"/>
          <w:sz w:val="28"/>
          <w:szCs w:val="28"/>
        </w:rPr>
        <w:t xml:space="preserve"> </w:t>
      </w:r>
      <w:r w:rsidR="0057561B" w:rsidRPr="007A0A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C7A77" w14:textId="0216FA92" w:rsidR="006932AD" w:rsidRDefault="00A1650E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86573">
        <w:rPr>
          <w:rFonts w:ascii="Times New Roman" w:hAnsi="Times New Roman" w:cs="Times New Roman"/>
          <w:sz w:val="28"/>
          <w:szCs w:val="28"/>
        </w:rPr>
        <w:t xml:space="preserve">работе </w:t>
      </w: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486573">
        <w:rPr>
          <w:rFonts w:ascii="Times New Roman" w:hAnsi="Times New Roman" w:cs="Times New Roman"/>
          <w:sz w:val="28"/>
          <w:szCs w:val="28"/>
        </w:rPr>
        <w:t>1</w:t>
      </w:r>
      <w:r w:rsidRPr="00A1650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в качестве одного из перспективных методов анализа когерентности сигнала предложена</w:t>
      </w:r>
      <w:r w:rsidR="006932AD" w:rsidRPr="00BC0628">
        <w:rPr>
          <w:rFonts w:ascii="Times New Roman" w:hAnsi="Times New Roman" w:cs="Times New Roman"/>
          <w:sz w:val="28"/>
          <w:szCs w:val="28"/>
        </w:rPr>
        <w:t xml:space="preserve"> оценка энтропии распределения энергии сигнала по собственным подпространствам его корреляционной матрицы.</w:t>
      </w:r>
      <w:r>
        <w:rPr>
          <w:rFonts w:ascii="Times New Roman" w:hAnsi="Times New Roman" w:cs="Times New Roman"/>
          <w:sz w:val="28"/>
          <w:szCs w:val="28"/>
        </w:rPr>
        <w:t xml:space="preserve"> В теории информации по аналогии с термодинамикой принято считать меру хаоса </w:t>
      </w:r>
      <w:r>
        <w:rPr>
          <w:rFonts w:ascii="Times New Roman" w:hAnsi="Times New Roman" w:cs="Times New Roman"/>
          <w:sz w:val="28"/>
          <w:szCs w:val="28"/>
        </w:rPr>
        <w:lastRenderedPageBreak/>
        <w:t>присущего системе (в нашем случае количество шума) энтропией сигнала.</w:t>
      </w:r>
      <w:r w:rsidR="00347CBA">
        <w:rPr>
          <w:rFonts w:ascii="Times New Roman" w:hAnsi="Times New Roman" w:cs="Times New Roman"/>
          <w:sz w:val="28"/>
          <w:szCs w:val="28"/>
        </w:rPr>
        <w:t xml:space="preserve"> Чем выше энтропия, тем более хаотичный (зашумлённый) сигнал в системе.</w:t>
      </w:r>
    </w:p>
    <w:p w14:paraId="7E715564" w14:textId="388822B7" w:rsidR="009701A9" w:rsidRPr="00BC0628" w:rsidRDefault="009701A9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Актуальность исследования обусловлена растущими требованиями к помехозащищённости ради</w:t>
      </w:r>
      <w:r w:rsidR="00BF6607" w:rsidRPr="00BC0628">
        <w:rPr>
          <w:rFonts w:ascii="Times New Roman" w:hAnsi="Times New Roman" w:cs="Times New Roman"/>
          <w:sz w:val="28"/>
          <w:szCs w:val="28"/>
        </w:rPr>
        <w:t>отехнических</w:t>
      </w:r>
      <w:r w:rsidRPr="00BC0628">
        <w:rPr>
          <w:rFonts w:ascii="Times New Roman" w:hAnsi="Times New Roman" w:cs="Times New Roman"/>
          <w:sz w:val="28"/>
          <w:szCs w:val="28"/>
        </w:rPr>
        <w:t xml:space="preserve"> систем, а также необходимостью</w:t>
      </w:r>
      <w:r w:rsidR="00E21AD8" w:rsidRPr="00E21AD8">
        <w:rPr>
          <w:rFonts w:ascii="Times New Roman" w:hAnsi="Times New Roman" w:cs="Times New Roman"/>
          <w:sz w:val="28"/>
          <w:szCs w:val="28"/>
        </w:rPr>
        <w:t xml:space="preserve"> </w:t>
      </w:r>
      <w:r w:rsidR="00E21AD8">
        <w:rPr>
          <w:rFonts w:ascii="Times New Roman" w:hAnsi="Times New Roman" w:cs="Times New Roman"/>
          <w:sz w:val="28"/>
          <w:szCs w:val="28"/>
        </w:rPr>
        <w:t>в радиолокации</w:t>
      </w:r>
      <w:r w:rsidR="009C13BD" w:rsidRPr="009C13BD">
        <w:rPr>
          <w:rFonts w:ascii="Times New Roman" w:hAnsi="Times New Roman" w:cs="Times New Roman"/>
          <w:sz w:val="28"/>
          <w:szCs w:val="28"/>
        </w:rPr>
        <w:t xml:space="preserve"> </w:t>
      </w:r>
      <w:r w:rsidR="00C35F54">
        <w:rPr>
          <w:rFonts w:ascii="Times New Roman" w:hAnsi="Times New Roman" w:cs="Times New Roman"/>
          <w:sz w:val="28"/>
          <w:szCs w:val="28"/>
        </w:rPr>
        <w:t>обеспечивать селекцию</w:t>
      </w:r>
      <w:r w:rsidR="00851200">
        <w:rPr>
          <w:rFonts w:ascii="Times New Roman" w:hAnsi="Times New Roman" w:cs="Times New Roman"/>
          <w:sz w:val="28"/>
          <w:szCs w:val="28"/>
        </w:rPr>
        <w:t xml:space="preserve"> цел</w:t>
      </w:r>
      <w:r w:rsidR="00C35F54">
        <w:rPr>
          <w:rFonts w:ascii="Times New Roman" w:hAnsi="Times New Roman" w:cs="Times New Roman"/>
          <w:sz w:val="28"/>
          <w:szCs w:val="28"/>
        </w:rPr>
        <w:t>ей</w:t>
      </w:r>
      <w:r w:rsidR="00851200">
        <w:rPr>
          <w:rFonts w:ascii="Times New Roman" w:hAnsi="Times New Roman" w:cs="Times New Roman"/>
          <w:sz w:val="28"/>
          <w:szCs w:val="28"/>
        </w:rPr>
        <w:t xml:space="preserve"> и обеспечивать защиту радиолокационной системы от активных помех.</w:t>
      </w:r>
      <w:r w:rsidRPr="00BC0628">
        <w:rPr>
          <w:rFonts w:ascii="Times New Roman" w:hAnsi="Times New Roman" w:cs="Times New Roman"/>
          <w:sz w:val="28"/>
          <w:szCs w:val="28"/>
        </w:rPr>
        <w:t xml:space="preserve"> Результаты работы могут быть использованы при проектировании систем связи, радиолокации и других приложений, где критически важна оценка когерентности сигналов.</w:t>
      </w:r>
    </w:p>
    <w:p w14:paraId="002E4FFE" w14:textId="77777777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Для проведения полноценного исследования необходимо провести обзор литературы, посвященной этой сфере. Далее, требуется уточнение и конкретизация целей исследования, чтобы на их основе сформулировать набор задач. </w:t>
      </w:r>
    </w:p>
    <w:p w14:paraId="3723C01E" w14:textId="68F0FD32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Теоретические изыскания в вопросе помехоустойчивости и селекции имитационных помех проводились достаточно давно. Нельзя не упомянуть фундаментальные работы следующий авторов: </w:t>
      </w:r>
    </w:p>
    <w:p w14:paraId="72F060FC" w14:textId="575350D1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1. Котельников В. А. Теория потенциальной помехоустойчивости [</w:t>
      </w:r>
      <w:r w:rsidR="00D1105B" w:rsidRPr="00DD094B">
        <w:rPr>
          <w:rFonts w:ascii="Times New Roman" w:hAnsi="Times New Roman" w:cs="Times New Roman"/>
          <w:sz w:val="28"/>
          <w:szCs w:val="28"/>
        </w:rPr>
        <w:t>4</w:t>
      </w:r>
      <w:r w:rsidRPr="00BC0628">
        <w:rPr>
          <w:rFonts w:ascii="Times New Roman" w:hAnsi="Times New Roman" w:cs="Times New Roman"/>
          <w:sz w:val="28"/>
          <w:szCs w:val="28"/>
        </w:rPr>
        <w:t xml:space="preserve">], книга посвящена теории максимально возможной помехоустойчивости радиоприемных устройств. В книге рассматриваются различные типы сигналов и помех, методы расчета помехоустойчивости передаваемых сообщений, колебаний, отдельных параметров; </w:t>
      </w:r>
    </w:p>
    <w:p w14:paraId="5A58D7CF" w14:textId="7A54787C" w:rsidR="002132DC" w:rsidRPr="00BC0628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2. Левин Б. Р. Теоретические основы статистической радиотехники, </w:t>
      </w:r>
      <w:r w:rsidR="0009730E">
        <w:rPr>
          <w:rFonts w:ascii="Times New Roman" w:hAnsi="Times New Roman" w:cs="Times New Roman"/>
          <w:sz w:val="28"/>
          <w:szCs w:val="28"/>
        </w:rPr>
        <w:br/>
      </w:r>
      <w:r w:rsidRPr="00BC0628">
        <w:rPr>
          <w:rFonts w:ascii="Times New Roman" w:hAnsi="Times New Roman" w:cs="Times New Roman"/>
          <w:sz w:val="28"/>
          <w:szCs w:val="28"/>
        </w:rPr>
        <w:t>книга 1 [</w:t>
      </w:r>
      <w:r w:rsidR="00D1105B" w:rsidRPr="00DD094B">
        <w:rPr>
          <w:rFonts w:ascii="Times New Roman" w:hAnsi="Times New Roman" w:cs="Times New Roman"/>
          <w:sz w:val="28"/>
          <w:szCs w:val="28"/>
        </w:rPr>
        <w:t>5</w:t>
      </w:r>
      <w:r w:rsidRPr="00BC0628">
        <w:rPr>
          <w:rFonts w:ascii="Times New Roman" w:hAnsi="Times New Roman" w:cs="Times New Roman"/>
          <w:sz w:val="28"/>
          <w:szCs w:val="28"/>
        </w:rPr>
        <w:t xml:space="preserve">]. Книга состоит из двух основных частей. Одна из них посвящена описанию математического аппарата статистической физики и вероятностному анализу прохождения стохастических сигналов через типовые системы. Вторая рассматривает более фундаментальные вопросы статистического синтеза систем обнаружения, различения сигналов и оценивания их параметров на фоне помех при полной априорной информации и в условиях априорной неопределенности; </w:t>
      </w:r>
    </w:p>
    <w:p w14:paraId="6C0749A4" w14:textId="0F533350" w:rsidR="002132DC" w:rsidRPr="00923925" w:rsidRDefault="002132DC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7003D8" w:rsidRPr="002D3113">
        <w:rPr>
          <w:rFonts w:ascii="Times New Roman" w:hAnsi="Times New Roman" w:cs="Times New Roman"/>
          <w:iCs/>
          <w:sz w:val="28"/>
          <w:szCs w:val="28"/>
        </w:rPr>
        <w:t>Ширман</w:t>
      </w:r>
      <w:proofErr w:type="spellEnd"/>
      <w:r w:rsidR="007003D8" w:rsidRPr="002D3113">
        <w:rPr>
          <w:rFonts w:ascii="Times New Roman" w:hAnsi="Times New Roman" w:cs="Times New Roman"/>
          <w:iCs/>
          <w:sz w:val="28"/>
          <w:szCs w:val="28"/>
        </w:rPr>
        <w:t xml:space="preserve"> Я. Д., </w:t>
      </w:r>
      <w:proofErr w:type="spellStart"/>
      <w:r w:rsidR="00A85176">
        <w:rPr>
          <w:rFonts w:ascii="Times New Roman" w:hAnsi="Times New Roman" w:cs="Times New Roman"/>
          <w:iCs/>
          <w:sz w:val="28"/>
          <w:szCs w:val="28"/>
        </w:rPr>
        <w:t>Манжос</w:t>
      </w:r>
      <w:proofErr w:type="spellEnd"/>
      <w:r w:rsidR="00A85176">
        <w:rPr>
          <w:rFonts w:ascii="Times New Roman" w:hAnsi="Times New Roman" w:cs="Times New Roman"/>
          <w:iCs/>
          <w:sz w:val="28"/>
          <w:szCs w:val="28"/>
        </w:rPr>
        <w:t xml:space="preserve"> В. Н.</w:t>
      </w:r>
      <w:r w:rsidR="007003D8" w:rsidRPr="002D31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85176">
        <w:rPr>
          <w:rFonts w:ascii="Times New Roman" w:hAnsi="Times New Roman" w:cs="Times New Roman"/>
          <w:iCs/>
          <w:sz w:val="28"/>
          <w:szCs w:val="28"/>
        </w:rPr>
        <w:t>Теория и техника обработки радиолокационной информации на фоне помех</w:t>
      </w:r>
      <w:r w:rsidR="00A57A9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57A9F" w:rsidRPr="00A57A9F">
        <w:rPr>
          <w:rFonts w:ascii="Times New Roman" w:hAnsi="Times New Roman" w:cs="Times New Roman"/>
          <w:iCs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iCs/>
          <w:sz w:val="28"/>
          <w:szCs w:val="28"/>
        </w:rPr>
        <w:t>6</w:t>
      </w:r>
      <w:r w:rsidR="00A57A9F" w:rsidRPr="00A57A9F">
        <w:rPr>
          <w:rFonts w:ascii="Times New Roman" w:hAnsi="Times New Roman" w:cs="Times New Roman"/>
          <w:iCs/>
          <w:sz w:val="28"/>
          <w:szCs w:val="28"/>
        </w:rPr>
        <w:t>]</w:t>
      </w:r>
      <w:r w:rsidR="007003D8" w:rsidRPr="002D3113">
        <w:rPr>
          <w:rFonts w:ascii="Times New Roman" w:hAnsi="Times New Roman" w:cs="Times New Roman"/>
          <w:iCs/>
          <w:sz w:val="28"/>
          <w:szCs w:val="28"/>
        </w:rPr>
        <w:t>.</w:t>
      </w:r>
      <w:r w:rsidR="007003D8" w:rsidRPr="007003D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85176">
        <w:rPr>
          <w:rFonts w:ascii="Times New Roman" w:hAnsi="Times New Roman" w:cs="Times New Roman"/>
          <w:iCs/>
          <w:sz w:val="28"/>
          <w:szCs w:val="28"/>
        </w:rPr>
        <w:t xml:space="preserve">В книге обобщаются вопросы </w:t>
      </w:r>
      <w:r w:rsidR="00A85176">
        <w:rPr>
          <w:rFonts w:ascii="Times New Roman" w:hAnsi="Times New Roman" w:cs="Times New Roman"/>
          <w:iCs/>
          <w:sz w:val="28"/>
          <w:szCs w:val="28"/>
        </w:rPr>
        <w:lastRenderedPageBreak/>
        <w:t>оптимизации многоканального и одноканального обнаружения, измерения и разрешения радиолокационных сигналов. Основное внимание уделяется принципам синтеза и вопросам технической реализации различных аналоговых и цифровых обнаружителей и измерителей параметров сигналов на фоне коррелированных нестационарных помех, вопроса</w:t>
      </w:r>
      <w:r w:rsidR="00923925">
        <w:rPr>
          <w:rFonts w:ascii="Times New Roman" w:hAnsi="Times New Roman" w:cs="Times New Roman"/>
          <w:iCs/>
          <w:sz w:val="28"/>
          <w:szCs w:val="28"/>
        </w:rPr>
        <w:t xml:space="preserve">м адаптации к условиям априорной неопределённости и др. </w:t>
      </w:r>
    </w:p>
    <w:p w14:paraId="1467FB36" w14:textId="593E70A8" w:rsidR="009B15EB" w:rsidRDefault="009B15EB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EC1AE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31D">
        <w:rPr>
          <w:rFonts w:ascii="Times New Roman" w:hAnsi="Times New Roman" w:cs="Times New Roman"/>
          <w:sz w:val="28"/>
          <w:szCs w:val="28"/>
        </w:rPr>
        <w:t>р</w:t>
      </w:r>
      <w:r w:rsidR="00F93534">
        <w:rPr>
          <w:rFonts w:ascii="Times New Roman" w:hAnsi="Times New Roman" w:cs="Times New Roman"/>
          <w:sz w:val="28"/>
          <w:szCs w:val="28"/>
        </w:rPr>
        <w:t>ассматривается зависимость значений энтропии аддитивной смеси</w:t>
      </w:r>
      <w:r w:rsidR="008A44AA">
        <w:rPr>
          <w:rFonts w:ascii="Times New Roman" w:hAnsi="Times New Roman" w:cs="Times New Roman"/>
          <w:sz w:val="28"/>
          <w:szCs w:val="28"/>
        </w:rPr>
        <w:t xml:space="preserve"> одного или</w:t>
      </w:r>
      <w:r w:rsidR="00F93534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="008A44AA">
        <w:rPr>
          <w:rFonts w:ascii="Times New Roman" w:hAnsi="Times New Roman" w:cs="Times New Roman"/>
          <w:sz w:val="28"/>
          <w:szCs w:val="28"/>
        </w:rPr>
        <w:t xml:space="preserve"> детерминированных</w:t>
      </w:r>
      <w:r w:rsidR="00F93534">
        <w:rPr>
          <w:rFonts w:ascii="Times New Roman" w:hAnsi="Times New Roman" w:cs="Times New Roman"/>
          <w:sz w:val="28"/>
          <w:szCs w:val="28"/>
        </w:rPr>
        <w:t xml:space="preserve"> сигналов и</w:t>
      </w:r>
      <w:r w:rsidR="008A44AA">
        <w:rPr>
          <w:rFonts w:ascii="Times New Roman" w:hAnsi="Times New Roman" w:cs="Times New Roman"/>
          <w:sz w:val="28"/>
          <w:szCs w:val="28"/>
        </w:rPr>
        <w:t xml:space="preserve"> белого гауссового</w:t>
      </w:r>
      <w:r w:rsidR="00F93534">
        <w:rPr>
          <w:rFonts w:ascii="Times New Roman" w:hAnsi="Times New Roman" w:cs="Times New Roman"/>
          <w:sz w:val="28"/>
          <w:szCs w:val="28"/>
        </w:rPr>
        <w:t xml:space="preserve"> шума</w:t>
      </w:r>
      <w:r w:rsidR="008A44AA">
        <w:rPr>
          <w:rFonts w:ascii="Times New Roman" w:hAnsi="Times New Roman" w:cs="Times New Roman"/>
          <w:sz w:val="28"/>
          <w:szCs w:val="28"/>
        </w:rPr>
        <w:t>, а также рассматривается энтропия смеси детерминированного сигнала с флуктуациями частоты и фазы</w:t>
      </w:r>
      <w:r w:rsidR="00BA7C90">
        <w:rPr>
          <w:rFonts w:ascii="Times New Roman" w:hAnsi="Times New Roman" w:cs="Times New Roman"/>
          <w:sz w:val="28"/>
          <w:szCs w:val="28"/>
        </w:rPr>
        <w:t>,</w:t>
      </w:r>
      <w:r w:rsidR="008A44AA" w:rsidRPr="008A44AA">
        <w:rPr>
          <w:rFonts w:ascii="Times New Roman" w:hAnsi="Times New Roman" w:cs="Times New Roman"/>
          <w:sz w:val="28"/>
          <w:szCs w:val="28"/>
        </w:rPr>
        <w:t xml:space="preserve"> </w:t>
      </w:r>
      <w:r w:rsidR="008A44AA">
        <w:rPr>
          <w:rFonts w:ascii="Times New Roman" w:hAnsi="Times New Roman" w:cs="Times New Roman"/>
          <w:sz w:val="28"/>
          <w:szCs w:val="28"/>
        </w:rPr>
        <w:t>распределённы</w:t>
      </w:r>
      <w:r w:rsidR="00BA7C90">
        <w:rPr>
          <w:rFonts w:ascii="Times New Roman" w:hAnsi="Times New Roman" w:cs="Times New Roman"/>
          <w:sz w:val="28"/>
          <w:szCs w:val="28"/>
        </w:rPr>
        <w:t>ми</w:t>
      </w:r>
      <w:r w:rsidR="008A44AA">
        <w:rPr>
          <w:rFonts w:ascii="Times New Roman" w:hAnsi="Times New Roman" w:cs="Times New Roman"/>
          <w:sz w:val="28"/>
          <w:szCs w:val="28"/>
        </w:rPr>
        <w:t xml:space="preserve"> по нормальному закону, с белым</w:t>
      </w:r>
      <w:r w:rsidR="00907D1B">
        <w:rPr>
          <w:rFonts w:ascii="Times New Roman" w:hAnsi="Times New Roman" w:cs="Times New Roman"/>
          <w:sz w:val="28"/>
          <w:szCs w:val="28"/>
        </w:rPr>
        <w:t xml:space="preserve"> гауссовым</w:t>
      </w:r>
      <w:r w:rsidR="008A44AA">
        <w:rPr>
          <w:rFonts w:ascii="Times New Roman" w:hAnsi="Times New Roman" w:cs="Times New Roman"/>
          <w:sz w:val="28"/>
          <w:szCs w:val="28"/>
        </w:rPr>
        <w:t xml:space="preserve"> шумом</w:t>
      </w:r>
      <w:r w:rsidR="00BA7C90">
        <w:rPr>
          <w:rFonts w:ascii="Times New Roman" w:hAnsi="Times New Roman" w:cs="Times New Roman"/>
          <w:sz w:val="28"/>
          <w:szCs w:val="28"/>
        </w:rPr>
        <w:t>.</w:t>
      </w:r>
      <w:r w:rsidR="008A4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работе показано, что информационная энтропия позволяет получить количественную и информативно ёмкую оценку степени когерентности сигналов.</w:t>
      </w:r>
    </w:p>
    <w:p w14:paraId="71D76669" w14:textId="3EFC8B7D" w:rsidR="00F14DBA" w:rsidRDefault="00F14DBA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работах</w:t>
      </w:r>
      <w:r w:rsidR="00923925">
        <w:rPr>
          <w:rFonts w:ascii="Times New Roman" w:hAnsi="Times New Roman" w:cs="Times New Roman"/>
          <w:sz w:val="28"/>
          <w:szCs w:val="28"/>
        </w:rPr>
        <w:t xml:space="preserve"> </w:t>
      </w: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7 - 9</w:t>
      </w:r>
      <w:r w:rsidRPr="00A165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показан метод селекции </w:t>
      </w:r>
      <w:r w:rsidRPr="00BC0628">
        <w:rPr>
          <w:rFonts w:ascii="Times New Roman" w:hAnsi="Times New Roman" w:cs="Times New Roman"/>
          <w:sz w:val="28"/>
          <w:szCs w:val="28"/>
        </w:rPr>
        <w:t>имит</w:t>
      </w:r>
      <w:r>
        <w:rPr>
          <w:rFonts w:ascii="Times New Roman" w:hAnsi="Times New Roman" w:cs="Times New Roman"/>
          <w:sz w:val="28"/>
          <w:szCs w:val="28"/>
        </w:rPr>
        <w:t>ирующих сигналоподобных помех, основанный на оценке когерентных свойств радиолокационных сигналов.</w:t>
      </w:r>
      <w:r w:rsidR="00942185" w:rsidRPr="00923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0628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ируя</w:t>
      </w:r>
      <w:r w:rsidRPr="00A51B78">
        <w:rPr>
          <w:rFonts w:ascii="Times New Roman" w:hAnsi="Times New Roman" w:cs="Times New Roman"/>
          <w:sz w:val="28"/>
          <w:szCs w:val="28"/>
        </w:rPr>
        <w:t xml:space="preserve"> </w:t>
      </w:r>
      <w:r w:rsidRPr="00BC0628">
        <w:rPr>
          <w:rFonts w:ascii="Times New Roman" w:hAnsi="Times New Roman" w:cs="Times New Roman"/>
          <w:sz w:val="28"/>
          <w:szCs w:val="28"/>
        </w:rPr>
        <w:t>энтропи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628">
        <w:rPr>
          <w:rFonts w:ascii="Times New Roman" w:hAnsi="Times New Roman" w:cs="Times New Roman"/>
          <w:sz w:val="28"/>
          <w:szCs w:val="28"/>
        </w:rPr>
        <w:t>принятого сигнала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показать, что энтропия сигналов, отраженных от реальных объектов заметно ниже для широкого диапазона значений отношения сигнал шум.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EF213" w14:textId="77777777" w:rsidR="00BA7C90" w:rsidRDefault="009B15EB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EC1AE9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10</w:t>
      </w:r>
      <w:r w:rsidRPr="00EC1AE9">
        <w:rPr>
          <w:rFonts w:ascii="Times New Roman" w:hAnsi="Times New Roman" w:cs="Times New Roman"/>
          <w:sz w:val="28"/>
          <w:szCs w:val="28"/>
        </w:rPr>
        <w:t xml:space="preserve">] </w:t>
      </w:r>
      <w:r w:rsidR="00CA7FB9">
        <w:rPr>
          <w:rFonts w:ascii="Times New Roman" w:hAnsi="Times New Roman" w:cs="Times New Roman"/>
          <w:sz w:val="28"/>
          <w:szCs w:val="28"/>
        </w:rPr>
        <w:t>рассмотрена модель</w:t>
      </w:r>
      <w:r w:rsidR="009B00D0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9B00D0">
        <w:rPr>
          <w:rFonts w:ascii="Times New Roman" w:hAnsi="Times New Roman" w:cs="Times New Roman"/>
          <w:sz w:val="28"/>
          <w:szCs w:val="28"/>
        </w:rPr>
        <w:t>дискретно-квантованного</w:t>
      </w:r>
      <w:r w:rsidR="00CA7FB9">
        <w:rPr>
          <w:rFonts w:ascii="Times New Roman" w:hAnsi="Times New Roman" w:cs="Times New Roman"/>
          <w:sz w:val="28"/>
          <w:szCs w:val="28"/>
        </w:rPr>
        <w:t xml:space="preserve"> сигнала </w:t>
      </w:r>
      <w:r w:rsidR="0059796E">
        <w:rPr>
          <w:rFonts w:ascii="Times New Roman" w:hAnsi="Times New Roman" w:cs="Times New Roman"/>
          <w:sz w:val="28"/>
          <w:szCs w:val="28"/>
        </w:rPr>
        <w:t>на выходе</w:t>
      </w:r>
      <w:r w:rsidR="00CA7FB9">
        <w:rPr>
          <w:rFonts w:ascii="Times New Roman" w:hAnsi="Times New Roman" w:cs="Times New Roman"/>
          <w:sz w:val="28"/>
          <w:szCs w:val="28"/>
        </w:rPr>
        <w:t xml:space="preserve"> 12-ти разрядн</w:t>
      </w:r>
      <w:r w:rsidR="0059796E">
        <w:rPr>
          <w:rFonts w:ascii="Times New Roman" w:hAnsi="Times New Roman" w:cs="Times New Roman"/>
          <w:sz w:val="28"/>
          <w:szCs w:val="28"/>
        </w:rPr>
        <w:t>ого</w:t>
      </w:r>
      <w:r w:rsidR="00CA7FB9">
        <w:rPr>
          <w:rFonts w:ascii="Times New Roman" w:hAnsi="Times New Roman" w:cs="Times New Roman"/>
          <w:sz w:val="28"/>
          <w:szCs w:val="28"/>
        </w:rPr>
        <w:t xml:space="preserve"> АЦП,</w:t>
      </w:r>
      <w:r w:rsidR="00907D1B">
        <w:rPr>
          <w:rFonts w:ascii="Times New Roman" w:hAnsi="Times New Roman" w:cs="Times New Roman"/>
          <w:sz w:val="28"/>
          <w:szCs w:val="28"/>
        </w:rPr>
        <w:t xml:space="preserve"> </w:t>
      </w:r>
      <w:r w:rsidR="00CA7FB9">
        <w:rPr>
          <w:rFonts w:ascii="Times New Roman" w:hAnsi="Times New Roman" w:cs="Times New Roman"/>
          <w:sz w:val="28"/>
          <w:szCs w:val="28"/>
        </w:rPr>
        <w:t>приведены зависимости</w:t>
      </w:r>
      <w:r w:rsidR="00907D1B">
        <w:rPr>
          <w:rFonts w:ascii="Times New Roman" w:hAnsi="Times New Roman" w:cs="Times New Roman"/>
          <w:sz w:val="28"/>
          <w:szCs w:val="28"/>
        </w:rPr>
        <w:t xml:space="preserve"> когерентност</w:t>
      </w:r>
      <w:r w:rsidR="00CA7FB9">
        <w:rPr>
          <w:rFonts w:ascii="Times New Roman" w:hAnsi="Times New Roman" w:cs="Times New Roman"/>
          <w:sz w:val="28"/>
          <w:szCs w:val="28"/>
        </w:rPr>
        <w:t>и сигнала</w:t>
      </w:r>
      <w:r w:rsidR="00907D1B">
        <w:rPr>
          <w:rFonts w:ascii="Times New Roman" w:hAnsi="Times New Roman" w:cs="Times New Roman"/>
          <w:sz w:val="28"/>
          <w:szCs w:val="28"/>
        </w:rPr>
        <w:t xml:space="preserve"> </w:t>
      </w:r>
      <w:r w:rsidR="00CA7FB9">
        <w:rPr>
          <w:rFonts w:ascii="Times New Roman" w:hAnsi="Times New Roman" w:cs="Times New Roman"/>
          <w:sz w:val="28"/>
          <w:szCs w:val="28"/>
        </w:rPr>
        <w:t>от параметров дискретизации и квантования</w:t>
      </w:r>
      <w:r>
        <w:rPr>
          <w:rFonts w:ascii="Times New Roman" w:hAnsi="Times New Roman" w:cs="Times New Roman"/>
          <w:sz w:val="28"/>
          <w:szCs w:val="28"/>
        </w:rPr>
        <w:t>: отношения сигнал-шум, отношения частоты сигнала к частоте дискретизации, отношения амплитуды сигнала к кванту амплитуды преобразователя. Показана связь между интервало</w:t>
      </w:r>
      <w:r w:rsidR="00B619C0">
        <w:rPr>
          <w:rFonts w:ascii="Times New Roman" w:hAnsi="Times New Roman" w:cs="Times New Roman"/>
          <w:sz w:val="28"/>
          <w:szCs w:val="28"/>
        </w:rPr>
        <w:t xml:space="preserve">м корреляции, длиной выборки и значением </w:t>
      </w:r>
      <w:r>
        <w:rPr>
          <w:rFonts w:ascii="Times New Roman" w:hAnsi="Times New Roman" w:cs="Times New Roman"/>
          <w:sz w:val="28"/>
          <w:szCs w:val="28"/>
        </w:rPr>
        <w:t xml:space="preserve">энтропии в области малых значений </w:t>
      </w:r>
      <w:r w:rsidR="00B619C0">
        <w:rPr>
          <w:rFonts w:ascii="Times New Roman" w:hAnsi="Times New Roman" w:cs="Times New Roman"/>
          <w:sz w:val="28"/>
          <w:szCs w:val="28"/>
        </w:rPr>
        <w:t>отношения частоты сигнала к частоте дискретизации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26B09" w14:textId="4B74CE66" w:rsidR="008A4BDA" w:rsidRDefault="00BF6607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Объект исследования – радиотехнические </w:t>
      </w:r>
      <w:r w:rsidR="00342F7E">
        <w:rPr>
          <w:rFonts w:ascii="Times New Roman" w:hAnsi="Times New Roman" w:cs="Times New Roman"/>
          <w:sz w:val="28"/>
          <w:szCs w:val="28"/>
        </w:rPr>
        <w:t xml:space="preserve">приемные </w:t>
      </w:r>
      <w:r w:rsidR="00EB07A7">
        <w:rPr>
          <w:rFonts w:ascii="Times New Roman" w:hAnsi="Times New Roman" w:cs="Times New Roman"/>
          <w:sz w:val="28"/>
          <w:szCs w:val="28"/>
        </w:rPr>
        <w:t>системы</w:t>
      </w:r>
      <w:r w:rsidR="00EB07A7"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EB07A7">
        <w:rPr>
          <w:rFonts w:ascii="Times New Roman" w:hAnsi="Times New Roman" w:cs="Times New Roman"/>
          <w:sz w:val="28"/>
          <w:szCs w:val="28"/>
        </w:rPr>
        <w:t>ВЧ и С</w:t>
      </w:r>
      <w:r w:rsidRPr="00BC0628">
        <w:rPr>
          <w:rFonts w:ascii="Times New Roman" w:hAnsi="Times New Roman" w:cs="Times New Roman"/>
          <w:sz w:val="28"/>
          <w:szCs w:val="28"/>
        </w:rPr>
        <w:t xml:space="preserve">ВЧ диапазона. </w:t>
      </w:r>
    </w:p>
    <w:p w14:paraId="71EA10E4" w14:textId="0F33DABD" w:rsidR="00BF6607" w:rsidRDefault="00BF6607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lastRenderedPageBreak/>
        <w:t>Предметом</w:t>
      </w:r>
      <w:r w:rsidR="00473479" w:rsidRPr="00473479">
        <w:rPr>
          <w:rFonts w:ascii="Times New Roman" w:hAnsi="Times New Roman" w:cs="Times New Roman"/>
          <w:sz w:val="28"/>
          <w:szCs w:val="28"/>
        </w:rPr>
        <w:t xml:space="preserve"> </w:t>
      </w:r>
      <w:r w:rsidR="00473479">
        <w:rPr>
          <w:rFonts w:ascii="Times New Roman" w:hAnsi="Times New Roman" w:cs="Times New Roman"/>
          <w:sz w:val="28"/>
          <w:szCs w:val="28"/>
        </w:rPr>
        <w:t>исследования</w:t>
      </w:r>
      <w:r w:rsidRPr="00BC0628">
        <w:rPr>
          <w:rFonts w:ascii="Times New Roman" w:hAnsi="Times New Roman" w:cs="Times New Roman"/>
          <w:sz w:val="28"/>
          <w:szCs w:val="28"/>
        </w:rPr>
        <w:t xml:space="preserve"> являются цифровые методы приема и обработки информации,</w:t>
      </w:r>
      <w:r w:rsidR="00342F7E">
        <w:rPr>
          <w:rFonts w:ascii="Times New Roman" w:hAnsi="Times New Roman" w:cs="Times New Roman"/>
          <w:sz w:val="28"/>
          <w:szCs w:val="28"/>
        </w:rPr>
        <w:t xml:space="preserve"> методы повышения помехоустойчивости радиолокационных систем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CE7391">
        <w:rPr>
          <w:rFonts w:ascii="Times New Roman" w:hAnsi="Times New Roman" w:cs="Times New Roman"/>
          <w:sz w:val="28"/>
          <w:szCs w:val="28"/>
        </w:rPr>
        <w:t>в условиях</w:t>
      </w:r>
      <w:r w:rsidR="00342F7E">
        <w:rPr>
          <w:rFonts w:ascii="Times New Roman" w:hAnsi="Times New Roman" w:cs="Times New Roman"/>
          <w:sz w:val="28"/>
          <w:szCs w:val="28"/>
        </w:rPr>
        <w:t xml:space="preserve"> наличия мощных активных помех.  </w:t>
      </w:r>
    </w:p>
    <w:p w14:paraId="668CA5E9" w14:textId="63476608" w:rsidR="00FA344D" w:rsidRDefault="00FA344D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A5722" w:rsidRPr="00BC0628">
        <w:rPr>
          <w:rFonts w:ascii="Times New Roman" w:hAnsi="Times New Roman" w:cs="Times New Roman"/>
          <w:sz w:val="28"/>
          <w:szCs w:val="28"/>
        </w:rPr>
        <w:t>диссертационного</w:t>
      </w:r>
      <w:r w:rsidRPr="00BC0628">
        <w:rPr>
          <w:rFonts w:ascii="Times New Roman" w:hAnsi="Times New Roman" w:cs="Times New Roman"/>
          <w:sz w:val="28"/>
          <w:szCs w:val="28"/>
        </w:rPr>
        <w:t xml:space="preserve"> </w:t>
      </w:r>
      <w:r w:rsidR="00053DFA" w:rsidRPr="00BC0628">
        <w:rPr>
          <w:rFonts w:ascii="Times New Roman" w:hAnsi="Times New Roman" w:cs="Times New Roman"/>
          <w:sz w:val="28"/>
          <w:szCs w:val="28"/>
        </w:rPr>
        <w:t>исследования</w:t>
      </w:r>
      <w:r w:rsidRPr="00BC062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511669">
        <w:rPr>
          <w:rFonts w:ascii="Times New Roman" w:hAnsi="Times New Roman" w:cs="Times New Roman"/>
          <w:sz w:val="28"/>
          <w:szCs w:val="28"/>
        </w:rPr>
        <w:t xml:space="preserve">исследование когерентных свойств радиолокационных сигналов и помех после прохождения радиотехнических цепей для </w:t>
      </w:r>
      <w:r w:rsidR="00785794">
        <w:rPr>
          <w:rFonts w:ascii="Times New Roman" w:hAnsi="Times New Roman" w:cs="Times New Roman"/>
          <w:sz w:val="28"/>
          <w:szCs w:val="28"/>
        </w:rPr>
        <w:t>обеспечени</w:t>
      </w:r>
      <w:r w:rsidR="00511669">
        <w:rPr>
          <w:rFonts w:ascii="Times New Roman" w:hAnsi="Times New Roman" w:cs="Times New Roman"/>
          <w:sz w:val="28"/>
          <w:szCs w:val="28"/>
        </w:rPr>
        <w:t>я</w:t>
      </w:r>
      <w:r w:rsidR="008A4BDA">
        <w:rPr>
          <w:rFonts w:ascii="Times New Roman" w:hAnsi="Times New Roman" w:cs="Times New Roman"/>
          <w:sz w:val="28"/>
          <w:szCs w:val="28"/>
        </w:rPr>
        <w:t xml:space="preserve"> вероятности верного приема и </w:t>
      </w:r>
      <w:r w:rsidR="00DD047F">
        <w:rPr>
          <w:rFonts w:ascii="Times New Roman" w:hAnsi="Times New Roman" w:cs="Times New Roman"/>
          <w:sz w:val="28"/>
          <w:szCs w:val="28"/>
        </w:rPr>
        <w:t xml:space="preserve">селекции </w:t>
      </w:r>
      <w:r w:rsidR="008A4BDA">
        <w:rPr>
          <w:rFonts w:ascii="Times New Roman" w:hAnsi="Times New Roman" w:cs="Times New Roman"/>
          <w:sz w:val="28"/>
          <w:szCs w:val="28"/>
        </w:rPr>
        <w:t>ра</w:t>
      </w:r>
      <w:r w:rsidR="00527AC1">
        <w:rPr>
          <w:rFonts w:ascii="Times New Roman" w:hAnsi="Times New Roman" w:cs="Times New Roman"/>
          <w:sz w:val="28"/>
          <w:szCs w:val="28"/>
        </w:rPr>
        <w:t>диолокационных целей</w:t>
      </w:r>
      <w:r w:rsidR="00723646">
        <w:rPr>
          <w:rFonts w:ascii="Times New Roman" w:hAnsi="Times New Roman" w:cs="Times New Roman"/>
          <w:sz w:val="28"/>
          <w:szCs w:val="28"/>
        </w:rPr>
        <w:t xml:space="preserve"> (в том числе малоразмерных </w:t>
      </w:r>
      <w:proofErr w:type="spellStart"/>
      <w:r w:rsidR="00723646">
        <w:rPr>
          <w:rFonts w:ascii="Times New Roman" w:hAnsi="Times New Roman" w:cs="Times New Roman"/>
          <w:sz w:val="28"/>
          <w:szCs w:val="28"/>
        </w:rPr>
        <w:t>малоскоростных</w:t>
      </w:r>
      <w:proofErr w:type="spellEnd"/>
      <w:r w:rsidR="00723646">
        <w:rPr>
          <w:rFonts w:ascii="Times New Roman" w:hAnsi="Times New Roman" w:cs="Times New Roman"/>
          <w:sz w:val="28"/>
          <w:szCs w:val="28"/>
        </w:rPr>
        <w:t xml:space="preserve"> низколетящих целей)</w:t>
      </w:r>
      <w:r w:rsidR="00527AC1">
        <w:rPr>
          <w:rFonts w:ascii="Times New Roman" w:hAnsi="Times New Roman" w:cs="Times New Roman"/>
          <w:sz w:val="28"/>
          <w:szCs w:val="28"/>
        </w:rPr>
        <w:t xml:space="preserve"> </w:t>
      </w:r>
      <w:r w:rsidR="00FA20FB">
        <w:rPr>
          <w:rFonts w:ascii="Times New Roman" w:hAnsi="Times New Roman" w:cs="Times New Roman"/>
          <w:sz w:val="28"/>
          <w:szCs w:val="28"/>
        </w:rPr>
        <w:t xml:space="preserve">в условиях наличия </w:t>
      </w:r>
      <w:r w:rsidR="00527AC1">
        <w:rPr>
          <w:rFonts w:ascii="Times New Roman" w:hAnsi="Times New Roman" w:cs="Times New Roman"/>
          <w:sz w:val="28"/>
          <w:szCs w:val="28"/>
        </w:rPr>
        <w:t>мощных источников активных помех</w:t>
      </w:r>
      <w:r w:rsidR="00D1105B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B32527">
        <w:rPr>
          <w:rFonts w:ascii="Times New Roman" w:hAnsi="Times New Roman" w:cs="Times New Roman"/>
          <w:sz w:val="28"/>
          <w:szCs w:val="28"/>
        </w:rPr>
        <w:t xml:space="preserve">и </w:t>
      </w:r>
      <w:r w:rsidR="00527AC1">
        <w:rPr>
          <w:rFonts w:ascii="Times New Roman" w:hAnsi="Times New Roman" w:cs="Times New Roman"/>
          <w:sz w:val="28"/>
          <w:szCs w:val="28"/>
        </w:rPr>
        <w:t xml:space="preserve">ложных целей. </w:t>
      </w:r>
    </w:p>
    <w:p w14:paraId="45223725" w14:textId="1E895FD5" w:rsidR="003F13B5" w:rsidRPr="006326BB" w:rsidRDefault="003F13B5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3B5">
        <w:rPr>
          <w:rFonts w:ascii="Times New Roman" w:hAnsi="Times New Roman" w:cs="Times New Roman" w:hint="cs"/>
          <w:sz w:val="28"/>
          <w:szCs w:val="28"/>
        </w:rPr>
        <w:t>Задача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диссертационной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работы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заключается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в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повышении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помехозащищенности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радиотехнических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систем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по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отношению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к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ряду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активных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помех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(</w:t>
      </w:r>
      <w:r w:rsidRPr="003F13B5">
        <w:rPr>
          <w:rFonts w:ascii="Times New Roman" w:hAnsi="Times New Roman" w:cs="Times New Roman" w:hint="cs"/>
          <w:sz w:val="28"/>
          <w:szCs w:val="28"/>
        </w:rPr>
        <w:t>имитационных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, </w:t>
      </w:r>
      <w:r w:rsidRPr="003F13B5">
        <w:rPr>
          <w:rFonts w:ascii="Times New Roman" w:hAnsi="Times New Roman" w:cs="Times New Roman" w:hint="cs"/>
          <w:sz w:val="28"/>
          <w:szCs w:val="28"/>
        </w:rPr>
        <w:t>прицельных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т</w:t>
      </w:r>
      <w:r w:rsidRPr="003F13B5">
        <w:rPr>
          <w:rFonts w:ascii="Times New Roman" w:hAnsi="Times New Roman" w:cs="Times New Roman"/>
          <w:sz w:val="28"/>
          <w:szCs w:val="28"/>
        </w:rPr>
        <w:t>.</w:t>
      </w:r>
      <w:r w:rsidRPr="003F13B5">
        <w:rPr>
          <w:rFonts w:ascii="Times New Roman" w:hAnsi="Times New Roman" w:cs="Times New Roman" w:hint="cs"/>
          <w:sz w:val="28"/>
          <w:szCs w:val="28"/>
        </w:rPr>
        <w:t>д</w:t>
      </w:r>
      <w:r w:rsidRPr="003F13B5">
        <w:rPr>
          <w:rFonts w:ascii="Times New Roman" w:hAnsi="Times New Roman" w:cs="Times New Roman"/>
          <w:sz w:val="28"/>
          <w:szCs w:val="28"/>
        </w:rPr>
        <w:t xml:space="preserve">.) </w:t>
      </w:r>
      <w:r w:rsidRPr="003F13B5">
        <w:rPr>
          <w:rFonts w:ascii="Times New Roman" w:hAnsi="Times New Roman" w:cs="Times New Roman" w:hint="cs"/>
          <w:sz w:val="28"/>
          <w:szCs w:val="28"/>
        </w:rPr>
        <w:t>за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счет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анализа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влияния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элементов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радиотехнического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тракта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на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когерентность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сигналов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применения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оптимальных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методов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приема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обработки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информации</w:t>
      </w:r>
      <w:r w:rsidRPr="003F13B5">
        <w:rPr>
          <w:rFonts w:ascii="Times New Roman" w:hAnsi="Times New Roman" w:cs="Times New Roman"/>
          <w:sz w:val="28"/>
          <w:szCs w:val="28"/>
        </w:rPr>
        <w:t xml:space="preserve">, </w:t>
      </w:r>
      <w:r w:rsidRPr="003F13B5">
        <w:rPr>
          <w:rFonts w:ascii="Times New Roman" w:hAnsi="Times New Roman" w:cs="Times New Roman" w:hint="cs"/>
          <w:sz w:val="28"/>
          <w:szCs w:val="28"/>
        </w:rPr>
        <w:t>основанных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на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оценке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когерентных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свойств</w:t>
      </w:r>
      <w:r w:rsidRPr="003F13B5">
        <w:rPr>
          <w:rFonts w:ascii="Times New Roman" w:hAnsi="Times New Roman" w:cs="Times New Roman"/>
          <w:sz w:val="28"/>
          <w:szCs w:val="28"/>
        </w:rPr>
        <w:t xml:space="preserve"> </w:t>
      </w:r>
      <w:r w:rsidRPr="003F13B5">
        <w:rPr>
          <w:rFonts w:ascii="Times New Roman" w:hAnsi="Times New Roman" w:cs="Times New Roman" w:hint="cs"/>
          <w:sz w:val="28"/>
          <w:szCs w:val="28"/>
        </w:rPr>
        <w:t>сигнала</w:t>
      </w:r>
      <w:r w:rsidRPr="003F13B5">
        <w:rPr>
          <w:rFonts w:ascii="Times New Roman" w:hAnsi="Times New Roman" w:cs="Times New Roman"/>
          <w:sz w:val="28"/>
          <w:szCs w:val="28"/>
        </w:rPr>
        <w:t>.</w:t>
      </w:r>
    </w:p>
    <w:p w14:paraId="353BFBEF" w14:textId="20747CFA" w:rsidR="006326BB" w:rsidRDefault="008360D8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656A0">
        <w:rPr>
          <w:rFonts w:ascii="Times New Roman" w:hAnsi="Times New Roman" w:cs="Times New Roman"/>
          <w:sz w:val="28"/>
          <w:szCs w:val="28"/>
        </w:rPr>
        <w:t>иссертацион</w:t>
      </w:r>
      <w:r>
        <w:rPr>
          <w:rFonts w:ascii="Times New Roman" w:hAnsi="Times New Roman" w:cs="Times New Roman"/>
          <w:sz w:val="28"/>
          <w:szCs w:val="28"/>
        </w:rPr>
        <w:t>ное</w:t>
      </w:r>
      <w:r w:rsidR="00F656A0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656A0">
        <w:rPr>
          <w:rFonts w:ascii="Times New Roman" w:hAnsi="Times New Roman" w:cs="Times New Roman"/>
          <w:sz w:val="28"/>
          <w:szCs w:val="28"/>
        </w:rPr>
        <w:t xml:space="preserve"> </w:t>
      </w:r>
      <w:r w:rsidR="00D926B4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F656A0">
        <w:rPr>
          <w:rFonts w:ascii="Times New Roman" w:hAnsi="Times New Roman" w:cs="Times New Roman"/>
          <w:sz w:val="28"/>
          <w:szCs w:val="28"/>
        </w:rPr>
        <w:t xml:space="preserve"> </w:t>
      </w:r>
      <w:r w:rsidR="005520EF">
        <w:rPr>
          <w:rFonts w:ascii="Times New Roman" w:hAnsi="Times New Roman" w:cs="Times New Roman"/>
          <w:sz w:val="28"/>
          <w:szCs w:val="28"/>
        </w:rPr>
        <w:t>написание программного алгоритма для ПЛИС для вычисления значения энтропии</w:t>
      </w:r>
      <w:r w:rsidR="00140B02">
        <w:rPr>
          <w:rFonts w:ascii="Times New Roman" w:hAnsi="Times New Roman" w:cs="Times New Roman"/>
          <w:sz w:val="28"/>
          <w:szCs w:val="28"/>
        </w:rPr>
        <w:t xml:space="preserve"> дискретно-квантованного </w:t>
      </w:r>
      <w:r w:rsidR="005520EF">
        <w:rPr>
          <w:rFonts w:ascii="Times New Roman" w:hAnsi="Times New Roman" w:cs="Times New Roman"/>
          <w:sz w:val="28"/>
          <w:szCs w:val="28"/>
        </w:rPr>
        <w:t>радио</w:t>
      </w:r>
      <w:r w:rsidR="00140B02">
        <w:rPr>
          <w:rFonts w:ascii="Times New Roman" w:hAnsi="Times New Roman" w:cs="Times New Roman"/>
          <w:sz w:val="28"/>
          <w:szCs w:val="28"/>
        </w:rPr>
        <w:t>сигнала</w:t>
      </w:r>
      <w:r w:rsidR="005520EF">
        <w:rPr>
          <w:rFonts w:ascii="Times New Roman" w:hAnsi="Times New Roman" w:cs="Times New Roman"/>
          <w:sz w:val="28"/>
          <w:szCs w:val="28"/>
        </w:rPr>
        <w:t>.</w:t>
      </w:r>
      <w:r w:rsidR="00F656A0">
        <w:rPr>
          <w:rFonts w:ascii="Times New Roman" w:hAnsi="Times New Roman" w:cs="Times New Roman"/>
          <w:sz w:val="28"/>
          <w:szCs w:val="28"/>
        </w:rPr>
        <w:t xml:space="preserve"> Для достижения этой цели </w:t>
      </w:r>
      <w:r w:rsidR="00D926B4">
        <w:rPr>
          <w:rFonts w:ascii="Times New Roman" w:hAnsi="Times New Roman" w:cs="Times New Roman"/>
          <w:sz w:val="28"/>
          <w:szCs w:val="28"/>
        </w:rPr>
        <w:t>используется</w:t>
      </w:r>
      <w:r w:rsidR="00F656A0">
        <w:rPr>
          <w:rFonts w:ascii="Times New Roman" w:hAnsi="Times New Roman" w:cs="Times New Roman"/>
          <w:sz w:val="28"/>
          <w:szCs w:val="28"/>
        </w:rPr>
        <w:t xml:space="preserve"> плата цифровой обработки сигналов, включающая в себя 14-разрядный АЦП, а </w:t>
      </w:r>
      <w:r w:rsidR="00FD72F0">
        <w:rPr>
          <w:rFonts w:ascii="Times New Roman" w:hAnsi="Times New Roman" w:cs="Times New Roman"/>
          <w:sz w:val="28"/>
          <w:szCs w:val="28"/>
        </w:rPr>
        <w:t>также</w:t>
      </w:r>
      <w:r w:rsidR="00F656A0">
        <w:rPr>
          <w:rFonts w:ascii="Times New Roman" w:hAnsi="Times New Roman" w:cs="Times New Roman"/>
          <w:sz w:val="28"/>
          <w:szCs w:val="28"/>
        </w:rPr>
        <w:t xml:space="preserve"> ПЛИС фирмы </w:t>
      </w:r>
      <w:r w:rsidR="00F656A0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FD72F0" w:rsidRPr="00FD72F0">
        <w:rPr>
          <w:rFonts w:ascii="Times New Roman" w:hAnsi="Times New Roman" w:cs="Times New Roman"/>
          <w:sz w:val="28"/>
          <w:szCs w:val="28"/>
        </w:rPr>
        <w:t xml:space="preserve">, </w:t>
      </w:r>
      <w:r w:rsidR="00FD72F0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="00FD72F0">
        <w:rPr>
          <w:rFonts w:ascii="Times New Roman" w:hAnsi="Times New Roman" w:cs="Times New Roman"/>
          <w:sz w:val="28"/>
          <w:szCs w:val="28"/>
          <w:lang w:val="en-US"/>
        </w:rPr>
        <w:t>Kintex</w:t>
      </w:r>
      <w:proofErr w:type="spellEnd"/>
      <w:r w:rsidR="00FD72F0" w:rsidRPr="00FD72F0">
        <w:rPr>
          <w:rFonts w:ascii="Times New Roman" w:hAnsi="Times New Roman" w:cs="Times New Roman"/>
          <w:sz w:val="28"/>
          <w:szCs w:val="28"/>
        </w:rPr>
        <w:t xml:space="preserve"> 7 </w:t>
      </w:r>
      <w:r w:rsidR="00FD72F0">
        <w:rPr>
          <w:rFonts w:ascii="Times New Roman" w:hAnsi="Times New Roman" w:cs="Times New Roman"/>
          <w:sz w:val="28"/>
          <w:szCs w:val="28"/>
        </w:rPr>
        <w:t>со следующими основными характеристиками:</w:t>
      </w:r>
    </w:p>
    <w:p w14:paraId="741CFE57" w14:textId="58AE7C50" w:rsidR="00FD72F0" w:rsidRDefault="00FD72F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2B4F42">
        <w:rPr>
          <w:rFonts w:ascii="Times New Roman" w:hAnsi="Times New Roman" w:cs="Times New Roman"/>
          <w:sz w:val="28"/>
          <w:szCs w:val="28"/>
        </w:rPr>
        <w:t xml:space="preserve">: 101400 </w:t>
      </w:r>
      <w:r>
        <w:rPr>
          <w:rFonts w:ascii="Times New Roman" w:hAnsi="Times New Roman" w:cs="Times New Roman"/>
          <w:sz w:val="28"/>
          <w:szCs w:val="28"/>
        </w:rPr>
        <w:t>элементов,</w:t>
      </w:r>
    </w:p>
    <w:p w14:paraId="204A6915" w14:textId="1D1C106A" w:rsidR="00FD72F0" w:rsidRDefault="00FD72F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B4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B4F42">
        <w:rPr>
          <w:rFonts w:ascii="Times New Roman" w:hAnsi="Times New Roman" w:cs="Times New Roman"/>
          <w:sz w:val="28"/>
          <w:szCs w:val="28"/>
        </w:rPr>
        <w:t xml:space="preserve">: 202800 </w:t>
      </w:r>
      <w:r>
        <w:rPr>
          <w:rFonts w:ascii="Times New Roman" w:hAnsi="Times New Roman" w:cs="Times New Roman"/>
          <w:sz w:val="28"/>
          <w:szCs w:val="28"/>
        </w:rPr>
        <w:t>элементов,</w:t>
      </w:r>
    </w:p>
    <w:p w14:paraId="1908EF27" w14:textId="46FBEF40" w:rsidR="00FD72F0" w:rsidRDefault="00FD72F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FD72F0">
        <w:rPr>
          <w:rFonts w:ascii="Times New Roman" w:hAnsi="Times New Roman" w:cs="Times New Roman"/>
          <w:sz w:val="28"/>
          <w:szCs w:val="28"/>
        </w:rPr>
        <w:t xml:space="preserve">: 325 </w:t>
      </w:r>
      <w:r>
        <w:rPr>
          <w:rFonts w:ascii="Times New Roman" w:hAnsi="Times New Roman" w:cs="Times New Roman"/>
          <w:sz w:val="28"/>
          <w:szCs w:val="28"/>
        </w:rPr>
        <w:t>элементов,</w:t>
      </w:r>
    </w:p>
    <w:p w14:paraId="5372B5B3" w14:textId="3F0F7D4C" w:rsidR="00FD72F0" w:rsidRDefault="00FD72F0" w:rsidP="001060E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FD72F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600 блоков.</w:t>
      </w:r>
    </w:p>
    <w:p w14:paraId="3772BF48" w14:textId="7B6F3806" w:rsidR="00FF5F2F" w:rsidRDefault="0014479B" w:rsidP="00D976F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работах</w:t>
      </w:r>
      <w:r w:rsidR="00FD72F0">
        <w:rPr>
          <w:rFonts w:ascii="Times New Roman" w:hAnsi="Times New Roman" w:cs="Times New Roman"/>
          <w:sz w:val="28"/>
          <w:szCs w:val="28"/>
        </w:rPr>
        <w:t xml:space="preserve"> </w:t>
      </w:r>
      <w:r w:rsidR="00FD72F0" w:rsidRPr="00FD72F0">
        <w:rPr>
          <w:rFonts w:ascii="Times New Roman" w:hAnsi="Times New Roman" w:cs="Times New Roman"/>
          <w:sz w:val="28"/>
          <w:szCs w:val="28"/>
        </w:rPr>
        <w:t>[</w:t>
      </w:r>
      <w:r w:rsidR="00FF5F2F">
        <w:rPr>
          <w:rFonts w:ascii="Times New Roman" w:hAnsi="Times New Roman" w:cs="Times New Roman"/>
          <w:sz w:val="28"/>
          <w:szCs w:val="28"/>
        </w:rPr>
        <w:t>7</w:t>
      </w:r>
      <w:r w:rsidR="00FD72F0">
        <w:rPr>
          <w:rFonts w:ascii="Times New Roman" w:hAnsi="Times New Roman" w:cs="Times New Roman"/>
          <w:sz w:val="28"/>
          <w:szCs w:val="28"/>
        </w:rPr>
        <w:t xml:space="preserve">, </w:t>
      </w:r>
      <w:r w:rsidR="00FF5F2F">
        <w:rPr>
          <w:rFonts w:ascii="Times New Roman" w:hAnsi="Times New Roman" w:cs="Times New Roman"/>
          <w:sz w:val="28"/>
          <w:szCs w:val="28"/>
        </w:rPr>
        <w:t>10</w:t>
      </w:r>
      <w:r w:rsidR="00FD72F0" w:rsidRPr="00FD72F0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="00E26840">
        <w:rPr>
          <w:rFonts w:ascii="Times New Roman" w:hAnsi="Times New Roman" w:cs="Times New Roman"/>
          <w:sz w:val="28"/>
          <w:szCs w:val="28"/>
        </w:rPr>
        <w:t>зано</w:t>
      </w:r>
      <w:r w:rsidR="00FF5F2F">
        <w:rPr>
          <w:rFonts w:ascii="Times New Roman" w:hAnsi="Times New Roman" w:cs="Times New Roman"/>
          <w:sz w:val="28"/>
          <w:szCs w:val="28"/>
        </w:rPr>
        <w:t>,</w:t>
      </w:r>
      <w:r w:rsidR="00FD72F0">
        <w:rPr>
          <w:rFonts w:ascii="Times New Roman" w:hAnsi="Times New Roman" w:cs="Times New Roman"/>
          <w:sz w:val="28"/>
          <w:szCs w:val="28"/>
        </w:rPr>
        <w:t xml:space="preserve"> что</w:t>
      </w:r>
      <w:r w:rsidR="00DC0721" w:rsidRPr="00DC0721">
        <w:rPr>
          <w:rFonts w:ascii="Times New Roman" w:hAnsi="Times New Roman" w:cs="Times New Roman"/>
          <w:sz w:val="28"/>
          <w:szCs w:val="28"/>
        </w:rPr>
        <w:t xml:space="preserve"> </w:t>
      </w:r>
      <w:r w:rsidR="00DC0721">
        <w:rPr>
          <w:rFonts w:ascii="Times New Roman" w:hAnsi="Times New Roman" w:cs="Times New Roman"/>
          <w:sz w:val="28"/>
          <w:szCs w:val="28"/>
        </w:rPr>
        <w:t>процесс</w:t>
      </w:r>
      <w:r w:rsidR="00FD72F0">
        <w:rPr>
          <w:rFonts w:ascii="Times New Roman" w:hAnsi="Times New Roman" w:cs="Times New Roman"/>
          <w:sz w:val="28"/>
          <w:szCs w:val="28"/>
        </w:rPr>
        <w:t xml:space="preserve"> </w:t>
      </w:r>
      <w:r w:rsidR="00FF5F2F">
        <w:rPr>
          <w:rFonts w:ascii="Times New Roman" w:hAnsi="Times New Roman" w:cs="Times New Roman"/>
          <w:sz w:val="28"/>
          <w:szCs w:val="28"/>
        </w:rPr>
        <w:t>получени</w:t>
      </w:r>
      <w:r w:rsidR="00DC0721">
        <w:rPr>
          <w:rFonts w:ascii="Times New Roman" w:hAnsi="Times New Roman" w:cs="Times New Roman"/>
          <w:sz w:val="28"/>
          <w:szCs w:val="28"/>
        </w:rPr>
        <w:t>я</w:t>
      </w:r>
      <w:r w:rsidR="00FF5F2F">
        <w:rPr>
          <w:rFonts w:ascii="Times New Roman" w:hAnsi="Times New Roman" w:cs="Times New Roman"/>
          <w:sz w:val="28"/>
          <w:szCs w:val="28"/>
        </w:rPr>
        <w:t xml:space="preserve"> данных о информационной энтропии дискретно – квантованного сигнала можно разделить на три больших части:</w:t>
      </w:r>
    </w:p>
    <w:p w14:paraId="41141C85" w14:textId="49A84B30" w:rsidR="00FF5F2F" w:rsidRPr="00910B17" w:rsidRDefault="00FF5F2F" w:rsidP="0089739E">
      <w:pPr>
        <w:pStyle w:val="ab"/>
        <w:numPr>
          <w:ilvl w:val="0"/>
          <w:numId w:val="3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корреляционной матрицы. Для формирования корреляционной матрицы необходимо полученный с АЦП дискретно-квантованный сигнал длительностью 10240 отсчётов разделить на 1024 выборки длиной по 10 отсчётов. Число 10240 выбрано для оптимизации алгоритма, так как </w:t>
      </w:r>
      <w:r w:rsidRPr="00910B17">
        <w:rPr>
          <w:rFonts w:ascii="Times New Roman" w:hAnsi="Times New Roman" w:cs="Times New Roman"/>
          <w:sz w:val="28"/>
          <w:szCs w:val="28"/>
        </w:rPr>
        <w:t xml:space="preserve">деление в цифровой схемотехнике – ресурсоёмкая операция, </w:t>
      </w:r>
      <w:r w:rsidR="00045D55" w:rsidRPr="00910B17">
        <w:rPr>
          <w:rFonts w:ascii="Times New Roman" w:hAnsi="Times New Roman" w:cs="Times New Roman"/>
          <w:sz w:val="28"/>
          <w:szCs w:val="28"/>
        </w:rPr>
        <w:t>но, с другой стороны,</w:t>
      </w:r>
      <w:r w:rsidRPr="00910B17">
        <w:rPr>
          <w:rFonts w:ascii="Times New Roman" w:hAnsi="Times New Roman" w:cs="Times New Roman"/>
          <w:sz w:val="28"/>
          <w:szCs w:val="28"/>
        </w:rPr>
        <w:t xml:space="preserve"> деление на степени двойки</w:t>
      </w:r>
      <w:r w:rsidR="00C01896" w:rsidRPr="00C01896">
        <w:rPr>
          <w:rFonts w:ascii="Times New Roman" w:hAnsi="Times New Roman" w:cs="Times New Roman"/>
          <w:sz w:val="28"/>
          <w:szCs w:val="28"/>
        </w:rPr>
        <w:t xml:space="preserve"> </w:t>
      </w:r>
      <w:r w:rsidR="00C01896" w:rsidRPr="00DC0721">
        <w:rPr>
          <w:rFonts w:ascii="Times New Roman" w:hAnsi="Times New Roman" w:cs="Times New Roman"/>
          <w:sz w:val="28"/>
          <w:szCs w:val="28"/>
        </w:rPr>
        <w:t>–</w:t>
      </w:r>
      <w:r w:rsidRPr="00910B17">
        <w:rPr>
          <w:rFonts w:ascii="Times New Roman" w:hAnsi="Times New Roman" w:cs="Times New Roman"/>
          <w:sz w:val="28"/>
          <w:szCs w:val="28"/>
        </w:rPr>
        <w:t xml:space="preserve"> это лишь сдвиг регистров, что является намного более оптимальным</w:t>
      </w:r>
      <w:r w:rsidR="00045D55" w:rsidRPr="00910B17">
        <w:rPr>
          <w:rFonts w:ascii="Times New Roman" w:hAnsi="Times New Roman" w:cs="Times New Roman"/>
          <w:sz w:val="28"/>
          <w:szCs w:val="28"/>
        </w:rPr>
        <w:t xml:space="preserve"> решением,</w:t>
      </w:r>
      <w:r w:rsidRPr="00910B17">
        <w:rPr>
          <w:rFonts w:ascii="Times New Roman" w:hAnsi="Times New Roman" w:cs="Times New Roman"/>
          <w:sz w:val="28"/>
          <w:szCs w:val="28"/>
        </w:rPr>
        <w:t xml:space="preserve"> чем прямое деление.</w:t>
      </w:r>
      <w:r w:rsidR="00045D55" w:rsidRPr="00910B17">
        <w:rPr>
          <w:rFonts w:ascii="Times New Roman" w:hAnsi="Times New Roman" w:cs="Times New Roman"/>
          <w:sz w:val="28"/>
          <w:szCs w:val="28"/>
        </w:rPr>
        <w:t xml:space="preserve"> Итоговая корреляционная матрица</w:t>
      </w:r>
      <w:r w:rsidR="007F6183">
        <w:rPr>
          <w:rFonts w:ascii="Times New Roman" w:hAnsi="Times New Roman" w:cs="Times New Roman"/>
          <w:sz w:val="28"/>
          <w:szCs w:val="28"/>
        </w:rPr>
        <w:t xml:space="preserve"> симметрична и</w:t>
      </w:r>
      <w:r w:rsidR="00045D55" w:rsidRPr="00910B17">
        <w:rPr>
          <w:rFonts w:ascii="Times New Roman" w:hAnsi="Times New Roman" w:cs="Times New Roman"/>
          <w:sz w:val="28"/>
          <w:szCs w:val="28"/>
        </w:rPr>
        <w:t xml:space="preserve"> имеет вид [10]:</w:t>
      </w:r>
      <w:r w:rsidR="00045D55" w:rsidRPr="00910B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1024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1023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</m:oMath>
      <w:r w:rsidR="00045D55" w:rsidRPr="00910B1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45D55" w:rsidRPr="00910B17">
        <w:rPr>
          <w:rFonts w:ascii="Times New Roman" w:eastAsiaTheme="minorEastAsia" w:hAnsi="Times New Roman" w:cs="Times New Roman"/>
          <w:sz w:val="28"/>
          <w:szCs w:val="28"/>
        </w:rPr>
        <w:t xml:space="preserve"> – вектор одной выборки длиной 10 отсчётов.</w:t>
      </w:r>
    </w:p>
    <w:p w14:paraId="3935A109" w14:textId="5447B378" w:rsidR="00045D55" w:rsidRPr="00910B17" w:rsidRDefault="00045D55" w:rsidP="0089739E">
      <w:pPr>
        <w:pStyle w:val="ab"/>
        <w:numPr>
          <w:ilvl w:val="0"/>
          <w:numId w:val="3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910B17">
        <w:rPr>
          <w:rFonts w:ascii="Times New Roman" w:hAnsi="Times New Roman" w:cs="Times New Roman"/>
          <w:sz w:val="28"/>
          <w:szCs w:val="28"/>
        </w:rPr>
        <w:t xml:space="preserve">Вычисление собственных чисел корреляционной матрицы. </w:t>
      </w:r>
      <w:r w:rsidR="00EC766F" w:rsidRPr="00910B17">
        <w:rPr>
          <w:rFonts w:ascii="Times New Roman" w:hAnsi="Times New Roman" w:cs="Times New Roman"/>
          <w:sz w:val="28"/>
          <w:szCs w:val="28"/>
        </w:rPr>
        <w:t>Д</w:t>
      </w:r>
      <w:r w:rsidRPr="00910B17">
        <w:rPr>
          <w:rFonts w:ascii="Times New Roman" w:hAnsi="Times New Roman" w:cs="Times New Roman"/>
          <w:sz w:val="28"/>
          <w:szCs w:val="28"/>
        </w:rPr>
        <w:t>ля вычисления собственных чисел матрицы</w:t>
      </w:r>
      <w:r w:rsidR="003E3EF2" w:rsidRPr="00910B17">
        <w:rPr>
          <w:rFonts w:ascii="Times New Roman" w:hAnsi="Times New Roman" w:cs="Times New Roman"/>
          <w:sz w:val="28"/>
          <w:szCs w:val="28"/>
        </w:rPr>
        <w:t xml:space="preserve"> в цифровой схемотехнике существуют несколько алгоритмов, такие как </w:t>
      </w:r>
      <w:r w:rsidR="003E3EF2" w:rsidRPr="00910B1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3E3EF2" w:rsidRPr="00910B17">
        <w:rPr>
          <w:rFonts w:ascii="Times New Roman" w:hAnsi="Times New Roman" w:cs="Times New Roman"/>
          <w:sz w:val="28"/>
          <w:szCs w:val="28"/>
        </w:rPr>
        <w:t xml:space="preserve"> – алгоритм, алгоритм Якоби</w:t>
      </w:r>
      <w:r w:rsidR="007F6183">
        <w:rPr>
          <w:rFonts w:ascii="Times New Roman" w:hAnsi="Times New Roman" w:cs="Times New Roman"/>
          <w:sz w:val="28"/>
          <w:szCs w:val="28"/>
        </w:rPr>
        <w:t xml:space="preserve"> для симметричных матриц</w:t>
      </w:r>
      <w:r w:rsidR="003E3EF2" w:rsidRPr="00910B17">
        <w:rPr>
          <w:rFonts w:ascii="Times New Roman" w:hAnsi="Times New Roman" w:cs="Times New Roman"/>
          <w:sz w:val="28"/>
          <w:szCs w:val="28"/>
        </w:rPr>
        <w:t>, степенной метод.</w:t>
      </w:r>
      <w:r w:rsidR="00807588" w:rsidRPr="00910B17">
        <w:rPr>
          <w:rFonts w:ascii="Times New Roman" w:hAnsi="Times New Roman" w:cs="Times New Roman"/>
          <w:sz w:val="28"/>
          <w:szCs w:val="28"/>
        </w:rPr>
        <w:t xml:space="preserve"> Ниже подробнее рассмотрим</w:t>
      </w:r>
      <w:r w:rsidR="00910B17" w:rsidRPr="00910B17">
        <w:rPr>
          <w:rFonts w:ascii="Times New Roman" w:hAnsi="Times New Roman" w:cs="Times New Roman"/>
          <w:sz w:val="28"/>
          <w:szCs w:val="28"/>
        </w:rPr>
        <w:t xml:space="preserve"> </w:t>
      </w:r>
      <w:r w:rsidR="00910B17">
        <w:rPr>
          <w:rFonts w:ascii="Times New Roman" w:hAnsi="Times New Roman" w:cs="Times New Roman"/>
          <w:sz w:val="28"/>
          <w:szCs w:val="28"/>
        </w:rPr>
        <w:t>требования к оптимальному алгоритму поиска собственных чисел,</w:t>
      </w:r>
      <w:r w:rsidR="00807588" w:rsidRPr="00910B17">
        <w:rPr>
          <w:rFonts w:ascii="Times New Roman" w:hAnsi="Times New Roman" w:cs="Times New Roman"/>
          <w:sz w:val="28"/>
          <w:szCs w:val="28"/>
        </w:rPr>
        <w:t xml:space="preserve"> плюсы и минусы каждого алгоритма, </w:t>
      </w:r>
      <w:r w:rsidR="00910B17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807588" w:rsidRPr="00910B17">
        <w:rPr>
          <w:rFonts w:ascii="Times New Roman" w:hAnsi="Times New Roman" w:cs="Times New Roman"/>
          <w:sz w:val="28"/>
          <w:szCs w:val="28"/>
        </w:rPr>
        <w:t>подробное описание выбранного алгоритма</w:t>
      </w:r>
    </w:p>
    <w:p w14:paraId="714A3FD6" w14:textId="40676FEE" w:rsidR="00807588" w:rsidRPr="00B63A61" w:rsidRDefault="00807588" w:rsidP="0089739E">
      <w:pPr>
        <w:pStyle w:val="ab"/>
        <w:numPr>
          <w:ilvl w:val="0"/>
          <w:numId w:val="3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910B17">
        <w:rPr>
          <w:rFonts w:ascii="Times New Roman" w:hAnsi="Times New Roman" w:cs="Times New Roman"/>
          <w:sz w:val="28"/>
          <w:szCs w:val="28"/>
        </w:rPr>
        <w:t>Вычисление информационной энтропии из собственных чисел корреляционной матрицы. Для вычисления энтропии из собственных чисел используется формула</w:t>
      </w:r>
      <w:r w:rsidR="00C21ADE" w:rsidRPr="00910B17">
        <w:rPr>
          <w:rFonts w:ascii="Times New Roman" w:hAnsi="Times New Roman" w:cs="Times New Roman"/>
          <w:sz w:val="28"/>
          <w:szCs w:val="28"/>
        </w:rPr>
        <w:t xml:space="preserve"> [10]</w:t>
      </w:r>
      <w:r w:rsidRPr="00910B1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 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075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нормированные собственные числа корреляционной матрицы.</w:t>
      </w:r>
    </w:p>
    <w:p w14:paraId="55AC1B60" w14:textId="57897C59" w:rsidR="00EF7994" w:rsidRDefault="0002547E" w:rsidP="00EF7994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910B17">
        <w:rPr>
          <w:rFonts w:ascii="Times New Roman" w:hAnsi="Times New Roman" w:cs="Times New Roman"/>
          <w:sz w:val="28"/>
          <w:szCs w:val="28"/>
        </w:rPr>
        <w:t xml:space="preserve"> рассмотрени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10B17">
        <w:rPr>
          <w:rFonts w:ascii="Times New Roman" w:hAnsi="Times New Roman" w:cs="Times New Roman"/>
          <w:sz w:val="28"/>
          <w:szCs w:val="28"/>
        </w:rPr>
        <w:t xml:space="preserve"> алгоритмов поиска собственных чисел сформируем требования к алгоритму.</w:t>
      </w:r>
      <w:r w:rsidR="007F6183">
        <w:rPr>
          <w:rFonts w:ascii="Times New Roman" w:hAnsi="Times New Roman" w:cs="Times New Roman"/>
          <w:sz w:val="28"/>
          <w:szCs w:val="28"/>
        </w:rPr>
        <w:t xml:space="preserve"> Сформированная корреляционная матрица имеет симметричный вид, </w:t>
      </w:r>
      <w:r w:rsidR="00DC0721">
        <w:rPr>
          <w:rFonts w:ascii="Times New Roman" w:hAnsi="Times New Roman" w:cs="Times New Roman"/>
          <w:sz w:val="28"/>
          <w:szCs w:val="28"/>
        </w:rPr>
        <w:t>следовательно,</w:t>
      </w:r>
      <w:r w:rsidR="007F6183">
        <w:rPr>
          <w:rFonts w:ascii="Times New Roman" w:hAnsi="Times New Roman" w:cs="Times New Roman"/>
          <w:sz w:val="28"/>
          <w:szCs w:val="28"/>
        </w:rPr>
        <w:t xml:space="preserve"> имеется возможность рассматривать алгоритмы поиска собственных чисел симметричной матрицы.</w:t>
      </w:r>
      <w:r w:rsidR="00910B17">
        <w:rPr>
          <w:rFonts w:ascii="Times New Roman" w:hAnsi="Times New Roman" w:cs="Times New Roman"/>
          <w:sz w:val="28"/>
          <w:szCs w:val="28"/>
        </w:rPr>
        <w:t xml:space="preserve"> Учитывая, </w:t>
      </w:r>
      <w:r>
        <w:rPr>
          <w:rFonts w:ascii="Times New Roman" w:hAnsi="Times New Roman" w:cs="Times New Roman"/>
          <w:sz w:val="28"/>
          <w:szCs w:val="28"/>
        </w:rPr>
        <w:t>то,</w:t>
      </w:r>
      <w:r w:rsidR="00910B17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обработка будет происходить в ПЛИС,</w:t>
      </w:r>
      <w:r w:rsidR="00DC0721">
        <w:rPr>
          <w:rFonts w:ascii="Times New Roman" w:hAnsi="Times New Roman" w:cs="Times New Roman"/>
          <w:sz w:val="28"/>
          <w:szCs w:val="28"/>
        </w:rPr>
        <w:t xml:space="preserve"> необходим алгоритм, поддерживающий параллельные вычисления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3A61">
        <w:rPr>
          <w:rFonts w:ascii="Times New Roman" w:hAnsi="Times New Roman" w:cs="Times New Roman"/>
          <w:sz w:val="28"/>
          <w:szCs w:val="28"/>
        </w:rPr>
        <w:t xml:space="preserve"> Требуемые ресурсы для реализации алгоритма в ПЛИС не должны превышать количество доступных ресурсов выбранной ПЛИС.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721">
        <w:rPr>
          <w:rFonts w:ascii="Times New Roman" w:hAnsi="Times New Roman" w:cs="Times New Roman"/>
          <w:sz w:val="28"/>
          <w:szCs w:val="28"/>
        </w:rPr>
        <w:t xml:space="preserve">При выборе алгоритма </w:t>
      </w:r>
      <w:r>
        <w:rPr>
          <w:rFonts w:ascii="Times New Roman" w:hAnsi="Times New Roman" w:cs="Times New Roman"/>
          <w:sz w:val="28"/>
          <w:szCs w:val="28"/>
        </w:rPr>
        <w:t>требуется вычисление всех собственных чисел для последующего вычисления энтропии.</w:t>
      </w:r>
      <w:r w:rsidR="00910B17">
        <w:rPr>
          <w:rFonts w:ascii="Times New Roman" w:hAnsi="Times New Roman" w:cs="Times New Roman"/>
          <w:sz w:val="28"/>
          <w:szCs w:val="28"/>
        </w:rPr>
        <w:t xml:space="preserve"> </w:t>
      </w:r>
      <w:r w:rsidR="00EF7994">
        <w:rPr>
          <w:rFonts w:ascii="Times New Roman" w:hAnsi="Times New Roman" w:cs="Times New Roman"/>
          <w:sz w:val="28"/>
          <w:szCs w:val="28"/>
        </w:rPr>
        <w:t>Рассмотрим подробнее алгоритмы вычисления собственных чисел матрицы.</w:t>
      </w:r>
    </w:p>
    <w:p w14:paraId="02F5DB34" w14:textId="49610756" w:rsidR="00EF7994" w:rsidRDefault="00EF7994" w:rsidP="00EF7994">
      <w:pPr>
        <w:spacing w:after="120" w:line="360" w:lineRule="auto"/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QR</w:t>
      </w:r>
      <w:r w:rsidRPr="00EF7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алгоритм является итерационным методом. Каждая итерация состоит из двух шагов. Первый шаг это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F799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разложение текущей матрицы на произведение ортогональной матрицы на верхнюю треугольную матрицу. Вторая часть алгоритма представляет собой перемножение полученных матриц в обратном порядке</w:t>
      </w:r>
      <w:r w:rsidRPr="00EF7994">
        <w:rPr>
          <w:rFonts w:ascii="Times New Roman" w:hAnsi="Times New Roman" w:cs="Times New Roman"/>
          <w:sz w:val="28"/>
          <w:szCs w:val="28"/>
        </w:rPr>
        <w:t xml:space="preserve"> [11]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4BF9">
        <w:rPr>
          <w:rFonts w:ascii="Times New Roman" w:hAnsi="Times New Roman" w:cs="Times New Roman"/>
          <w:sz w:val="28"/>
          <w:szCs w:val="28"/>
        </w:rPr>
        <w:t xml:space="preserve"> Процесс повторяется до тех пор, пока </w:t>
      </w:r>
      <w:r w:rsidR="006F5FC6" w:rsidRPr="006F5FC6">
        <w:rPr>
          <w:rFonts w:ascii="Times New Roman" w:hAnsi="Times New Roman" w:cs="Times New Roman"/>
          <w:sz w:val="28"/>
          <w:szCs w:val="28"/>
        </w:rPr>
        <w:t>все элементы</w:t>
      </w:r>
      <w:r w:rsidR="00F77B0F">
        <w:rPr>
          <w:rFonts w:ascii="Times New Roman" w:hAnsi="Times New Roman" w:cs="Times New Roman"/>
          <w:sz w:val="28"/>
          <w:szCs w:val="28"/>
        </w:rPr>
        <w:t>, расположенные</w:t>
      </w:r>
      <w:r w:rsidR="00184B09" w:rsidRPr="00FF2ACD">
        <w:rPr>
          <w:rFonts w:ascii="Times New Roman" w:hAnsi="Times New Roman" w:cs="Times New Roman"/>
          <w:sz w:val="28"/>
          <w:szCs w:val="28"/>
        </w:rPr>
        <w:t xml:space="preserve"> </w:t>
      </w:r>
      <w:r w:rsidR="00F77B0F">
        <w:rPr>
          <w:rFonts w:ascii="Times New Roman" w:hAnsi="Times New Roman" w:cs="Times New Roman"/>
          <w:sz w:val="28"/>
          <w:szCs w:val="28"/>
        </w:rPr>
        <w:t xml:space="preserve">ниже главной диагонали матрицы, </w:t>
      </w:r>
      <w:r w:rsidR="00184B09">
        <w:rPr>
          <w:rFonts w:ascii="Times New Roman" w:hAnsi="Times New Roman" w:cs="Times New Roman"/>
          <w:sz w:val="28"/>
          <w:szCs w:val="28"/>
        </w:rPr>
        <w:t>не</w:t>
      </w:r>
      <w:r w:rsidR="006F5FC6" w:rsidRPr="006F5FC6">
        <w:rPr>
          <w:rFonts w:ascii="Times New Roman" w:hAnsi="Times New Roman" w:cs="Times New Roman"/>
          <w:sz w:val="28"/>
          <w:szCs w:val="28"/>
        </w:rPr>
        <w:t xml:space="preserve"> становятся пренебрежимо малыми</w:t>
      </w:r>
      <w:r w:rsidR="00184B09" w:rsidRPr="00FF2ACD">
        <w:rPr>
          <w:rFonts w:ascii="Times New Roman" w:hAnsi="Times New Roman" w:cs="Times New Roman"/>
          <w:sz w:val="28"/>
          <w:szCs w:val="28"/>
        </w:rPr>
        <w:t xml:space="preserve"> [1</w:t>
      </w:r>
      <w:r w:rsidR="003B56AC">
        <w:rPr>
          <w:rFonts w:ascii="Times New Roman" w:hAnsi="Times New Roman" w:cs="Times New Roman"/>
          <w:sz w:val="28"/>
          <w:szCs w:val="28"/>
        </w:rPr>
        <w:t>2</w:t>
      </w:r>
      <w:r w:rsidR="00794680" w:rsidRPr="00FF2ACD">
        <w:rPr>
          <w:rFonts w:ascii="Times New Roman" w:hAnsi="Times New Roman" w:cs="Times New Roman"/>
          <w:sz w:val="28"/>
          <w:szCs w:val="28"/>
        </w:rPr>
        <w:t>]</w:t>
      </w:r>
      <w:r w:rsidR="00794680" w:rsidRPr="006F5FC6">
        <w:rPr>
          <w:rFonts w:ascii="Times New Roman" w:hAnsi="Times New Roman" w:cs="Times New Roman"/>
          <w:sz w:val="28"/>
          <w:szCs w:val="28"/>
        </w:rPr>
        <w:t>.</w:t>
      </w:r>
      <w:r w:rsidR="00794680">
        <w:rPr>
          <w:rFonts w:ascii="Times New Roman" w:hAnsi="Times New Roman" w:cs="Times New Roman"/>
          <w:sz w:val="28"/>
          <w:szCs w:val="28"/>
        </w:rPr>
        <w:t xml:space="preserve"> Диагональные</w:t>
      </w:r>
      <w:r w:rsidR="00F77B0F">
        <w:rPr>
          <w:rFonts w:ascii="Times New Roman" w:hAnsi="Times New Roman" w:cs="Times New Roman"/>
          <w:sz w:val="28"/>
          <w:szCs w:val="28"/>
        </w:rPr>
        <w:t xml:space="preserve"> элементы полученной матрицы являются собственными значениями.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1F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4621F0" w:rsidRPr="004621F0">
        <w:rPr>
          <w:rFonts w:ascii="Times New Roman" w:hAnsi="Times New Roman" w:cs="Times New Roman"/>
          <w:sz w:val="28"/>
          <w:szCs w:val="28"/>
        </w:rPr>
        <w:t xml:space="preserve"> -</w:t>
      </w:r>
      <w:r w:rsidR="004621F0">
        <w:rPr>
          <w:rFonts w:ascii="Times New Roman" w:hAnsi="Times New Roman" w:cs="Times New Roman"/>
          <w:sz w:val="28"/>
          <w:szCs w:val="28"/>
        </w:rPr>
        <w:t xml:space="preserve"> а</w:t>
      </w:r>
      <w:r w:rsidR="00515A66">
        <w:rPr>
          <w:rFonts w:ascii="Times New Roman" w:hAnsi="Times New Roman" w:cs="Times New Roman"/>
          <w:sz w:val="28"/>
          <w:szCs w:val="28"/>
        </w:rPr>
        <w:t xml:space="preserve">лгоритм оптимизирован под последовательные вычисления, </w:t>
      </w:r>
      <w:r>
        <w:rPr>
          <w:rFonts w:ascii="Times New Roman" w:hAnsi="Times New Roman" w:cs="Times New Roman"/>
          <w:sz w:val="28"/>
          <w:szCs w:val="28"/>
        </w:rPr>
        <w:t>однако использование данного</w:t>
      </w:r>
      <w:r w:rsidRPr="00EF7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алгоритма является неоптимальным при использовании в </w:t>
      </w:r>
      <w:r w:rsidR="00803F41">
        <w:rPr>
          <w:rFonts w:ascii="Times New Roman" w:hAnsi="Times New Roman" w:cs="Times New Roman"/>
          <w:sz w:val="28"/>
          <w:szCs w:val="28"/>
        </w:rPr>
        <w:t>ПЛИС вследствие того, что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D34BF9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F6183">
        <w:rPr>
          <w:rFonts w:ascii="Times New Roman" w:hAnsi="Times New Roman" w:cs="Times New Roman"/>
          <w:sz w:val="28"/>
          <w:szCs w:val="28"/>
        </w:rPr>
        <w:t xml:space="preserve">последовательного вычисления каждого элемента </w:t>
      </w:r>
      <w:r w:rsidR="00C86AE9">
        <w:rPr>
          <w:rFonts w:ascii="Times New Roman" w:hAnsi="Times New Roman" w:cs="Times New Roman"/>
          <w:sz w:val="28"/>
          <w:szCs w:val="28"/>
        </w:rPr>
        <w:t>матриц</w:t>
      </w:r>
      <w:r w:rsidR="007F6183">
        <w:rPr>
          <w:rFonts w:ascii="Times New Roman" w:hAnsi="Times New Roman" w:cs="Times New Roman"/>
          <w:sz w:val="28"/>
          <w:szCs w:val="28"/>
        </w:rPr>
        <w:t>ы</w:t>
      </w:r>
      <w:r w:rsidR="00D34BF9">
        <w:rPr>
          <w:rFonts w:ascii="Times New Roman" w:hAnsi="Times New Roman" w:cs="Times New Roman"/>
          <w:sz w:val="28"/>
          <w:szCs w:val="28"/>
        </w:rPr>
        <w:t xml:space="preserve"> на каждом шаге</w:t>
      </w:r>
      <w:r w:rsidR="00803F41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803F41">
        <w:rPr>
          <w:rFonts w:ascii="Times New Roman" w:hAnsi="Times New Roman" w:cs="Times New Roman"/>
          <w:sz w:val="28"/>
          <w:szCs w:val="28"/>
        </w:rPr>
        <w:t>и эта операция имеет</w:t>
      </w:r>
      <w:r w:rsidR="00D34BF9">
        <w:rPr>
          <w:rFonts w:ascii="Times New Roman" w:hAnsi="Times New Roman" w:cs="Times New Roman"/>
          <w:sz w:val="28"/>
          <w:szCs w:val="28"/>
        </w:rPr>
        <w:t xml:space="preserve">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[13]</m:t>
        </m:r>
      </m:oMath>
      <w:r w:rsidR="00803F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5818D4" w14:textId="275B0F93" w:rsidR="00C90C1D" w:rsidRDefault="00C90C1D" w:rsidP="00EF7994">
      <w:pPr>
        <w:spacing w:after="120" w:line="360" w:lineRule="auto"/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Степенной метод используется для</w:t>
      </w:r>
      <w:r w:rsidR="00F45B6C">
        <w:rPr>
          <w:rFonts w:ascii="Times New Roman" w:eastAsiaTheme="minorEastAsia" w:hAnsi="Times New Roman" w:cs="Times New Roman"/>
          <w:sz w:val="28"/>
          <w:szCs w:val="28"/>
        </w:rPr>
        <w:t xml:space="preserve"> быстрого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нахождения наибольшего по модулю собственного значения. Так как для вычисления информационной энтропии сигнала нам требуется информация о всех собственных чисел корреляционной матрицы, использование этого алгоритма для наших целей не представляется возможным.</w:t>
      </w:r>
    </w:p>
    <w:p w14:paraId="656250A9" w14:textId="4A3E28AF" w:rsidR="00D34BF9" w:rsidRDefault="00D34BF9" w:rsidP="00EF7994">
      <w:pPr>
        <w:spacing w:after="120" w:line="360" w:lineRule="auto"/>
        <w:ind w:firstLine="70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Якоби для нахождения собственных чисел</w:t>
      </w:r>
      <w:r w:rsidR="00F91A0C">
        <w:rPr>
          <w:rFonts w:ascii="Times New Roman" w:eastAsiaTheme="minorEastAsia" w:hAnsi="Times New Roman" w:cs="Times New Roman"/>
          <w:sz w:val="28"/>
          <w:szCs w:val="28"/>
        </w:rPr>
        <w:t xml:space="preserve"> симметричной матрицы</w:t>
      </w:r>
      <w:r w:rsidR="004D6525" w:rsidRPr="00803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же является итерационным методом, и каждая итерация состоит из нескольких </w:t>
      </w:r>
      <w:r w:rsidR="0021530F">
        <w:rPr>
          <w:rFonts w:ascii="Times New Roman" w:eastAsiaTheme="minorEastAsia" w:hAnsi="Times New Roman" w:cs="Times New Roman"/>
          <w:sz w:val="28"/>
          <w:szCs w:val="28"/>
        </w:rPr>
        <w:t>шагов</w:t>
      </w:r>
      <w:r w:rsidR="0021530F" w:rsidRPr="002754A8">
        <w:rPr>
          <w:rFonts w:ascii="Times New Roman" w:hAnsi="Times New Roman" w:cs="Times New Roman"/>
          <w:sz w:val="28"/>
          <w:szCs w:val="28"/>
        </w:rPr>
        <w:t xml:space="preserve"> [1</w:t>
      </w:r>
      <w:r w:rsidR="003B56AC">
        <w:rPr>
          <w:rFonts w:ascii="Times New Roman" w:hAnsi="Times New Roman" w:cs="Times New Roman"/>
          <w:sz w:val="28"/>
          <w:szCs w:val="28"/>
        </w:rPr>
        <w:t>4</w:t>
      </w:r>
      <w:r w:rsidR="0021530F" w:rsidRPr="0021530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3D9E6E" w14:textId="4BD6B4DC" w:rsidR="00D34BF9" w:rsidRDefault="00D34BF9" w:rsidP="0089739E">
      <w:pPr>
        <w:pStyle w:val="ab"/>
        <w:numPr>
          <w:ilvl w:val="0"/>
          <w:numId w:val="4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максимального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внедиагонального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элемента матрицы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0EFA35" w14:textId="2185F470" w:rsidR="00D34BF9" w:rsidRDefault="00D34BF9" w:rsidP="0089739E">
      <w:pPr>
        <w:pStyle w:val="ab"/>
        <w:numPr>
          <w:ilvl w:val="0"/>
          <w:numId w:val="4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значению максимального элемента, а </w:t>
      </w:r>
      <w:r w:rsidR="002754A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 проекциям этого элемента на диагональ матрицы находится матрица вращения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4F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19248" w14:textId="3A1AB6A5" w:rsidR="002754A8" w:rsidRDefault="002754A8" w:rsidP="0089739E">
      <w:pPr>
        <w:pStyle w:val="ab"/>
        <w:numPr>
          <w:ilvl w:val="0"/>
          <w:numId w:val="4"/>
        </w:numPr>
        <w:spacing w:after="12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исходной матрицы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матрицу вращения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а затем перемножение транспонированной матрицы вращения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6525" w:rsidRPr="00803F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на полученное произведение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F0C56" w14:textId="61042C4A" w:rsidR="003B56AC" w:rsidRPr="003B56AC" w:rsidRDefault="003B56AC" w:rsidP="003B56AC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56AC">
        <w:rPr>
          <w:rFonts w:ascii="Times New Roman" w:hAnsi="Times New Roman" w:cs="Times New Roman"/>
          <w:sz w:val="28"/>
          <w:szCs w:val="28"/>
        </w:rPr>
        <w:t>читывая то, что корреляционная матрица является симметричной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56AC">
        <w:rPr>
          <w:rFonts w:ascii="Times New Roman" w:hAnsi="Times New Roman" w:cs="Times New Roman"/>
          <w:sz w:val="28"/>
          <w:szCs w:val="28"/>
        </w:rPr>
        <w:t xml:space="preserve"> алгоритм Якоби имеет высокую степень внутреннего </w:t>
      </w:r>
      <w:r w:rsidR="00B91D63" w:rsidRPr="003B56AC">
        <w:rPr>
          <w:rFonts w:ascii="Times New Roman" w:hAnsi="Times New Roman" w:cs="Times New Roman"/>
          <w:sz w:val="28"/>
          <w:szCs w:val="28"/>
        </w:rPr>
        <w:t>параллелизма</w:t>
      </w:r>
      <w:r w:rsidR="00B91D63">
        <w:rPr>
          <w:rFonts w:ascii="Times New Roman" w:hAnsi="Times New Roman" w:cs="Times New Roman"/>
          <w:sz w:val="28"/>
          <w:szCs w:val="28"/>
        </w:rPr>
        <w:t>,</w:t>
      </w:r>
      <w:r w:rsidRPr="003B56AC"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Pr="003B56AC">
        <w:rPr>
          <w:rFonts w:ascii="Times New Roman" w:hAnsi="Times New Roman" w:cs="Times New Roman"/>
          <w:sz w:val="28"/>
          <w:szCs w:val="28"/>
        </w:rPr>
        <w:lastRenderedPageBreak/>
        <w:t xml:space="preserve">предпочтительным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B56AC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56AC">
        <w:rPr>
          <w:rFonts w:ascii="Times New Roman" w:hAnsi="Times New Roman" w:cs="Times New Roman"/>
          <w:sz w:val="28"/>
          <w:szCs w:val="28"/>
        </w:rPr>
        <w:t xml:space="preserve"> собственных чисел при использовании цифровой схемотехники</w:t>
      </w:r>
      <w:r w:rsidR="00E53D19">
        <w:rPr>
          <w:rFonts w:ascii="Times New Roman" w:hAnsi="Times New Roman" w:cs="Times New Roman"/>
          <w:sz w:val="28"/>
          <w:szCs w:val="28"/>
        </w:rPr>
        <w:t xml:space="preserve"> представляется </w:t>
      </w:r>
      <w:r w:rsidR="00E53D19" w:rsidRPr="003B56AC">
        <w:rPr>
          <w:rFonts w:ascii="Times New Roman" w:hAnsi="Times New Roman" w:cs="Times New Roman"/>
          <w:sz w:val="28"/>
          <w:szCs w:val="28"/>
        </w:rPr>
        <w:t>алгоритм Якоби</w:t>
      </w:r>
      <w:r w:rsidRPr="003B56AC">
        <w:rPr>
          <w:rFonts w:ascii="Times New Roman" w:hAnsi="Times New Roman" w:cs="Times New Roman"/>
          <w:sz w:val="28"/>
          <w:szCs w:val="28"/>
        </w:rPr>
        <w:t>.</w:t>
      </w:r>
    </w:p>
    <w:p w14:paraId="75EE9BF8" w14:textId="3B9A8726" w:rsidR="008B3920" w:rsidRPr="008B3920" w:rsidRDefault="008B3920" w:rsidP="00B46F8D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высокой скорости нахождения максимального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внедиагонального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элемента матрицы</w:t>
      </w:r>
      <w:r w:rsidR="00B91439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B9143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алгоритм одновременного попарного сравнения элементов матрицы. Однако, следует учитывать, что для экономии ресурсов ПЛИС не следует одновременно работать над всеми элементами матрицы</w:t>
      </w:r>
      <w:r w:rsidR="00B91439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B9143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6306A">
        <w:rPr>
          <w:rFonts w:ascii="Times New Roman" w:hAnsi="Times New Roman" w:cs="Times New Roman"/>
          <w:sz w:val="28"/>
          <w:szCs w:val="28"/>
        </w:rPr>
        <w:t>более оптимально</w:t>
      </w:r>
      <w:r>
        <w:rPr>
          <w:rFonts w:ascii="Times New Roman" w:hAnsi="Times New Roman" w:cs="Times New Roman"/>
          <w:sz w:val="28"/>
          <w:szCs w:val="28"/>
        </w:rPr>
        <w:t xml:space="preserve"> будет разбить общее количество элементов матрицы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элементов, найти среди каждого из них максимальное число, затем среди получившихся значений найти максимальное.</w:t>
      </w:r>
    </w:p>
    <w:p w14:paraId="262C4CDF" w14:textId="323F8BB5" w:rsidR="00B46F8D" w:rsidRDefault="00B46F8D" w:rsidP="00B46F8D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вращения</w:t>
      </w:r>
      <w:r w:rsidR="004D6525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="004D652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имеет вид диагональной единичной матрицы, в которой элементы, индексы которого соответствуют индексам максимального элемента исходной матрицы</w:t>
      </w:r>
      <w:r w:rsidR="00B91439" w:rsidRPr="00803F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вычисляются по формулам:</w:t>
      </w:r>
    </w:p>
    <w:p w14:paraId="1FDE5A7A" w14:textId="682F372A" w:rsidR="00B46F8D" w:rsidRPr="00B46F8D" w:rsidRDefault="00000000" w:rsidP="00B46F8D">
      <w:pPr>
        <w:spacing w:after="120" w:line="360" w:lineRule="auto"/>
        <w:ind w:firstLine="70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</m:e>
          </m:func>
        </m:oMath>
      </m:oMathPara>
    </w:p>
    <w:p w14:paraId="6195CEEC" w14:textId="7B91C0D8" w:rsidR="00B46F8D" w:rsidRPr="00B46F8D" w:rsidRDefault="00000000" w:rsidP="00B46F8D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</m:e>
          </m:func>
        </m:oMath>
      </m:oMathPara>
    </w:p>
    <w:p w14:paraId="7C232F2D" w14:textId="157DCCFA" w:rsidR="00B46F8D" w:rsidRPr="00B46F8D" w:rsidRDefault="00000000" w:rsidP="00B46F8D">
      <w:pPr>
        <w:spacing w:after="120" w:line="360" w:lineRule="auto"/>
        <w:ind w:firstLine="70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</m:e>
          </m:func>
        </m:oMath>
      </m:oMathPara>
    </w:p>
    <w:p w14:paraId="589CCB50" w14:textId="6AABCD05" w:rsidR="002B4F42" w:rsidRDefault="00B46F8D" w:rsidP="00B46F8D">
      <w:pPr>
        <w:spacing w:after="120" w:line="360" w:lineRule="auto"/>
        <w:ind w:left="705" w:firstLine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угол вращения матрицы, который вычисляется по формуле</w:t>
      </w:r>
      <w:r w:rsidR="00491C19">
        <w:rPr>
          <w:rFonts w:ascii="Times New Roman" w:hAnsi="Times New Roman" w:cs="Times New Roman"/>
          <w:sz w:val="28"/>
          <w:szCs w:val="28"/>
        </w:rPr>
        <w:t>:</w:t>
      </w:r>
    </w:p>
    <w:p w14:paraId="23CF5B3F" w14:textId="6BD9D546" w:rsidR="00491C19" w:rsidRPr="00AE6B74" w:rsidRDefault="00491C19" w:rsidP="002B4F42">
      <w:pPr>
        <w:spacing w:after="120" w:line="360" w:lineRule="auto"/>
        <w:ind w:left="70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θ=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9E152C3" w14:textId="1A96DB5A" w:rsidR="00FD6BDD" w:rsidRDefault="00AE6B74" w:rsidP="00EF7994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одна итерация поворота влияет только на две строки и два столбца исходной матрица</w:t>
      </w:r>
      <w:r w:rsidR="007F6183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свою очередь</w:t>
      </w:r>
      <w:r w:rsidR="004625FF">
        <w:rPr>
          <w:rFonts w:ascii="Times New Roman" w:hAnsi="Times New Roman" w:cs="Times New Roman"/>
          <w:sz w:val="28"/>
          <w:szCs w:val="28"/>
        </w:rPr>
        <w:t>,</w:t>
      </w:r>
      <w:r w:rsidR="004625FF" w:rsidRPr="004625FF">
        <w:rPr>
          <w:rFonts w:ascii="Times New Roman" w:hAnsi="Times New Roman" w:cs="Times New Roman"/>
          <w:sz w:val="28"/>
          <w:szCs w:val="28"/>
        </w:rPr>
        <w:t xml:space="preserve"> </w:t>
      </w:r>
      <w:r w:rsidR="004625FF">
        <w:rPr>
          <w:rFonts w:ascii="Times New Roman" w:hAnsi="Times New Roman" w:cs="Times New Roman"/>
          <w:sz w:val="28"/>
          <w:szCs w:val="28"/>
        </w:rPr>
        <w:t>в силу симметрии матрицы, её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="007F6183">
        <w:rPr>
          <w:rFonts w:ascii="Times New Roman" w:hAnsi="Times New Roman" w:cs="Times New Roman"/>
          <w:sz w:val="28"/>
          <w:szCs w:val="28"/>
        </w:rPr>
        <w:t>столбцы</w:t>
      </w:r>
      <w:r w:rsidR="004625FF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F6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симметричны друг относительно друга</w:t>
      </w:r>
      <w:r w:rsidR="007F6183">
        <w:rPr>
          <w:rFonts w:ascii="Times New Roman" w:hAnsi="Times New Roman" w:cs="Times New Roman"/>
          <w:sz w:val="28"/>
          <w:szCs w:val="28"/>
        </w:rPr>
        <w:t xml:space="preserve">. В связи с этим, </w:t>
      </w:r>
      <w:r>
        <w:rPr>
          <w:rFonts w:ascii="Times New Roman" w:hAnsi="Times New Roman" w:cs="Times New Roman"/>
          <w:sz w:val="28"/>
          <w:szCs w:val="28"/>
        </w:rPr>
        <w:t xml:space="preserve">перемножение матриц </w:t>
      </w:r>
      <w:r w:rsidR="004625FF">
        <w:rPr>
          <w:rFonts w:ascii="Times New Roman" w:hAnsi="Times New Roman" w:cs="Times New Roman"/>
          <w:sz w:val="28"/>
          <w:szCs w:val="28"/>
        </w:rPr>
        <w:t>происходит в</w:t>
      </w:r>
      <w:r w:rsidR="00FD6BDD">
        <w:rPr>
          <w:rFonts w:ascii="Times New Roman" w:hAnsi="Times New Roman" w:cs="Times New Roman"/>
          <w:sz w:val="28"/>
          <w:szCs w:val="28"/>
        </w:rPr>
        <w:t xml:space="preserve"> три этапа: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926E6" w14:textId="77777777" w:rsidR="00FD6BDD" w:rsidRDefault="00FD6BDD" w:rsidP="0089739E">
      <w:pPr>
        <w:pStyle w:val="ab"/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E6B74" w:rsidRPr="00FD6BDD">
        <w:rPr>
          <w:rFonts w:ascii="Times New Roman" w:hAnsi="Times New Roman" w:cs="Times New Roman"/>
          <w:sz w:val="28"/>
          <w:szCs w:val="28"/>
        </w:rPr>
        <w:t xml:space="preserve">араллельное вычисление </w:t>
      </w:r>
      <w:r w:rsidR="008B3920" w:rsidRPr="00FD6BDD">
        <w:rPr>
          <w:rFonts w:ascii="Times New Roman" w:hAnsi="Times New Roman" w:cs="Times New Roman"/>
          <w:sz w:val="28"/>
          <w:szCs w:val="28"/>
        </w:rPr>
        <w:t>элементов столбцов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920" w:rsidRPr="00FD6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5D548" w14:textId="77777777" w:rsidR="00FD6BDD" w:rsidRDefault="00FD6BDD" w:rsidP="0089739E">
      <w:pPr>
        <w:pStyle w:val="ab"/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B3920" w:rsidRPr="00FD6BDD">
        <w:rPr>
          <w:rFonts w:ascii="Times New Roman" w:hAnsi="Times New Roman" w:cs="Times New Roman"/>
          <w:sz w:val="28"/>
          <w:szCs w:val="28"/>
        </w:rPr>
        <w:t>ычисление элементов строк, соответствующих главной диагонали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920" w:rsidRPr="00FD6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DAE0" w14:textId="77777777" w:rsidR="00AA37D4" w:rsidRPr="00AA37D4" w:rsidRDefault="00FD6BDD" w:rsidP="00AA37D4">
      <w:pPr>
        <w:pStyle w:val="ab"/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B3920" w:rsidRPr="00FD6BDD">
        <w:rPr>
          <w:rFonts w:ascii="Times New Roman" w:hAnsi="Times New Roman" w:cs="Times New Roman"/>
          <w:sz w:val="28"/>
          <w:szCs w:val="28"/>
        </w:rPr>
        <w:t>амен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B3920" w:rsidRPr="00FD6BDD">
        <w:rPr>
          <w:rFonts w:ascii="Times New Roman" w:hAnsi="Times New Roman" w:cs="Times New Roman"/>
          <w:sz w:val="28"/>
          <w:szCs w:val="28"/>
        </w:rPr>
        <w:t xml:space="preserve"> элементов строк на соответствующие</w:t>
      </w:r>
      <w:r w:rsidR="00B35FD3">
        <w:rPr>
          <w:rFonts w:ascii="Times New Roman" w:hAnsi="Times New Roman" w:cs="Times New Roman"/>
          <w:sz w:val="28"/>
          <w:szCs w:val="28"/>
        </w:rPr>
        <w:t>, ранее вычисленные,</w:t>
      </w:r>
      <w:r w:rsidR="008B3920" w:rsidRPr="00FD6BDD">
        <w:rPr>
          <w:rFonts w:ascii="Times New Roman" w:hAnsi="Times New Roman" w:cs="Times New Roman"/>
          <w:sz w:val="28"/>
          <w:szCs w:val="28"/>
        </w:rPr>
        <w:t xml:space="preserve"> элементы столбцов, используя свойство симметрии корреляционной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BDCA9" w14:textId="1774F859" w:rsidR="00AA37D4" w:rsidRDefault="00AA37D4" w:rsidP="00EF7994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AA37D4">
        <w:rPr>
          <w:rFonts w:ascii="Times New Roman" w:hAnsi="Times New Roman" w:cs="Times New Roman"/>
          <w:sz w:val="28"/>
          <w:szCs w:val="28"/>
        </w:rPr>
        <w:lastRenderedPageBreak/>
        <w:t xml:space="preserve">Процесс повторяется до тех пор, пока все элементы, расположенные </w:t>
      </w:r>
      <w:r>
        <w:rPr>
          <w:rFonts w:ascii="Times New Roman" w:hAnsi="Times New Roman" w:cs="Times New Roman"/>
          <w:sz w:val="28"/>
          <w:szCs w:val="28"/>
        </w:rPr>
        <w:t>вне</w:t>
      </w:r>
      <w:r w:rsidRPr="00AA37D4">
        <w:rPr>
          <w:rFonts w:ascii="Times New Roman" w:hAnsi="Times New Roman" w:cs="Times New Roman"/>
          <w:sz w:val="28"/>
          <w:szCs w:val="28"/>
        </w:rPr>
        <w:t xml:space="preserve"> главной диагонали матрицы, не становятся пренебрежимо малыми [1</w:t>
      </w:r>
      <w:r w:rsidR="005D049B" w:rsidRPr="005D049B">
        <w:rPr>
          <w:rFonts w:ascii="Times New Roman" w:hAnsi="Times New Roman" w:cs="Times New Roman"/>
          <w:sz w:val="28"/>
          <w:szCs w:val="28"/>
        </w:rPr>
        <w:t>2</w:t>
      </w:r>
      <w:r w:rsidRPr="00AA37D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Диагональные элементы полученной матрицы являются собственными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09834" w14:textId="04653982" w:rsidR="003623C7" w:rsidRDefault="003623C7" w:rsidP="00EF7994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используя приведённы</w:t>
      </w:r>
      <w:r w:rsidR="00DB7BE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выше алгорит</w:t>
      </w:r>
      <w:r w:rsidR="00DB7BE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можно в режиме реального времени с минимальной задержкой найти информационную энтропию сигнала</w:t>
      </w:r>
      <w:r w:rsidR="008360D8">
        <w:rPr>
          <w:rFonts w:ascii="Times New Roman" w:hAnsi="Times New Roman" w:cs="Times New Roman"/>
          <w:sz w:val="28"/>
          <w:szCs w:val="28"/>
        </w:rPr>
        <w:t>, что позволяет исследовать когерентные свойства радиолокационного сигнала после прохождения радиотехнических цепей.</w:t>
      </w:r>
    </w:p>
    <w:p w14:paraId="6615753D" w14:textId="77777777" w:rsidR="00F246D4" w:rsidRPr="003623C7" w:rsidRDefault="00F246D4" w:rsidP="00EF7994">
      <w:pPr>
        <w:spacing w:after="12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22296EE5" w14:textId="747FB603" w:rsidR="00BF6607" w:rsidRPr="002D3113" w:rsidRDefault="00BF6607" w:rsidP="0017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C4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BE56F5" w14:textId="735AA4B9" w:rsidR="00BC0628" w:rsidRDefault="00BC0628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[1</w:t>
      </w:r>
      <w:r w:rsidR="00FD72F0" w:rsidRPr="00BC0628">
        <w:rPr>
          <w:rFonts w:ascii="Times New Roman" w:hAnsi="Times New Roman" w:cs="Times New Roman"/>
          <w:sz w:val="28"/>
          <w:szCs w:val="28"/>
        </w:rPr>
        <w:t xml:space="preserve">] </w:t>
      </w:r>
      <w:r w:rsidR="00FD72F0" w:rsidRPr="00FD72F0">
        <w:rPr>
          <w:rFonts w:ascii="Times New Roman" w:hAnsi="Times New Roman" w:cs="Times New Roman"/>
          <w:sz w:val="28"/>
          <w:szCs w:val="28"/>
        </w:rPr>
        <w:t>Михеев</w:t>
      </w:r>
      <w:r w:rsidRPr="00BC0628">
        <w:rPr>
          <w:rFonts w:ascii="Times New Roman" w:hAnsi="Times New Roman" w:cs="Times New Roman"/>
          <w:sz w:val="28"/>
          <w:szCs w:val="28"/>
        </w:rPr>
        <w:t xml:space="preserve"> П.В. //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. вузов. Радиофизика. 2006. Т. 49, № 1. С. 82-87. </w:t>
      </w:r>
    </w:p>
    <w:p w14:paraId="7D708F74" w14:textId="40530A92" w:rsidR="00A85176" w:rsidRDefault="00A85176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D3113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2D3113">
        <w:rPr>
          <w:rFonts w:ascii="Times New Roman" w:hAnsi="Times New Roman" w:cs="Times New Roman"/>
          <w:iCs/>
          <w:sz w:val="28"/>
          <w:szCs w:val="28"/>
        </w:rPr>
        <w:t>]</w:t>
      </w:r>
      <w:r w:rsidRPr="002D3113">
        <w:t xml:space="preserve"> </w:t>
      </w:r>
      <w:proofErr w:type="spellStart"/>
      <w:r w:rsidRPr="002D3113">
        <w:rPr>
          <w:rFonts w:ascii="Times New Roman" w:hAnsi="Times New Roman" w:cs="Times New Roman"/>
          <w:iCs/>
          <w:sz w:val="28"/>
          <w:szCs w:val="28"/>
        </w:rPr>
        <w:t>Ширман</w:t>
      </w:r>
      <w:proofErr w:type="spellEnd"/>
      <w:r w:rsidRPr="002D3113">
        <w:rPr>
          <w:rFonts w:ascii="Times New Roman" w:hAnsi="Times New Roman" w:cs="Times New Roman"/>
          <w:iCs/>
          <w:sz w:val="28"/>
          <w:szCs w:val="28"/>
        </w:rPr>
        <w:t xml:space="preserve"> Я. Д., Лосев Ю. И., Минервин Н. Н. и др. Радиоэлектронные системы: основы построения и теория. М.: ЗАО «МАКВИС», 1998. С. 301</w:t>
      </w:r>
    </w:p>
    <w:p w14:paraId="61D6675D" w14:textId="4EA6DD56" w:rsidR="00F21B74" w:rsidRPr="006326BB" w:rsidRDefault="00A85176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21B74">
        <w:rPr>
          <w:rFonts w:ascii="Times New Roman" w:hAnsi="Times New Roman" w:cs="Times New Roman"/>
          <w:iCs/>
          <w:sz w:val="28"/>
          <w:szCs w:val="28"/>
        </w:rPr>
        <w:t>[</w:t>
      </w:r>
      <w:r w:rsidR="00F21B74" w:rsidRPr="00F21B74">
        <w:rPr>
          <w:rFonts w:ascii="Times New Roman" w:hAnsi="Times New Roman" w:cs="Times New Roman"/>
          <w:iCs/>
          <w:sz w:val="28"/>
          <w:szCs w:val="28"/>
        </w:rPr>
        <w:t>3</w:t>
      </w:r>
      <w:r w:rsidRPr="00F21B74">
        <w:rPr>
          <w:rFonts w:ascii="Times New Roman" w:hAnsi="Times New Roman" w:cs="Times New Roman"/>
          <w:iCs/>
          <w:sz w:val="28"/>
          <w:szCs w:val="28"/>
        </w:rPr>
        <w:t xml:space="preserve">]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Е.С.,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Леговцова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Е.В., </w:t>
      </w:r>
      <w:r>
        <w:rPr>
          <w:rFonts w:ascii="Times New Roman" w:hAnsi="Times New Roman" w:cs="Times New Roman"/>
          <w:iCs/>
          <w:sz w:val="28"/>
          <w:szCs w:val="28"/>
        </w:rPr>
        <w:t xml:space="preserve">Орлов И.Я., </w:t>
      </w:r>
      <w:r w:rsidRPr="00BC0628">
        <w:rPr>
          <w:rFonts w:ascii="Times New Roman" w:hAnsi="Times New Roman" w:cs="Times New Roman"/>
          <w:iCs/>
          <w:sz w:val="28"/>
          <w:szCs w:val="28"/>
        </w:rPr>
        <w:t xml:space="preserve">Насонов В.В. </w:t>
      </w:r>
      <w:r>
        <w:rPr>
          <w:rFonts w:ascii="Times New Roman" w:hAnsi="Times New Roman" w:cs="Times New Roman"/>
          <w:iCs/>
          <w:sz w:val="28"/>
          <w:szCs w:val="28"/>
        </w:rPr>
        <w:t>Оценка когерентности радиолокационных сигналов с флуктуациями параметров</w:t>
      </w:r>
      <w:r w:rsidRPr="00BC0628">
        <w:rPr>
          <w:rFonts w:ascii="Times New Roman" w:hAnsi="Times New Roman" w:cs="Times New Roman"/>
          <w:iCs/>
          <w:sz w:val="28"/>
          <w:szCs w:val="28"/>
        </w:rPr>
        <w:t xml:space="preserve"> //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. вузов. Радиофизика. 2021. </w:t>
      </w:r>
      <w:r w:rsidRPr="00A85176">
        <w:rPr>
          <w:rFonts w:ascii="Times New Roman" w:hAnsi="Times New Roman" w:cs="Times New Roman"/>
          <w:iCs/>
          <w:sz w:val="28"/>
          <w:szCs w:val="28"/>
        </w:rPr>
        <w:t>Т. 64, № 1. C. 69–82.</w:t>
      </w:r>
    </w:p>
    <w:p w14:paraId="4B95F42B" w14:textId="0DAD4FCA" w:rsidR="00D1105B" w:rsidRPr="00BC0628" w:rsidRDefault="00D1105B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4</w:t>
      </w:r>
      <w:r w:rsidRPr="00BC0628">
        <w:rPr>
          <w:rFonts w:ascii="Times New Roman" w:hAnsi="Times New Roman" w:cs="Times New Roman"/>
          <w:sz w:val="28"/>
          <w:szCs w:val="28"/>
        </w:rPr>
        <w:t xml:space="preserve">] Котельников В. А. Теория потенциальной помехоустойчивости. – М. Л.: </w:t>
      </w:r>
      <w:proofErr w:type="spellStart"/>
      <w:r w:rsidRPr="00BC0628">
        <w:rPr>
          <w:rFonts w:ascii="Times New Roman" w:hAnsi="Times New Roman" w:cs="Times New Roman"/>
          <w:sz w:val="28"/>
          <w:szCs w:val="28"/>
        </w:rPr>
        <w:t>Госэнергоиздат</w:t>
      </w:r>
      <w:proofErr w:type="spellEnd"/>
      <w:r w:rsidRPr="00BC0628">
        <w:rPr>
          <w:rFonts w:ascii="Times New Roman" w:hAnsi="Times New Roman" w:cs="Times New Roman"/>
          <w:sz w:val="28"/>
          <w:szCs w:val="28"/>
        </w:rPr>
        <w:t xml:space="preserve">, 1956., - 150 с. </w:t>
      </w:r>
    </w:p>
    <w:p w14:paraId="52C50470" w14:textId="4CDAAA22" w:rsidR="00D1105B" w:rsidRPr="00BC0628" w:rsidRDefault="00D1105B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5</w:t>
      </w:r>
      <w:r w:rsidRPr="00BC0628">
        <w:rPr>
          <w:rFonts w:ascii="Times New Roman" w:hAnsi="Times New Roman" w:cs="Times New Roman"/>
          <w:sz w:val="28"/>
          <w:szCs w:val="28"/>
        </w:rPr>
        <w:t xml:space="preserve">] Левин Б. Р. Теоретические основы статистической радиотехники, книга 1. – М.: Сов. радио, 1974., - 550 с. </w:t>
      </w:r>
    </w:p>
    <w:p w14:paraId="434C49B7" w14:textId="77777777" w:rsidR="00F30C8D" w:rsidRPr="006326BB" w:rsidRDefault="00D1105B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Pr="00DD094B">
        <w:rPr>
          <w:rFonts w:ascii="Times New Roman" w:hAnsi="Times New Roman" w:cs="Times New Roman"/>
          <w:sz w:val="28"/>
          <w:szCs w:val="28"/>
        </w:rPr>
        <w:t>6</w:t>
      </w:r>
      <w:r w:rsidRPr="00BC06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D3113">
        <w:rPr>
          <w:rFonts w:ascii="Times New Roman" w:hAnsi="Times New Roman" w:cs="Times New Roman"/>
          <w:sz w:val="28"/>
          <w:szCs w:val="28"/>
        </w:rPr>
        <w:t>Ширман</w:t>
      </w:r>
      <w:proofErr w:type="spellEnd"/>
      <w:r w:rsidRPr="002D3113">
        <w:rPr>
          <w:rFonts w:ascii="Times New Roman" w:hAnsi="Times New Roman" w:cs="Times New Roman"/>
          <w:sz w:val="28"/>
          <w:szCs w:val="28"/>
        </w:rPr>
        <w:t xml:space="preserve"> Я. Д., </w:t>
      </w:r>
      <w:proofErr w:type="spellStart"/>
      <w:r w:rsidRPr="002D3113">
        <w:rPr>
          <w:rFonts w:ascii="Times New Roman" w:hAnsi="Times New Roman" w:cs="Times New Roman"/>
          <w:sz w:val="28"/>
          <w:szCs w:val="28"/>
        </w:rPr>
        <w:t>Манжос</w:t>
      </w:r>
      <w:proofErr w:type="spellEnd"/>
      <w:r w:rsidRPr="002D3113">
        <w:rPr>
          <w:rFonts w:ascii="Times New Roman" w:hAnsi="Times New Roman" w:cs="Times New Roman"/>
          <w:sz w:val="28"/>
          <w:szCs w:val="28"/>
        </w:rPr>
        <w:t xml:space="preserve"> В. Н. Теория и техника обработки радиолокационной информации на фоне помех. М.: Радио и связь, 1981.</w:t>
      </w:r>
    </w:p>
    <w:p w14:paraId="63D48C80" w14:textId="682A48B4" w:rsidR="00F246D4" w:rsidRPr="009C13BD" w:rsidRDefault="00F21B74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0628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7</w:t>
      </w:r>
      <w:r w:rsidRPr="00BC06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Фитасов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Е.С.,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Леговцова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 Е.В., Кудряшова О.Е., Козлов С.А., Насонов В.В. Селекция имитирующих сигналоподобных помех в радиолокационных системах с внутренней когерентностью // </w:t>
      </w:r>
      <w:proofErr w:type="spellStart"/>
      <w:r w:rsidRPr="00BC0628">
        <w:rPr>
          <w:rFonts w:ascii="Times New Roman" w:hAnsi="Times New Roman" w:cs="Times New Roman"/>
          <w:iCs/>
          <w:sz w:val="28"/>
          <w:szCs w:val="28"/>
        </w:rPr>
        <w:t>Изв</w:t>
      </w:r>
      <w:proofErr w:type="spellEnd"/>
      <w:r w:rsidRPr="00BC0628">
        <w:rPr>
          <w:rFonts w:ascii="Times New Roman" w:hAnsi="Times New Roman" w:cs="Times New Roman"/>
          <w:iCs/>
          <w:sz w:val="28"/>
          <w:szCs w:val="28"/>
        </w:rPr>
        <w:t xml:space="preserve">. вузов. Радиофизика. 2021. Т. 64, № 11. C. 917–925. </w:t>
      </w:r>
    </w:p>
    <w:p w14:paraId="191323AF" w14:textId="2194FB57" w:rsidR="006E21E3" w:rsidRPr="006326BB" w:rsidRDefault="006E21E3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50E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8</w:t>
      </w:r>
      <w:r w:rsidRPr="00A1650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Е.С., Козлов С.А.,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Леговцова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Е.В., Макарова Ю.М. // Материалы </w:t>
      </w:r>
      <w:r w:rsidRPr="00D1105B">
        <w:rPr>
          <w:rFonts w:ascii="Times New Roman" w:hAnsi="Times New Roman" w:cs="Times New Roman"/>
          <w:sz w:val="28"/>
          <w:szCs w:val="28"/>
        </w:rPr>
        <w:t>12-</w:t>
      </w:r>
      <w:r w:rsidRPr="00D1105B">
        <w:rPr>
          <w:rFonts w:ascii="Times New Roman" w:hAnsi="Times New Roman" w:cs="Times New Roman"/>
          <w:sz w:val="28"/>
          <w:szCs w:val="28"/>
        </w:rPr>
        <w:lastRenderedPageBreak/>
        <w:t xml:space="preserve">ой международной научно-технической конференции «Перспективные технологии передачи информации» /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, в 2-х томах;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А.Г.Самойлов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 (и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 xml:space="preserve">).  - Владимир, </w:t>
      </w:r>
      <w:proofErr w:type="spellStart"/>
      <w:r w:rsidRPr="00D1105B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1105B">
        <w:rPr>
          <w:rFonts w:ascii="Times New Roman" w:hAnsi="Times New Roman" w:cs="Times New Roman"/>
          <w:sz w:val="28"/>
          <w:szCs w:val="28"/>
        </w:rPr>
        <w:t>. – 2017. Т.1. С.98-101.</w:t>
      </w:r>
    </w:p>
    <w:p w14:paraId="4519F090" w14:textId="083E7BCD" w:rsidR="00D1105B" w:rsidRPr="006326BB" w:rsidRDefault="00D1105B" w:rsidP="001060E5">
      <w:pPr>
        <w:widowControl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50E">
        <w:rPr>
          <w:rFonts w:ascii="Times New Roman" w:hAnsi="Times New Roman" w:cs="Times New Roman"/>
          <w:sz w:val="28"/>
          <w:szCs w:val="28"/>
        </w:rPr>
        <w:t>[</w:t>
      </w:r>
      <w:r w:rsidRPr="006326BB">
        <w:rPr>
          <w:rFonts w:ascii="Times New Roman" w:hAnsi="Times New Roman" w:cs="Times New Roman"/>
          <w:sz w:val="28"/>
          <w:szCs w:val="28"/>
        </w:rPr>
        <w:t>9</w:t>
      </w:r>
      <w:r w:rsidRPr="00A1650E">
        <w:rPr>
          <w:rFonts w:ascii="Times New Roman" w:hAnsi="Times New Roman" w:cs="Times New Roman"/>
          <w:sz w:val="28"/>
          <w:szCs w:val="28"/>
        </w:rPr>
        <w:t xml:space="preserve">] Пат. 184465 РФ, МПК G01S13/52. Устройство селекции ложных целей: № 2018126557: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. 18.07.2018: опубл. 06.12.2018 / </w:t>
      </w:r>
      <w:proofErr w:type="spellStart"/>
      <w:r w:rsidRPr="00A1650E">
        <w:rPr>
          <w:rFonts w:ascii="Times New Roman" w:hAnsi="Times New Roman" w:cs="Times New Roman"/>
          <w:sz w:val="28"/>
          <w:szCs w:val="28"/>
        </w:rPr>
        <w:t>Фитасов</w:t>
      </w:r>
      <w:proofErr w:type="spellEnd"/>
      <w:r w:rsidRPr="00A1650E">
        <w:rPr>
          <w:rFonts w:ascii="Times New Roman" w:hAnsi="Times New Roman" w:cs="Times New Roman"/>
          <w:sz w:val="28"/>
          <w:szCs w:val="28"/>
        </w:rPr>
        <w:t xml:space="preserve"> Е.С., Козлов С.А.; заявитель АО «ФНПЦ «ННИИРТ». 8 с.</w:t>
      </w:r>
    </w:p>
    <w:p w14:paraId="637F82ED" w14:textId="35445CD3" w:rsidR="00A766F8" w:rsidRDefault="000346F4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05B">
        <w:rPr>
          <w:rFonts w:ascii="Times New Roman" w:hAnsi="Times New Roman" w:cs="Times New Roman"/>
          <w:sz w:val="28"/>
          <w:szCs w:val="28"/>
        </w:rPr>
        <w:t>[</w:t>
      </w:r>
      <w:r w:rsidR="00D1105B" w:rsidRPr="00DD094B">
        <w:rPr>
          <w:rFonts w:ascii="Times New Roman" w:hAnsi="Times New Roman" w:cs="Times New Roman"/>
          <w:sz w:val="28"/>
          <w:szCs w:val="28"/>
        </w:rPr>
        <w:t>10</w:t>
      </w:r>
      <w:r w:rsidRPr="00D1105B">
        <w:rPr>
          <w:rFonts w:ascii="Times New Roman" w:hAnsi="Times New Roman" w:cs="Times New Roman"/>
          <w:sz w:val="28"/>
          <w:szCs w:val="28"/>
        </w:rPr>
        <w:t xml:space="preserve">]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Королев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Исследование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степени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когерентности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дискретно</w:t>
      </w:r>
      <w:r w:rsidR="00F517C8" w:rsidRPr="00D1105B">
        <w:rPr>
          <w:rFonts w:ascii="Times New Roman" w:hAnsi="Times New Roman" w:cs="Times New Roman"/>
          <w:sz w:val="28"/>
          <w:szCs w:val="28"/>
        </w:rPr>
        <w:t>-</w:t>
      </w:r>
      <w:r w:rsidR="00F517C8" w:rsidRPr="00DD094B">
        <w:rPr>
          <w:rFonts w:ascii="Times New Roman" w:hAnsi="Times New Roman" w:cs="Times New Roman"/>
          <w:sz w:val="28"/>
          <w:szCs w:val="28"/>
        </w:rPr>
        <w:t>квантованных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радиосигналов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/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Королев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</w:t>
      </w:r>
      <w:r w:rsidR="00F517C8" w:rsidRPr="00DD094B">
        <w:rPr>
          <w:rFonts w:ascii="Times New Roman" w:hAnsi="Times New Roman" w:cs="Times New Roman"/>
          <w:sz w:val="28"/>
          <w:szCs w:val="28"/>
        </w:rPr>
        <w:t>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Тимофеев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// </w:t>
      </w:r>
      <w:r w:rsidR="00F517C8" w:rsidRPr="00DD094B">
        <w:rPr>
          <w:rFonts w:ascii="Times New Roman" w:hAnsi="Times New Roman" w:cs="Times New Roman"/>
          <w:sz w:val="28"/>
          <w:szCs w:val="28"/>
        </w:rPr>
        <w:t>Труды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XXVIII </w:t>
      </w:r>
      <w:r w:rsidR="00F517C8" w:rsidRPr="00DD094B">
        <w:rPr>
          <w:rFonts w:ascii="Times New Roman" w:hAnsi="Times New Roman" w:cs="Times New Roman"/>
          <w:sz w:val="28"/>
          <w:szCs w:val="28"/>
        </w:rPr>
        <w:t>научной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конференции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по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радиофизике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Нижний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Новгород</w:t>
      </w:r>
      <w:r w:rsidR="00F517C8" w:rsidRPr="00D1105B">
        <w:rPr>
          <w:rFonts w:ascii="Times New Roman" w:hAnsi="Times New Roman" w:cs="Times New Roman"/>
          <w:sz w:val="28"/>
          <w:szCs w:val="28"/>
        </w:rPr>
        <w:t>, 14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31 </w:t>
      </w:r>
      <w:r w:rsidR="00F517C8" w:rsidRPr="00DD094B">
        <w:rPr>
          <w:rFonts w:ascii="Times New Roman" w:hAnsi="Times New Roman" w:cs="Times New Roman"/>
          <w:sz w:val="28"/>
          <w:szCs w:val="28"/>
        </w:rPr>
        <w:t>мая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2024 </w:t>
      </w:r>
      <w:r w:rsidR="00F517C8" w:rsidRPr="00DD094B">
        <w:rPr>
          <w:rFonts w:ascii="Times New Roman" w:hAnsi="Times New Roman" w:cs="Times New Roman"/>
          <w:sz w:val="28"/>
          <w:szCs w:val="28"/>
        </w:rPr>
        <w:t>года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Нижний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Новгород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: </w:t>
      </w:r>
      <w:r w:rsidR="00F517C8" w:rsidRPr="00DD094B">
        <w:rPr>
          <w:rFonts w:ascii="Times New Roman" w:hAnsi="Times New Roman" w:cs="Times New Roman"/>
          <w:sz w:val="28"/>
          <w:szCs w:val="28"/>
        </w:rPr>
        <w:t>Национальный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исследовательский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Нижегородский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государственный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университет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им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Н</w:t>
      </w:r>
      <w:r w:rsidR="00F517C8" w:rsidRPr="00D1105B">
        <w:rPr>
          <w:rFonts w:ascii="Times New Roman" w:hAnsi="Times New Roman" w:cs="Times New Roman"/>
          <w:sz w:val="28"/>
          <w:szCs w:val="28"/>
        </w:rPr>
        <w:t>.</w:t>
      </w:r>
      <w:r w:rsidR="00F517C8" w:rsidRPr="00DD094B">
        <w:rPr>
          <w:rFonts w:ascii="Times New Roman" w:hAnsi="Times New Roman" w:cs="Times New Roman"/>
          <w:sz w:val="28"/>
          <w:szCs w:val="28"/>
        </w:rPr>
        <w:t>И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</w:t>
      </w:r>
      <w:r w:rsidR="00F517C8" w:rsidRPr="00DD094B">
        <w:rPr>
          <w:rFonts w:ascii="Times New Roman" w:hAnsi="Times New Roman" w:cs="Times New Roman"/>
          <w:sz w:val="28"/>
          <w:szCs w:val="28"/>
        </w:rPr>
        <w:t>Лобачевского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, 2024.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</w:t>
      </w:r>
      <w:r w:rsidR="00F517C8" w:rsidRPr="00DD094B">
        <w:rPr>
          <w:rFonts w:ascii="Times New Roman" w:hAnsi="Times New Roman" w:cs="Times New Roman"/>
          <w:sz w:val="28"/>
          <w:szCs w:val="28"/>
        </w:rPr>
        <w:t>С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. 263-266. </w:t>
      </w:r>
      <w:r w:rsidR="00F517C8" w:rsidRPr="00DD094B">
        <w:rPr>
          <w:rFonts w:ascii="Times New Roman" w:hAnsi="Times New Roman" w:cs="Times New Roman"/>
          <w:sz w:val="28"/>
          <w:szCs w:val="28"/>
        </w:rPr>
        <w:t>–</w:t>
      </w:r>
      <w:r w:rsidR="00F517C8" w:rsidRPr="00D1105B">
        <w:rPr>
          <w:rFonts w:ascii="Times New Roman" w:hAnsi="Times New Roman" w:cs="Times New Roman"/>
          <w:sz w:val="28"/>
          <w:szCs w:val="28"/>
        </w:rPr>
        <w:t xml:space="preserve"> EDN CSTRGW.</w:t>
      </w:r>
    </w:p>
    <w:p w14:paraId="73E4437F" w14:textId="49B913EE" w:rsidR="00EF7994" w:rsidRDefault="00EF7994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994">
        <w:rPr>
          <w:rFonts w:ascii="Times New Roman" w:hAnsi="Times New Roman" w:cs="Times New Roman"/>
          <w:sz w:val="28"/>
          <w:szCs w:val="28"/>
        </w:rPr>
        <w:t xml:space="preserve">[11] </w:t>
      </w:r>
      <w:r w:rsidR="00803F41" w:rsidRPr="00EF7994">
        <w:rPr>
          <w:rFonts w:ascii="Times New Roman" w:hAnsi="Times New Roman" w:cs="Times New Roman"/>
          <w:sz w:val="28"/>
          <w:szCs w:val="28"/>
        </w:rPr>
        <w:t>Н. С. Бахвалов, Н. П. Жидков, Г. М. Кобельков. </w:t>
      </w:r>
      <w:r w:rsidR="00803F41" w:rsidRPr="00803F41">
        <w:rPr>
          <w:rFonts w:ascii="Times New Roman" w:hAnsi="Times New Roman" w:cs="Times New Roman"/>
          <w:sz w:val="28"/>
          <w:szCs w:val="28"/>
        </w:rPr>
        <w:t xml:space="preserve"> </w:t>
      </w:r>
      <w:r w:rsidRPr="00EF7994">
        <w:rPr>
          <w:rFonts w:ascii="Times New Roman" w:hAnsi="Times New Roman" w:cs="Times New Roman"/>
          <w:sz w:val="28"/>
          <w:szCs w:val="28"/>
        </w:rPr>
        <w:t>Численные методы /— 3-е изд. — М.: БИНОМ, Лаборатория знаний, 2004. — С. 321. — 636 с. — </w:t>
      </w:r>
      <w:hyperlink r:id="rId6" w:history="1">
        <w:r w:rsidRPr="00EF7994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ISBN 5-94774-175-X</w:t>
        </w:r>
      </w:hyperlink>
      <w:r w:rsidRPr="00EF7994">
        <w:rPr>
          <w:rFonts w:ascii="Times New Roman" w:hAnsi="Times New Roman" w:cs="Times New Roman"/>
          <w:sz w:val="28"/>
          <w:szCs w:val="28"/>
        </w:rPr>
        <w:t>.</w:t>
      </w:r>
    </w:p>
    <w:p w14:paraId="20AB12D5" w14:textId="13411CC4" w:rsidR="003B56AC" w:rsidRDefault="003B56AC" w:rsidP="003B56AC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F41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56AC">
        <w:rPr>
          <w:rFonts w:ascii="Times New Roman" w:hAnsi="Times New Roman" w:cs="Times New Roman"/>
          <w:sz w:val="28"/>
          <w:szCs w:val="28"/>
        </w:rPr>
        <w:t>]</w:t>
      </w:r>
      <w:r w:rsidRPr="00803F41">
        <w:rPr>
          <w:rFonts w:ascii="Times New Roman" w:hAnsi="Times New Roman" w:cs="Times New Roman"/>
          <w:color w:val="031933"/>
          <w:sz w:val="28"/>
          <w:szCs w:val="28"/>
          <w:bdr w:val="none" w:sz="0" w:space="0" w:color="auto" w:frame="1"/>
        </w:rPr>
        <w:t xml:space="preserve"> </w:t>
      </w:r>
      <w:r w:rsidRPr="003B56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Голуб</w:t>
      </w:r>
      <w:r w:rsidRPr="00803F41">
        <w:rPr>
          <w:rFonts w:ascii="Times New Roman" w:hAnsi="Times New Roman" w:cs="Times New Roman"/>
          <w:sz w:val="28"/>
          <w:szCs w:val="28"/>
        </w:rPr>
        <w:t xml:space="preserve"> Дж. Матр</w:t>
      </w:r>
      <w:r w:rsidRPr="00FF2ACD">
        <w:rPr>
          <w:rFonts w:ascii="Times New Roman" w:hAnsi="Times New Roman" w:cs="Times New Roman"/>
          <w:sz w:val="28"/>
          <w:szCs w:val="28"/>
        </w:rPr>
        <w:t>ичные вычисления / Дж. Голуб, Ч. Ван Лоун; Пер. с англ. Ю.М. Нечепуренко и др., под ред. В.В. Воеводина. — М.: Мир, 1999. — 548 с.; 24. — ISBN 5-03-002406-9.</w:t>
      </w:r>
    </w:p>
    <w:p w14:paraId="199B9521" w14:textId="34ACB831" w:rsidR="003B56AC" w:rsidRPr="00803F41" w:rsidRDefault="003B56AC" w:rsidP="003B56AC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F41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03F41">
        <w:rPr>
          <w:rFonts w:ascii="Times New Roman" w:hAnsi="Times New Roman" w:cs="Times New Roman"/>
          <w:sz w:val="28"/>
          <w:szCs w:val="28"/>
        </w:rPr>
        <w:t xml:space="preserve">] Томас </w:t>
      </w:r>
      <w:proofErr w:type="spellStart"/>
      <w:r w:rsidRPr="00803F41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803F41">
        <w:rPr>
          <w:rFonts w:ascii="Times New Roman" w:hAnsi="Times New Roman" w:cs="Times New Roman"/>
          <w:sz w:val="28"/>
          <w:szCs w:val="28"/>
        </w:rPr>
        <w:t xml:space="preserve">, Чарльз </w:t>
      </w:r>
      <w:proofErr w:type="spellStart"/>
      <w:r w:rsidRPr="00803F41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803F41">
        <w:rPr>
          <w:rFonts w:ascii="Times New Roman" w:hAnsi="Times New Roman" w:cs="Times New Roman"/>
          <w:sz w:val="28"/>
          <w:szCs w:val="28"/>
        </w:rPr>
        <w:t xml:space="preserve">, Рональд </w:t>
      </w:r>
      <w:proofErr w:type="spellStart"/>
      <w:r w:rsidRPr="00803F41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803F41">
        <w:rPr>
          <w:rFonts w:ascii="Times New Roman" w:hAnsi="Times New Roman" w:cs="Times New Roman"/>
          <w:sz w:val="28"/>
          <w:szCs w:val="28"/>
        </w:rPr>
        <w:t>, Клиффорд Штайн Алгоритмы построение и анализ /; [пер. с англ. к.т.н. И.В. Красикова и др.]. — 3-е изд. — Москва [и др.]: Вильямс, 2013. — 1323 с. ил.; 24. — ISBN 978-5-8459-1794-2.</w:t>
      </w:r>
    </w:p>
    <w:p w14:paraId="5B5FFBCE" w14:textId="1904AC71" w:rsidR="002754A8" w:rsidRPr="00803F41" w:rsidRDefault="002754A8" w:rsidP="001060E5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F41">
        <w:rPr>
          <w:rFonts w:ascii="Times New Roman" w:hAnsi="Times New Roman" w:cs="Times New Roman"/>
          <w:sz w:val="28"/>
          <w:szCs w:val="28"/>
          <w:lang w:val="en-US"/>
        </w:rPr>
        <w:t>[1</w:t>
      </w:r>
      <w:r w:rsidR="003B56AC" w:rsidRPr="003B56A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03F41">
        <w:rPr>
          <w:rFonts w:ascii="Times New Roman" w:hAnsi="Times New Roman" w:cs="Times New Roman"/>
          <w:sz w:val="28"/>
          <w:szCs w:val="28"/>
          <w:lang w:val="en-US"/>
        </w:rPr>
        <w:t>] Golub, G.H.; van der Vorst, H.A. Eigenvalue computation in the 20th century // </w:t>
      </w:r>
      <w:hyperlink r:id="rId7" w:tooltip="Journal of Computational and Applied Mathematics (страница отсутствует)" w:history="1">
        <w:r w:rsidRPr="00803F41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Journal of Computational and Applied Mathematics</w:t>
        </w:r>
      </w:hyperlink>
      <w:r w:rsidRPr="00803F41">
        <w:rPr>
          <w:rFonts w:ascii="Times New Roman" w:hAnsi="Times New Roman" w:cs="Times New Roman"/>
          <w:sz w:val="28"/>
          <w:szCs w:val="28"/>
          <w:lang w:val="en-US"/>
        </w:rPr>
        <w:t>: journal. — 2000. — Vol. 123, no. 1—2. — P. 35—65. — </w:t>
      </w:r>
      <w:hyperlink r:id="rId8" w:tooltip="Doi" w:history="1">
        <w:r w:rsidRPr="00803F41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doi</w:t>
        </w:r>
      </w:hyperlink>
      <w:r w:rsidRPr="00803F41">
        <w:rPr>
          <w:rFonts w:ascii="Times New Roman" w:hAnsi="Times New Roman" w:cs="Times New Roman"/>
          <w:sz w:val="28"/>
          <w:szCs w:val="28"/>
          <w:lang w:val="en-US"/>
        </w:rPr>
        <w:t>:</w:t>
      </w:r>
      <w:hyperlink r:id="rId9" w:history="1">
        <w:r w:rsidRPr="00803F41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10.1016/S0377-0427(00)00413-1</w:t>
        </w:r>
      </w:hyperlink>
      <w:r w:rsidRPr="00803F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754A8" w:rsidRPr="00803F41" w:rsidSect="001060E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0B0"/>
    <w:multiLevelType w:val="hybridMultilevel"/>
    <w:tmpl w:val="921CE88A"/>
    <w:lvl w:ilvl="0" w:tplc="CC205F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B1425"/>
    <w:multiLevelType w:val="hybridMultilevel"/>
    <w:tmpl w:val="500AFFC4"/>
    <w:lvl w:ilvl="0" w:tplc="D00E25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6224C5B"/>
    <w:multiLevelType w:val="hybridMultilevel"/>
    <w:tmpl w:val="85D832F4"/>
    <w:lvl w:ilvl="0" w:tplc="B15A6790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D4E3238"/>
    <w:multiLevelType w:val="hybridMultilevel"/>
    <w:tmpl w:val="47064004"/>
    <w:lvl w:ilvl="0" w:tplc="93CA38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22447343">
    <w:abstractNumId w:val="0"/>
  </w:num>
  <w:num w:numId="2" w16cid:durableId="1578638325">
    <w:abstractNumId w:val="2"/>
  </w:num>
  <w:num w:numId="3" w16cid:durableId="1761757231">
    <w:abstractNumId w:val="1"/>
  </w:num>
  <w:num w:numId="4" w16cid:durableId="369260087">
    <w:abstractNumId w:val="3"/>
  </w:num>
  <w:num w:numId="5" w16cid:durableId="1041132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B0"/>
    <w:rsid w:val="00011C56"/>
    <w:rsid w:val="0002547E"/>
    <w:rsid w:val="0002695D"/>
    <w:rsid w:val="000346F4"/>
    <w:rsid w:val="000452E8"/>
    <w:rsid w:val="00045D55"/>
    <w:rsid w:val="00053DFA"/>
    <w:rsid w:val="0006306A"/>
    <w:rsid w:val="00067B9C"/>
    <w:rsid w:val="0009730E"/>
    <w:rsid w:val="000D390F"/>
    <w:rsid w:val="000E6A63"/>
    <w:rsid w:val="000E7D09"/>
    <w:rsid w:val="001060E5"/>
    <w:rsid w:val="0011520B"/>
    <w:rsid w:val="00140B02"/>
    <w:rsid w:val="0014479B"/>
    <w:rsid w:val="00151F88"/>
    <w:rsid w:val="00164109"/>
    <w:rsid w:val="00171C45"/>
    <w:rsid w:val="00184B09"/>
    <w:rsid w:val="001C2850"/>
    <w:rsid w:val="001C6A4C"/>
    <w:rsid w:val="001F2C32"/>
    <w:rsid w:val="002132DC"/>
    <w:rsid w:val="0021530F"/>
    <w:rsid w:val="00226B1B"/>
    <w:rsid w:val="00233A0D"/>
    <w:rsid w:val="002754A8"/>
    <w:rsid w:val="00281DC0"/>
    <w:rsid w:val="00292CC8"/>
    <w:rsid w:val="002A2ED6"/>
    <w:rsid w:val="002B4F42"/>
    <w:rsid w:val="002C1DD1"/>
    <w:rsid w:val="002C6828"/>
    <w:rsid w:val="002D3113"/>
    <w:rsid w:val="002E226D"/>
    <w:rsid w:val="002E42DB"/>
    <w:rsid w:val="002F12A4"/>
    <w:rsid w:val="003027A2"/>
    <w:rsid w:val="00303D3F"/>
    <w:rsid w:val="00305DEC"/>
    <w:rsid w:val="00312C64"/>
    <w:rsid w:val="00342F7E"/>
    <w:rsid w:val="00347CBA"/>
    <w:rsid w:val="00357880"/>
    <w:rsid w:val="0036082C"/>
    <w:rsid w:val="003623C7"/>
    <w:rsid w:val="00364D83"/>
    <w:rsid w:val="0037131B"/>
    <w:rsid w:val="003878CA"/>
    <w:rsid w:val="00397482"/>
    <w:rsid w:val="003B56AC"/>
    <w:rsid w:val="003C70EA"/>
    <w:rsid w:val="003D09AE"/>
    <w:rsid w:val="003E3EF2"/>
    <w:rsid w:val="003E590E"/>
    <w:rsid w:val="003E798D"/>
    <w:rsid w:val="003F13B5"/>
    <w:rsid w:val="003F14E0"/>
    <w:rsid w:val="003F4619"/>
    <w:rsid w:val="003F4B38"/>
    <w:rsid w:val="003F5CFE"/>
    <w:rsid w:val="004023EA"/>
    <w:rsid w:val="004621F0"/>
    <w:rsid w:val="004625FF"/>
    <w:rsid w:val="00463D73"/>
    <w:rsid w:val="00473479"/>
    <w:rsid w:val="00486573"/>
    <w:rsid w:val="00491C19"/>
    <w:rsid w:val="004D6525"/>
    <w:rsid w:val="00511669"/>
    <w:rsid w:val="00515A66"/>
    <w:rsid w:val="00527AC1"/>
    <w:rsid w:val="005520EF"/>
    <w:rsid w:val="00570860"/>
    <w:rsid w:val="0057561B"/>
    <w:rsid w:val="0059796E"/>
    <w:rsid w:val="005D049B"/>
    <w:rsid w:val="005D1C9E"/>
    <w:rsid w:val="005D392F"/>
    <w:rsid w:val="005F3EA7"/>
    <w:rsid w:val="0062555A"/>
    <w:rsid w:val="00631D1A"/>
    <w:rsid w:val="006326BB"/>
    <w:rsid w:val="00636D49"/>
    <w:rsid w:val="006453A6"/>
    <w:rsid w:val="00685A69"/>
    <w:rsid w:val="006932AD"/>
    <w:rsid w:val="006A5553"/>
    <w:rsid w:val="006A5722"/>
    <w:rsid w:val="006E21E3"/>
    <w:rsid w:val="006F5FC6"/>
    <w:rsid w:val="007003D8"/>
    <w:rsid w:val="007116E0"/>
    <w:rsid w:val="00723646"/>
    <w:rsid w:val="007309AC"/>
    <w:rsid w:val="0074331D"/>
    <w:rsid w:val="0076444A"/>
    <w:rsid w:val="00785794"/>
    <w:rsid w:val="007866C1"/>
    <w:rsid w:val="007919DD"/>
    <w:rsid w:val="00794680"/>
    <w:rsid w:val="007A0A09"/>
    <w:rsid w:val="007C1B69"/>
    <w:rsid w:val="007D51F6"/>
    <w:rsid w:val="007F6183"/>
    <w:rsid w:val="00803F41"/>
    <w:rsid w:val="00807588"/>
    <w:rsid w:val="008108B4"/>
    <w:rsid w:val="00827E5A"/>
    <w:rsid w:val="00831D73"/>
    <w:rsid w:val="008360D8"/>
    <w:rsid w:val="00842924"/>
    <w:rsid w:val="00851200"/>
    <w:rsid w:val="008536E0"/>
    <w:rsid w:val="00894793"/>
    <w:rsid w:val="0089739E"/>
    <w:rsid w:val="008A44AA"/>
    <w:rsid w:val="008A4BDA"/>
    <w:rsid w:val="008A5618"/>
    <w:rsid w:val="008B3920"/>
    <w:rsid w:val="008C0334"/>
    <w:rsid w:val="008C5B7D"/>
    <w:rsid w:val="008D6028"/>
    <w:rsid w:val="00907D1B"/>
    <w:rsid w:val="00910B17"/>
    <w:rsid w:val="00913797"/>
    <w:rsid w:val="00923925"/>
    <w:rsid w:val="00931A43"/>
    <w:rsid w:val="00942185"/>
    <w:rsid w:val="00950DCB"/>
    <w:rsid w:val="0096337A"/>
    <w:rsid w:val="009701A9"/>
    <w:rsid w:val="009B00D0"/>
    <w:rsid w:val="009B15EB"/>
    <w:rsid w:val="009B3357"/>
    <w:rsid w:val="009B34B0"/>
    <w:rsid w:val="009B58A2"/>
    <w:rsid w:val="009C13BD"/>
    <w:rsid w:val="009C415F"/>
    <w:rsid w:val="009D121A"/>
    <w:rsid w:val="00A1650E"/>
    <w:rsid w:val="00A20314"/>
    <w:rsid w:val="00A51B78"/>
    <w:rsid w:val="00A57A9F"/>
    <w:rsid w:val="00A64CCF"/>
    <w:rsid w:val="00A766F8"/>
    <w:rsid w:val="00A82BB8"/>
    <w:rsid w:val="00A85176"/>
    <w:rsid w:val="00AA37D4"/>
    <w:rsid w:val="00AD020C"/>
    <w:rsid w:val="00AD4D62"/>
    <w:rsid w:val="00AE63D2"/>
    <w:rsid w:val="00AE6B74"/>
    <w:rsid w:val="00B210C5"/>
    <w:rsid w:val="00B267AA"/>
    <w:rsid w:val="00B30693"/>
    <w:rsid w:val="00B32527"/>
    <w:rsid w:val="00B35FD3"/>
    <w:rsid w:val="00B46F8D"/>
    <w:rsid w:val="00B619C0"/>
    <w:rsid w:val="00B63A61"/>
    <w:rsid w:val="00B66DAD"/>
    <w:rsid w:val="00B71409"/>
    <w:rsid w:val="00B85AA1"/>
    <w:rsid w:val="00B91439"/>
    <w:rsid w:val="00B91D63"/>
    <w:rsid w:val="00BA09F4"/>
    <w:rsid w:val="00BA25AF"/>
    <w:rsid w:val="00BA7C90"/>
    <w:rsid w:val="00BC0628"/>
    <w:rsid w:val="00BE0A55"/>
    <w:rsid w:val="00BE2816"/>
    <w:rsid w:val="00BE2B18"/>
    <w:rsid w:val="00BF6607"/>
    <w:rsid w:val="00C01896"/>
    <w:rsid w:val="00C21ADE"/>
    <w:rsid w:val="00C32A06"/>
    <w:rsid w:val="00C35F54"/>
    <w:rsid w:val="00C859FF"/>
    <w:rsid w:val="00C86AE9"/>
    <w:rsid w:val="00C90C1D"/>
    <w:rsid w:val="00CA0375"/>
    <w:rsid w:val="00CA7764"/>
    <w:rsid w:val="00CA7FB9"/>
    <w:rsid w:val="00CD6588"/>
    <w:rsid w:val="00CE7391"/>
    <w:rsid w:val="00D02AC2"/>
    <w:rsid w:val="00D1105B"/>
    <w:rsid w:val="00D13DDF"/>
    <w:rsid w:val="00D14842"/>
    <w:rsid w:val="00D34BF9"/>
    <w:rsid w:val="00D422BB"/>
    <w:rsid w:val="00D83567"/>
    <w:rsid w:val="00D926B4"/>
    <w:rsid w:val="00D976FB"/>
    <w:rsid w:val="00DB4C6F"/>
    <w:rsid w:val="00DB7BE5"/>
    <w:rsid w:val="00DC0721"/>
    <w:rsid w:val="00DD047F"/>
    <w:rsid w:val="00DD094B"/>
    <w:rsid w:val="00DE1DA2"/>
    <w:rsid w:val="00DE650D"/>
    <w:rsid w:val="00E13871"/>
    <w:rsid w:val="00E21AD8"/>
    <w:rsid w:val="00E26840"/>
    <w:rsid w:val="00E53D19"/>
    <w:rsid w:val="00EB07A7"/>
    <w:rsid w:val="00EB4668"/>
    <w:rsid w:val="00EB5078"/>
    <w:rsid w:val="00EC1AE9"/>
    <w:rsid w:val="00EC766F"/>
    <w:rsid w:val="00EF5685"/>
    <w:rsid w:val="00EF7994"/>
    <w:rsid w:val="00F05F1F"/>
    <w:rsid w:val="00F14DBA"/>
    <w:rsid w:val="00F21B74"/>
    <w:rsid w:val="00F23349"/>
    <w:rsid w:val="00F246D4"/>
    <w:rsid w:val="00F25202"/>
    <w:rsid w:val="00F30C8D"/>
    <w:rsid w:val="00F45B6C"/>
    <w:rsid w:val="00F517C8"/>
    <w:rsid w:val="00F656A0"/>
    <w:rsid w:val="00F77B0F"/>
    <w:rsid w:val="00F91A0C"/>
    <w:rsid w:val="00F93534"/>
    <w:rsid w:val="00FA20FB"/>
    <w:rsid w:val="00FA344D"/>
    <w:rsid w:val="00FB64AE"/>
    <w:rsid w:val="00FD6BDD"/>
    <w:rsid w:val="00FD72F0"/>
    <w:rsid w:val="00FE7999"/>
    <w:rsid w:val="00FF2ACD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D12"/>
  <w15:chartTrackingRefBased/>
  <w15:docId w15:val="{4A0FE2E6-E3AC-498E-BDAE-668D990E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C70EA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3C70E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0E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70E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0E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70E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7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70E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3027A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FF5F2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45D55"/>
    <w:rPr>
      <w:color w:val="666666"/>
    </w:rPr>
  </w:style>
  <w:style w:type="character" w:styleId="ad">
    <w:name w:val="Hyperlink"/>
    <w:basedOn w:val="a0"/>
    <w:uiPriority w:val="99"/>
    <w:unhideWhenUsed/>
    <w:rsid w:val="00EF7994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F7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oi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/index.php?title=Journal_of_Computational_and_Applied_Mathematics&amp;action=edit&amp;redlink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B%D1%83%D0%B6%D0%B5%D0%B1%D0%BD%D0%B0%D1%8F:%D0%98%D1%81%D1%82%D0%BE%D1%87%D0%BD%D0%B8%D0%BA%D0%B8_%D0%BA%D0%BD%D0%B8%D0%B3/594774175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x.doi.org/10.1016%2FS0377-0427%2800%2900413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71EC9-0C54-4245-8D3B-9A84E43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Листратов Анатолий Игоревич</dc:creator>
  <cp:keywords/>
  <dc:description/>
  <cp:lastModifiedBy>Листратов Анатолий Игоревич</cp:lastModifiedBy>
  <cp:revision>39</cp:revision>
  <dcterms:created xsi:type="dcterms:W3CDTF">2025-09-03T12:53:00Z</dcterms:created>
  <dcterms:modified xsi:type="dcterms:W3CDTF">2025-09-04T12:26:00Z</dcterms:modified>
</cp:coreProperties>
</file>