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81BBA" w14:textId="3A51A659" w:rsidR="00FF73B3" w:rsidRPr="00AC24C0" w:rsidRDefault="00FF73B3" w:rsidP="00FF73B3">
      <w:pPr>
        <w:jc w:val="center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ScholarHub项目开发文档</w:t>
      </w:r>
    </w:p>
    <w:p w14:paraId="3ABC75AE" w14:textId="0F33B015" w:rsidR="00FF73B3" w:rsidRPr="00F66580" w:rsidRDefault="00FF73B3" w:rsidP="00FF73B3">
      <w:pPr>
        <w:jc w:val="center"/>
        <w:rPr>
          <w:rFonts w:ascii="宋体" w:eastAsia="宋体" w:hAnsi="宋体"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7D2FB25" wp14:editId="53F9952E">
                <wp:simplePos x="0" y="0"/>
                <wp:positionH relativeFrom="column">
                  <wp:posOffset>-4445</wp:posOffset>
                </wp:positionH>
                <wp:positionV relativeFrom="paragraph">
                  <wp:posOffset>267970</wp:posOffset>
                </wp:positionV>
                <wp:extent cx="661225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0979519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22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738E01" id="直接连接符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5pt,21.1pt" to="520.3pt,2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" strokecolor="black [3213]" strokeweight="1pt">
                <v:stroke joinstyle="miter"/>
                <w10:wrap type="tight"/>
              </v:line>
            </w:pict>
          </mc:Fallback>
        </mc:AlternateContent>
      </w:r>
      <w:r>
        <w:rPr>
          <w:rFonts w:ascii="宋体" w:eastAsia="宋体" w:hAnsi="宋体" w:hint="eastAsia"/>
        </w:rPr>
        <w:t>计算机</w:t>
      </w:r>
      <w:r w:rsidRPr="00F66580">
        <w:rPr>
          <w:rFonts w:ascii="宋体" w:eastAsia="宋体" w:hAnsi="宋体" w:hint="eastAsia"/>
        </w:rPr>
        <w:t xml:space="preserve"> | 2025年</w:t>
      </w:r>
      <w:r>
        <w:rPr>
          <w:rFonts w:ascii="宋体" w:eastAsia="宋体" w:hAnsi="宋体" w:hint="eastAsia"/>
        </w:rPr>
        <w:t>11</w:t>
      </w:r>
      <w:r w:rsidRPr="00F66580">
        <w:rPr>
          <w:rFonts w:ascii="宋体" w:eastAsia="宋体" w:hAnsi="宋体" w:hint="eastAsia"/>
        </w:rPr>
        <w:t>月</w:t>
      </w:r>
      <w:r>
        <w:rPr>
          <w:rFonts w:ascii="宋体" w:eastAsia="宋体" w:hAnsi="宋体" w:hint="eastAsia"/>
        </w:rPr>
        <w:t>04</w:t>
      </w:r>
      <w:r w:rsidRPr="00F66580">
        <w:rPr>
          <w:rFonts w:ascii="宋体" w:eastAsia="宋体" w:hAnsi="宋体" w:hint="eastAsia"/>
        </w:rPr>
        <w:t>日 创建 | 2025年</w:t>
      </w:r>
      <w:r>
        <w:rPr>
          <w:rFonts w:ascii="宋体" w:eastAsia="宋体" w:hAnsi="宋体" w:hint="eastAsia"/>
        </w:rPr>
        <w:t>11</w:t>
      </w:r>
      <w:r w:rsidRPr="00F66580">
        <w:rPr>
          <w:rFonts w:ascii="宋体" w:eastAsia="宋体" w:hAnsi="宋体" w:hint="eastAsia"/>
        </w:rPr>
        <w:t>月</w:t>
      </w:r>
      <w:r>
        <w:rPr>
          <w:rFonts w:ascii="宋体" w:eastAsia="宋体" w:hAnsi="宋体" w:hint="eastAsia"/>
        </w:rPr>
        <w:t>04</w:t>
      </w:r>
      <w:r w:rsidRPr="00F66580">
        <w:rPr>
          <w:rFonts w:ascii="宋体" w:eastAsia="宋体" w:hAnsi="宋体" w:hint="eastAsia"/>
        </w:rPr>
        <w:t>日 修改 | Version 1.0</w:t>
      </w:r>
      <w:r>
        <w:rPr>
          <w:rFonts w:ascii="宋体" w:eastAsia="宋体" w:hAnsi="宋体" w:hint="eastAsia"/>
        </w:rPr>
        <w:t>.0 | Liszthral</w:t>
      </w:r>
    </w:p>
    <w:p w14:paraId="6AFB5625" w14:textId="77777777" w:rsidR="00FF73B3" w:rsidRPr="004547C7" w:rsidRDefault="00FF73B3" w:rsidP="00FF73B3">
      <w:pPr>
        <w:spacing w:line="340" w:lineRule="exact"/>
        <w:jc w:val="center"/>
        <w:rPr>
          <w:rFonts w:ascii="宋体" w:eastAsia="宋体" w:hAnsi="宋体" w:hint="eastAsia"/>
          <w:b/>
          <w:bCs/>
          <w:sz w:val="28"/>
          <w:szCs w:val="32"/>
        </w:rPr>
      </w:pPr>
      <w:r w:rsidRPr="004547C7">
        <w:rPr>
          <w:rFonts w:ascii="宋体" w:eastAsia="宋体" w:hAnsi="宋体" w:hint="eastAsia"/>
          <w:b/>
          <w:bCs/>
          <w:sz w:val="28"/>
          <w:szCs w:val="32"/>
        </w:rPr>
        <w:t>文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件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更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新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日</w:t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</w:t>
      </w:r>
      <w:r w:rsidRPr="004547C7">
        <w:rPr>
          <w:rFonts w:ascii="宋体" w:eastAsia="宋体" w:hAnsi="宋体" w:hint="eastAsia"/>
          <w:b/>
          <w:bCs/>
          <w:sz w:val="28"/>
          <w:szCs w:val="32"/>
        </w:rPr>
        <w:t>志</w:t>
      </w:r>
    </w:p>
    <w:p w14:paraId="5A6508CC" w14:textId="08BAF282" w:rsidR="008811D8" w:rsidRDefault="00FF73B3" w:rsidP="008811D8">
      <w:pPr>
        <w:spacing w:line="340" w:lineRule="exact"/>
        <w:rPr>
          <w:rFonts w:ascii="宋体" w:eastAsia="宋体" w:hAnsi="宋体" w:hint="eastAsia"/>
        </w:rPr>
      </w:pPr>
      <w:r w:rsidRPr="00CB0313">
        <w:rPr>
          <w:rFonts w:ascii="宋体" w:eastAsia="宋体" w:hAnsi="宋体" w:hint="eastAsia"/>
          <w:b/>
          <w:bCs/>
        </w:rPr>
        <w:t>更新日期：</w:t>
      </w:r>
      <w:r w:rsidRPr="00CB0313">
        <w:rPr>
          <w:rFonts w:ascii="仿宋" w:eastAsia="仿宋" w:hAnsi="仿宋" w:hint="eastAsia"/>
        </w:rPr>
        <w:t>2025年</w:t>
      </w:r>
      <w:r>
        <w:rPr>
          <w:rFonts w:ascii="仿宋" w:eastAsia="仿宋" w:hAnsi="仿宋" w:hint="eastAsia"/>
        </w:rPr>
        <w:t>1</w:t>
      </w:r>
      <w:r w:rsidR="008811D8">
        <w:rPr>
          <w:rFonts w:ascii="仿宋" w:eastAsia="仿宋" w:hAnsi="仿宋" w:hint="eastAsia"/>
        </w:rPr>
        <w:t>1</w:t>
      </w:r>
      <w:r w:rsidRPr="00CB0313">
        <w:rPr>
          <w:rFonts w:ascii="仿宋" w:eastAsia="仿宋" w:hAnsi="仿宋" w:hint="eastAsia"/>
        </w:rPr>
        <w:t>月</w:t>
      </w:r>
      <w:r w:rsidR="008811D8">
        <w:rPr>
          <w:rFonts w:ascii="仿宋" w:eastAsia="仿宋" w:hAnsi="仿宋" w:hint="eastAsia"/>
        </w:rPr>
        <w:t>04</w:t>
      </w:r>
      <w:r w:rsidRPr="00CB0313">
        <w:rPr>
          <w:rFonts w:ascii="仿宋" w:eastAsia="仿宋" w:hAnsi="仿宋" w:hint="eastAsia"/>
        </w:rPr>
        <w:t xml:space="preserve">日 </w:t>
      </w:r>
      <w:r w:rsidR="008811D8">
        <w:rPr>
          <w:rFonts w:ascii="仿宋" w:eastAsia="仿宋" w:hAnsi="仿宋" w:hint="eastAsia"/>
        </w:rPr>
        <w:t>00</w:t>
      </w:r>
      <w:r w:rsidRPr="00CB0313">
        <w:rPr>
          <w:rFonts w:ascii="仿宋" w:eastAsia="仿宋" w:hAnsi="仿宋" w:hint="eastAsia"/>
        </w:rPr>
        <w:t>:</w:t>
      </w:r>
      <w:r w:rsidR="008811D8">
        <w:rPr>
          <w:rFonts w:ascii="仿宋" w:eastAsia="仿宋" w:hAnsi="仿宋" w:hint="eastAsia"/>
        </w:rPr>
        <w:t>17</w:t>
      </w:r>
      <w:r w:rsidRPr="00CB0313">
        <w:rPr>
          <w:rFonts w:ascii="仿宋" w:eastAsia="仿宋" w:hAnsi="仿宋" w:hint="eastAsia"/>
        </w:rPr>
        <w:t>:00</w:t>
      </w:r>
    </w:p>
    <w:p w14:paraId="1851BD9D" w14:textId="51523917" w:rsidR="00FF73B3" w:rsidRPr="008811D8" w:rsidRDefault="00FF73B3" w:rsidP="008811D8">
      <w:pPr>
        <w:spacing w:line="340" w:lineRule="exact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文件日志</w:t>
      </w:r>
      <w:r w:rsidRPr="00CB0313">
        <w:rPr>
          <w:rFonts w:ascii="宋体" w:eastAsia="宋体" w:hAnsi="宋体" w:hint="eastAsia"/>
          <w:b/>
          <w:bCs/>
        </w:rPr>
        <w:t>：</w:t>
      </w:r>
    </w:p>
    <w:tbl>
      <w:tblPr>
        <w:tblStyle w:val="ae"/>
        <w:tblW w:w="10488" w:type="dxa"/>
        <w:tblLook w:val="04A0" w:firstRow="1" w:lastRow="0" w:firstColumn="1" w:lastColumn="0" w:noHBand="0" w:noVBand="1"/>
      </w:tblPr>
      <w:tblGrid>
        <w:gridCol w:w="850"/>
        <w:gridCol w:w="1134"/>
        <w:gridCol w:w="6520"/>
        <w:gridCol w:w="1984"/>
      </w:tblGrid>
      <w:tr w:rsidR="00FF73B3" w:rsidRPr="00C0146E" w14:paraId="0D8A71DE" w14:textId="77777777" w:rsidTr="006959E4">
        <w:tc>
          <w:tcPr>
            <w:tcW w:w="850" w:type="dxa"/>
            <w:vAlign w:val="center"/>
          </w:tcPr>
          <w:p w14:paraId="12E3FFFD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索引</w:t>
            </w:r>
          </w:p>
        </w:tc>
        <w:tc>
          <w:tcPr>
            <w:tcW w:w="1134" w:type="dxa"/>
            <w:vAlign w:val="center"/>
          </w:tcPr>
          <w:p w14:paraId="4FE0391E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修改类型</w:t>
            </w:r>
          </w:p>
        </w:tc>
        <w:tc>
          <w:tcPr>
            <w:tcW w:w="6520" w:type="dxa"/>
            <w:vAlign w:val="center"/>
          </w:tcPr>
          <w:p w14:paraId="67FC142E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修改内容</w:t>
            </w:r>
          </w:p>
        </w:tc>
        <w:tc>
          <w:tcPr>
            <w:tcW w:w="1984" w:type="dxa"/>
            <w:vAlign w:val="center"/>
          </w:tcPr>
          <w:p w14:paraId="4C9F1236" w14:textId="77777777" w:rsidR="00FF73B3" w:rsidRPr="00C0146E" w:rsidRDefault="00FF73B3" w:rsidP="006959E4">
            <w:pPr>
              <w:spacing w:line="276" w:lineRule="auto"/>
              <w:jc w:val="center"/>
              <w:rPr>
                <w:rFonts w:ascii="宋体" w:eastAsia="宋体" w:hAnsi="宋体" w:hint="eastAsia"/>
                <w:b/>
                <w:bCs/>
              </w:rPr>
            </w:pPr>
            <w:r w:rsidRPr="00C0146E">
              <w:rPr>
                <w:rFonts w:ascii="宋体" w:eastAsia="宋体" w:hAnsi="宋体" w:hint="eastAsia"/>
                <w:b/>
                <w:bCs/>
              </w:rPr>
              <w:t>位置</w:t>
            </w:r>
          </w:p>
        </w:tc>
      </w:tr>
      <w:tr w:rsidR="00FF73B3" w:rsidRPr="00611B18" w14:paraId="049EB84D" w14:textId="77777777" w:rsidTr="006959E4">
        <w:tc>
          <w:tcPr>
            <w:tcW w:w="850" w:type="dxa"/>
            <w:vAlign w:val="center"/>
          </w:tcPr>
          <w:p w14:paraId="133F19BC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1134" w:type="dxa"/>
            <w:vAlign w:val="center"/>
          </w:tcPr>
          <w:p w14:paraId="76CAEABB" w14:textId="4C88F852" w:rsidR="00FF73B3" w:rsidRPr="00611B18" w:rsidRDefault="00407A5B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Git</w:t>
            </w:r>
          </w:p>
        </w:tc>
        <w:tc>
          <w:tcPr>
            <w:tcW w:w="6520" w:type="dxa"/>
            <w:vAlign w:val="center"/>
          </w:tcPr>
          <w:p w14:paraId="619BF2EE" w14:textId="0D93A202" w:rsidR="00FF73B3" w:rsidRPr="00611B18" w:rsidRDefault="00407A5B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已初始化Git仓库，地址为</w:t>
            </w:r>
            <w:r w:rsidR="00E04558" w:rsidRPr="00E04558">
              <w:rPr>
                <w:rFonts w:ascii="宋体" w:eastAsia="宋体" w:hAnsi="宋体" w:hint="eastAsia"/>
              </w:rPr>
              <w:t>https://github.com/Liszthral/ScholarHub.git</w:t>
            </w:r>
          </w:p>
        </w:tc>
        <w:tc>
          <w:tcPr>
            <w:tcW w:w="1984" w:type="dxa"/>
            <w:vAlign w:val="center"/>
          </w:tcPr>
          <w:p w14:paraId="36C37CFD" w14:textId="73BADA59" w:rsidR="00FF73B3" w:rsidRPr="00611B18" w:rsidRDefault="00E04558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/</w:t>
            </w:r>
          </w:p>
        </w:tc>
      </w:tr>
      <w:tr w:rsidR="00FF73B3" w:rsidRPr="00611B18" w14:paraId="346B7C0A" w14:textId="77777777" w:rsidTr="006959E4">
        <w:tc>
          <w:tcPr>
            <w:tcW w:w="850" w:type="dxa"/>
            <w:vAlign w:val="center"/>
          </w:tcPr>
          <w:p w14:paraId="581112E6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220EF2D9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32873AE3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08EAD7F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2D31EDAA" w14:textId="77777777" w:rsidTr="006959E4">
        <w:tc>
          <w:tcPr>
            <w:tcW w:w="850" w:type="dxa"/>
            <w:vAlign w:val="center"/>
          </w:tcPr>
          <w:p w14:paraId="1A8261A7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16E90B3A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0560757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6086C49F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2BBFD072" w14:textId="77777777" w:rsidTr="006959E4">
        <w:tc>
          <w:tcPr>
            <w:tcW w:w="850" w:type="dxa"/>
            <w:vAlign w:val="center"/>
          </w:tcPr>
          <w:p w14:paraId="6F776DCB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53BBF92F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6D536467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333FA593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  <w:tr w:rsidR="00FF73B3" w:rsidRPr="00611B18" w14:paraId="052B448B" w14:textId="77777777" w:rsidTr="006959E4">
        <w:tc>
          <w:tcPr>
            <w:tcW w:w="850" w:type="dxa"/>
            <w:vAlign w:val="center"/>
          </w:tcPr>
          <w:p w14:paraId="78AC694C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134" w:type="dxa"/>
            <w:vAlign w:val="center"/>
          </w:tcPr>
          <w:p w14:paraId="0950782E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6520" w:type="dxa"/>
            <w:vAlign w:val="center"/>
          </w:tcPr>
          <w:p w14:paraId="6F1F4204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  <w:tc>
          <w:tcPr>
            <w:tcW w:w="1984" w:type="dxa"/>
            <w:vAlign w:val="center"/>
          </w:tcPr>
          <w:p w14:paraId="1D349455" w14:textId="77777777" w:rsidR="00FF73B3" w:rsidRPr="00611B18" w:rsidRDefault="00FF73B3" w:rsidP="006959E4">
            <w:pPr>
              <w:spacing w:line="340" w:lineRule="exact"/>
              <w:jc w:val="center"/>
              <w:rPr>
                <w:rFonts w:ascii="宋体" w:eastAsia="宋体" w:hAnsi="宋体" w:hint="eastAsia"/>
              </w:rPr>
            </w:pPr>
          </w:p>
        </w:tc>
      </w:tr>
    </w:tbl>
    <w:p w14:paraId="67F13CCB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2CB62FB5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6451052C" w14:textId="77777777" w:rsidR="00FF73B3" w:rsidRPr="005953FC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134061B2" w14:textId="77777777" w:rsidR="00FF73B3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27F0B50B" w14:textId="77777777" w:rsidR="00FF73B3" w:rsidRDefault="00FF73B3" w:rsidP="00FF73B3">
      <w:pPr>
        <w:spacing w:line="340" w:lineRule="exact"/>
        <w:rPr>
          <w:rFonts w:ascii="仿宋" w:eastAsia="仿宋" w:hAnsi="仿宋" w:hint="eastAsia"/>
        </w:rPr>
      </w:pPr>
    </w:p>
    <w:p w14:paraId="585E367E" w14:textId="77777777" w:rsidR="00FF73B3" w:rsidRDefault="00FF73B3" w:rsidP="00FF73B3">
      <w:pPr>
        <w:widowControl/>
        <w:jc w:val="left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br w:type="page"/>
      </w:r>
    </w:p>
    <w:p w14:paraId="315D7543" w14:textId="77777777" w:rsidR="00FF73B3" w:rsidRPr="007F1AA0" w:rsidRDefault="00FF73B3" w:rsidP="00FF73B3">
      <w:pPr>
        <w:jc w:val="center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8DCDE47" wp14:editId="3C481818">
                <wp:simplePos x="0" y="0"/>
                <wp:positionH relativeFrom="column">
                  <wp:posOffset>0</wp:posOffset>
                </wp:positionH>
                <wp:positionV relativeFrom="paragraph">
                  <wp:posOffset>491080</wp:posOffset>
                </wp:positionV>
                <wp:extent cx="661225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78171479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22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EEAADB" id="直接连接符 1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8.65pt" to="520.65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" strokecolor="black [3213]" strokeweight="1pt">
                <v:stroke joinstyle="miter"/>
                <w10:wrap type="tight"/>
              </v:line>
            </w:pict>
          </mc:Fallback>
        </mc:AlternateContent>
      </w:r>
      <w:r w:rsidRPr="007F1AA0">
        <w:rPr>
          <w:rFonts w:ascii="宋体" w:eastAsia="宋体" w:hAnsi="宋体" w:hint="eastAsia"/>
          <w:b/>
          <w:bCs/>
          <w:sz w:val="32"/>
          <w:szCs w:val="36"/>
        </w:rPr>
        <w:t>文 件 目 录</w:t>
      </w:r>
    </w:p>
    <w:p w14:paraId="4D019019" w14:textId="77777777" w:rsidR="00FF73B3" w:rsidRDefault="00FF73B3" w:rsidP="00FF73B3">
      <w:pPr>
        <w:spacing w:line="340" w:lineRule="exact"/>
        <w:rPr>
          <w:rFonts w:ascii="寒蝉锦书宋Pro" w:eastAsia="寒蝉锦书宋Pro" w:hAnsi="寒蝉锦书宋Pro" w:hint="eastAsia"/>
          <w:b/>
          <w:bCs/>
        </w:rPr>
      </w:pPr>
    </w:p>
    <w:p w14:paraId="5696E991" w14:textId="77777777" w:rsidR="006601B5" w:rsidRDefault="006601B5" w:rsidP="00FF73B3">
      <w:pPr>
        <w:spacing w:line="340" w:lineRule="exact"/>
        <w:rPr>
          <w:rFonts w:ascii="仿宋" w:eastAsia="仿宋" w:hAnsi="仿宋" w:hint="eastAsia"/>
        </w:rPr>
      </w:pPr>
    </w:p>
    <w:p w14:paraId="5001FDE6" w14:textId="77777777" w:rsidR="00FF73B3" w:rsidRDefault="00FF73B3" w:rsidP="00FF73B3">
      <w:pPr>
        <w:widowControl/>
        <w:jc w:val="left"/>
        <w:rPr>
          <w:rFonts w:ascii="仿宋" w:eastAsia="仿宋" w:hAnsi="仿宋" w:hint="eastAsia"/>
        </w:rPr>
      </w:pPr>
      <w:r>
        <w:rPr>
          <w:rFonts w:ascii="仿宋" w:eastAsia="仿宋" w:hAnsi="仿宋" w:hint="eastAsia"/>
        </w:rPr>
        <w:br w:type="page"/>
      </w:r>
    </w:p>
    <w:p w14:paraId="3DDD02BE" w14:textId="661AFC8F" w:rsidR="00FF73B3" w:rsidRDefault="00012B42" w:rsidP="00012B42">
      <w:pPr>
        <w:jc w:val="center"/>
        <w:rPr>
          <w:rFonts w:ascii="寒蝉锦书宋Pro" w:eastAsia="寒蝉锦书宋Pro" w:hAnsi="寒蝉锦书宋Pro"/>
          <w:b/>
          <w:bCs/>
          <w:sz w:val="32"/>
          <w:szCs w:val="36"/>
        </w:rPr>
      </w:pPr>
      <w:r w:rsidRPr="00012B42">
        <w:rPr>
          <w:rFonts w:ascii="寒蝉锦书宋Pro" w:eastAsia="寒蝉锦书宋Pro" w:hAnsi="寒蝉锦书宋Pro" w:hint="eastAsia"/>
          <w:b/>
          <w:bCs/>
          <w:sz w:val="32"/>
          <w:szCs w:val="36"/>
        </w:rPr>
        <w:lastRenderedPageBreak/>
        <w:t>DC.1 主功能代码思路与实现</w:t>
      </w:r>
    </w:p>
    <w:p w14:paraId="60B7C9C0" w14:textId="7020C8B8" w:rsidR="00012B42" w:rsidRPr="00012B42" w:rsidRDefault="00012B42" w:rsidP="00012B42">
      <w:pPr>
        <w:spacing w:line="340" w:lineRule="exact"/>
        <w:jc w:val="center"/>
        <w:rPr>
          <w:rFonts w:ascii="寒蝉锦书宋Pro" w:eastAsia="寒蝉锦书宋Pro" w:hAnsi="寒蝉锦书宋Pro" w:hint="eastAsia"/>
          <w:b/>
          <w:bCs/>
          <w:sz w:val="24"/>
          <w:szCs w:val="28"/>
        </w:rPr>
      </w:pPr>
      <w:r w:rsidRPr="00012B42">
        <w:rPr>
          <w:rFonts w:ascii="寒蝉锦书宋Pro" w:eastAsia="寒蝉锦书宋Pro" w:hAnsi="寒蝉锦书宋Pro" w:hint="eastAsia"/>
          <w:b/>
          <w:bCs/>
          <w:sz w:val="24"/>
          <w:szCs w:val="28"/>
        </w:rPr>
        <w:t>CR.1 单词</w:t>
      </w:r>
    </w:p>
    <w:p w14:paraId="62BF169A" w14:textId="03BE4180" w:rsidR="00FF73B3" w:rsidRPr="00012B42" w:rsidRDefault="00012B42" w:rsidP="00012B42">
      <w:pPr>
        <w:widowControl/>
        <w:spacing w:line="340" w:lineRule="exact"/>
        <w:jc w:val="left"/>
        <w:rPr>
          <w:rFonts w:ascii="宋体" w:eastAsia="宋体" w:hAnsi="宋体" w:hint="eastAsia"/>
          <w:b/>
          <w:bCs/>
        </w:rPr>
      </w:pPr>
      <w:r w:rsidRPr="00012B42">
        <w:rPr>
          <w:rFonts w:ascii="宋体" w:eastAsia="宋体" w:hAnsi="宋体" w:hint="eastAsia"/>
          <w:b/>
          <w:bCs/>
        </w:rPr>
        <w:t>一、单词数据储存</w:t>
      </w:r>
    </w:p>
    <w:p w14:paraId="19C4AAFF" w14:textId="1F62FE55" w:rsidR="00012B42" w:rsidRDefault="00012B42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宋体" w:eastAsia="宋体" w:hAnsi="宋体" w:hint="eastAsia"/>
          <w:b/>
          <w:bCs/>
        </w:rPr>
        <w:t>1.</w:t>
      </w:r>
      <w:r w:rsidRPr="00012B42">
        <w:rPr>
          <w:rFonts w:ascii="宋体" w:eastAsia="宋体" w:hAnsi="宋体" w:hint="eastAsia"/>
          <w:b/>
          <w:bCs/>
        </w:rPr>
        <w:t>思路分析：</w:t>
      </w:r>
    </w:p>
    <w:p w14:paraId="2E7A4BDD" w14:textId="573AA695" w:rsidR="00012B42" w:rsidRDefault="00012B42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从整体上，单词数据采用json或csv格式储存较好，但是针对后续需求，json格式的可读性较低，所以接下来主要讨论通过csv格式实现的思路。</w:t>
      </w:r>
    </w:p>
    <w:p w14:paraId="53898788" w14:textId="67D036C1" w:rsidR="00012B42" w:rsidRDefault="00012B42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仿宋" w:eastAsia="仿宋" w:hAnsi="仿宋"/>
        </w:rPr>
        <w:tab/>
      </w:r>
      <w:r w:rsidR="00212D52">
        <w:rPr>
          <w:rFonts w:ascii="仿宋" w:eastAsia="仿宋" w:hAnsi="仿宋" w:hint="eastAsia"/>
        </w:rPr>
        <w:t>首先我们要分析储存单词数据需要记录哪些参数：</w:t>
      </w:r>
    </w:p>
    <w:p w14:paraId="32336AF5" w14:textId="17E81437" w:rsidR="00212D52" w:rsidRDefault="00212D52" w:rsidP="00012B42">
      <w:pPr>
        <w:widowControl/>
        <w:spacing w:line="340" w:lineRule="exact"/>
        <w:jc w:val="left"/>
        <w:rPr>
          <w:rFonts w:ascii="仿宋" w:eastAsia="仿宋" w:hAnsi="仿宋"/>
        </w:rPr>
      </w:pPr>
      <w:r w:rsidRPr="00212D52">
        <w:rPr>
          <w:rFonts w:ascii="仿宋" w:eastAsia="仿宋" w:hAnsi="仿宋"/>
          <w:b/>
          <w:bCs/>
        </w:rPr>
        <w:tab/>
      </w:r>
      <w:r w:rsidR="002B7B93" w:rsidRPr="002B7B93">
        <w:rPr>
          <w:rFonts w:ascii="黑体" w:eastAsia="黑体" w:hAnsi="黑体" w:hint="eastAsia"/>
          <w:b/>
          <w:bCs/>
        </w:rPr>
        <w:t>A.</w:t>
      </w:r>
      <w:r w:rsidRPr="002B7B93">
        <w:rPr>
          <w:rFonts w:ascii="黑体" w:eastAsia="黑体" w:hAnsi="黑体" w:hint="eastAsia"/>
          <w:b/>
          <w:bCs/>
        </w:rPr>
        <w:t>单词[主键]：</w:t>
      </w:r>
      <w:r w:rsidRPr="00212D52">
        <w:rPr>
          <w:rFonts w:ascii="仿宋" w:eastAsia="仿宋" w:hAnsi="仿宋" w:hint="eastAsia"/>
        </w:rPr>
        <w:t>记录</w:t>
      </w:r>
      <w:r>
        <w:rPr>
          <w:rFonts w:ascii="仿宋" w:eastAsia="仿宋" w:hAnsi="仿宋" w:hint="eastAsia"/>
        </w:rPr>
        <w:t>源单词，作为元组的唯一标识，也就是主键</w:t>
      </w:r>
      <w:r w:rsidR="002B7B93">
        <w:rPr>
          <w:rFonts w:ascii="仿宋" w:eastAsia="仿宋" w:hAnsi="仿宋" w:hint="eastAsia"/>
        </w:rPr>
        <w:t>（数据库范式）</w:t>
      </w:r>
      <w:r>
        <w:rPr>
          <w:rFonts w:ascii="仿宋" w:eastAsia="仿宋" w:hAnsi="仿宋" w:hint="eastAsia"/>
        </w:rPr>
        <w:t>。</w:t>
      </w:r>
    </w:p>
    <w:p w14:paraId="2F5B397E" w14:textId="19CB6984" w:rsidR="00212D52" w:rsidRDefault="00212D52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仿宋" w:eastAsia="仿宋" w:hAnsi="仿宋"/>
        </w:rPr>
        <w:tab/>
      </w:r>
      <w:r w:rsidR="002B7B93" w:rsidRPr="002B7B93">
        <w:rPr>
          <w:rFonts w:ascii="黑体" w:eastAsia="黑体" w:hAnsi="黑体" w:hint="eastAsia"/>
          <w:b/>
          <w:bCs/>
        </w:rPr>
        <w:t>B.</w:t>
      </w:r>
      <w:r w:rsidRPr="002B7B93">
        <w:rPr>
          <w:rFonts w:ascii="黑体" w:eastAsia="黑体" w:hAnsi="黑体" w:hint="eastAsia"/>
          <w:b/>
          <w:bCs/>
        </w:rPr>
        <w:t>释义与词性：</w:t>
      </w:r>
      <w:r>
        <w:rPr>
          <w:rFonts w:ascii="仿宋" w:eastAsia="仿宋" w:hAnsi="仿宋" w:hint="eastAsia"/>
        </w:rPr>
        <w:t>由单词对应，释义应当是一个列表形式，因为一个单词可能涵盖着很多释义。</w:t>
      </w:r>
    </w:p>
    <w:p w14:paraId="2946889B" w14:textId="5A3EB82F" w:rsidR="002B7B93" w:rsidRDefault="002B7B93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 w:hint="eastAsia"/>
        </w:rPr>
        <w:t>这是2个最基本的数据，但毕竟此模块的功能不仅于此，需要实现单词的背记检测、格式化输出、单词关联等功能，由此扩展出以下参数：</w:t>
      </w:r>
    </w:p>
    <w:p w14:paraId="1892155A" w14:textId="1EAE95A7" w:rsidR="002B7B93" w:rsidRDefault="002B7B93" w:rsidP="00012B42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C</w:t>
      </w:r>
      <w:r w:rsidRPr="002B7B93">
        <w:rPr>
          <w:rFonts w:ascii="黑体" w:eastAsia="黑体" w:hAnsi="黑体" w:hint="eastAsia"/>
          <w:b/>
          <w:bCs/>
        </w:rPr>
        <w:t>.</w:t>
      </w:r>
      <w:r>
        <w:rPr>
          <w:rFonts w:ascii="黑体" w:eastAsia="黑体" w:hAnsi="黑体" w:hint="eastAsia"/>
          <w:b/>
          <w:bCs/>
        </w:rPr>
        <w:t>熟悉程度</w:t>
      </w:r>
      <w:r w:rsidRPr="002B7B93">
        <w:rPr>
          <w:rFonts w:ascii="黑体" w:eastAsia="黑体" w:hAnsi="黑体" w:hint="eastAsia"/>
          <w:b/>
          <w:bCs/>
        </w:rPr>
        <w:t>：</w:t>
      </w:r>
      <w:r>
        <w:rPr>
          <w:rFonts w:ascii="仿宋" w:eastAsia="仿宋" w:hAnsi="仿宋" w:hint="eastAsia"/>
        </w:rPr>
        <w:t>由单词对应，记录对该单词及其释义与词性的熟悉程度，因为需要分开参数，可以使用</w:t>
      </w:r>
      <w:r w:rsidRPr="00F63FE3">
        <w:rPr>
          <w:rFonts w:ascii="仿宋" w:eastAsia="仿宋" w:hAnsi="仿宋" w:hint="eastAsia"/>
          <w:u w:val="single"/>
        </w:rPr>
        <w:t>2位16进制数标识</w:t>
      </w:r>
      <w:r>
        <w:rPr>
          <w:rFonts w:ascii="仿宋" w:eastAsia="仿宋" w:hAnsi="仿宋" w:hint="eastAsia"/>
        </w:rPr>
        <w:t>，0→F方向标识熟悉程度越高，可以分级进行熟悉程度评定。</w:t>
      </w:r>
    </w:p>
    <w:tbl>
      <w:tblPr>
        <w:tblStyle w:val="ae"/>
        <w:tblpPr w:leftFromText="180" w:rightFromText="180" w:vertAnchor="text" w:horzAnchor="margin" w:tblpXSpec="center" w:tblpY="124"/>
        <w:tblW w:w="0" w:type="auto"/>
        <w:tblLook w:val="04A0" w:firstRow="1" w:lastRow="0" w:firstColumn="1" w:lastColumn="0" w:noHBand="0" w:noVBand="1"/>
      </w:tblPr>
      <w:tblGrid>
        <w:gridCol w:w="1113"/>
        <w:gridCol w:w="8526"/>
      </w:tblGrid>
      <w:tr w:rsidR="00F63FE3" w14:paraId="0742692B" w14:textId="77777777" w:rsidTr="00F63FE3">
        <w:trPr>
          <w:trHeight w:val="343"/>
        </w:trPr>
        <w:tc>
          <w:tcPr>
            <w:tcW w:w="1113" w:type="dxa"/>
          </w:tcPr>
          <w:p w14:paraId="2976916C" w14:textId="656A5266" w:rsidR="00F63FE3" w:rsidRPr="001B5FC2" w:rsidRDefault="001B5FC2" w:rsidP="00B50331">
            <w:pPr>
              <w:widowControl/>
              <w:spacing w:line="340" w:lineRule="exact"/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1B5FC2">
              <w:rPr>
                <w:rFonts w:ascii="黑体" w:eastAsia="黑体" w:hAnsi="黑体" w:hint="eastAsia"/>
                <w:b/>
                <w:bCs/>
              </w:rPr>
              <w:t>单参数</w:t>
            </w:r>
          </w:p>
        </w:tc>
        <w:tc>
          <w:tcPr>
            <w:tcW w:w="8526" w:type="dxa"/>
          </w:tcPr>
          <w:p w14:paraId="44B5A331" w14:textId="52365E2F" w:rsidR="00F63FE3" w:rsidRPr="001B5FC2" w:rsidRDefault="001B5FC2" w:rsidP="00B50331">
            <w:pPr>
              <w:widowControl/>
              <w:spacing w:line="340" w:lineRule="exact"/>
              <w:jc w:val="center"/>
              <w:rPr>
                <w:rFonts w:ascii="黑体" w:eastAsia="黑体" w:hAnsi="黑体" w:hint="eastAsia"/>
                <w:b/>
                <w:bCs/>
              </w:rPr>
            </w:pPr>
            <w:r w:rsidRPr="001B5FC2">
              <w:rPr>
                <w:rFonts w:ascii="黑体" w:eastAsia="黑体" w:hAnsi="黑体" w:hint="eastAsia"/>
                <w:b/>
                <w:bCs/>
              </w:rPr>
              <w:t>评定熟悉程度</w:t>
            </w:r>
          </w:p>
        </w:tc>
      </w:tr>
      <w:tr w:rsidR="00F63FE3" w14:paraId="627B9839" w14:textId="77777777" w:rsidTr="00F63FE3">
        <w:trPr>
          <w:trHeight w:val="343"/>
        </w:trPr>
        <w:tc>
          <w:tcPr>
            <w:tcW w:w="1113" w:type="dxa"/>
          </w:tcPr>
          <w:p w14:paraId="19C94C59" w14:textId="4D20BC33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0</w:t>
            </w:r>
          </w:p>
        </w:tc>
        <w:tc>
          <w:tcPr>
            <w:tcW w:w="8526" w:type="dxa"/>
          </w:tcPr>
          <w:p w14:paraId="5A82AEDF" w14:textId="0CEF93E5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完全不认识的生词，或者第一次记忆就未留下印象</w:t>
            </w:r>
          </w:p>
        </w:tc>
      </w:tr>
      <w:tr w:rsidR="00F63FE3" w14:paraId="4119C158" w14:textId="77777777" w:rsidTr="00F63FE3">
        <w:trPr>
          <w:trHeight w:val="343"/>
        </w:trPr>
        <w:tc>
          <w:tcPr>
            <w:tcW w:w="1113" w:type="dxa"/>
          </w:tcPr>
          <w:p w14:paraId="3A8B9C2C" w14:textId="057BDA2A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 xml:space="preserve">1 — </w:t>
            </w:r>
            <w:r w:rsidR="00B50331">
              <w:rPr>
                <w:rFonts w:ascii="仿宋" w:eastAsia="仿宋" w:hAnsi="仿宋" w:hint="eastAsia"/>
              </w:rPr>
              <w:t>5</w:t>
            </w:r>
          </w:p>
        </w:tc>
        <w:tc>
          <w:tcPr>
            <w:tcW w:w="8526" w:type="dxa"/>
          </w:tcPr>
          <w:p w14:paraId="18F3192E" w14:textId="08C2811B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已形成基本印象，短期记忆中回想用时越短，评定的熟悉程度越高</w:t>
            </w:r>
          </w:p>
        </w:tc>
      </w:tr>
      <w:tr w:rsidR="00F63FE3" w14:paraId="20BB6416" w14:textId="77777777" w:rsidTr="00F63FE3">
        <w:trPr>
          <w:trHeight w:val="343"/>
        </w:trPr>
        <w:tc>
          <w:tcPr>
            <w:tcW w:w="1113" w:type="dxa"/>
          </w:tcPr>
          <w:p w14:paraId="141B1953" w14:textId="26F64DD7" w:rsidR="00F63FE3" w:rsidRDefault="00B50331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6</w:t>
            </w:r>
            <w:r w:rsidR="001B5FC2">
              <w:rPr>
                <w:rFonts w:ascii="仿宋" w:eastAsia="仿宋" w:hAnsi="仿宋" w:hint="eastAsia"/>
              </w:rPr>
              <w:t xml:space="preserve"> — </w:t>
            </w:r>
            <w:r>
              <w:rPr>
                <w:rFonts w:ascii="仿宋" w:eastAsia="仿宋" w:hAnsi="仿宋" w:hint="eastAsia"/>
              </w:rPr>
              <w:t>9</w:t>
            </w:r>
          </w:p>
        </w:tc>
        <w:tc>
          <w:tcPr>
            <w:tcW w:w="8526" w:type="dxa"/>
          </w:tcPr>
          <w:p w14:paraId="6EA73C26" w14:textId="53544324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间隔一小段时间[2, 7]天后再次回想，</w:t>
            </w:r>
            <w:r>
              <w:rPr>
                <w:rFonts w:ascii="仿宋" w:eastAsia="仿宋" w:hAnsi="仿宋" w:hint="eastAsia"/>
              </w:rPr>
              <w:t>用时越短，评定的熟悉程度越高</w:t>
            </w:r>
          </w:p>
        </w:tc>
      </w:tr>
      <w:tr w:rsidR="00F63FE3" w14:paraId="202EEDCC" w14:textId="77777777" w:rsidTr="00F63FE3">
        <w:trPr>
          <w:trHeight w:val="350"/>
        </w:trPr>
        <w:tc>
          <w:tcPr>
            <w:tcW w:w="1113" w:type="dxa"/>
          </w:tcPr>
          <w:p w14:paraId="484236F0" w14:textId="4F83CEEF" w:rsidR="00F63FE3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A</w:t>
            </w:r>
            <w:r>
              <w:rPr>
                <w:rFonts w:ascii="仿宋" w:eastAsia="仿宋" w:hAnsi="仿宋" w:hint="eastAsia"/>
              </w:rPr>
              <w:t xml:space="preserve"> — </w:t>
            </w:r>
            <w:r>
              <w:rPr>
                <w:rFonts w:ascii="仿宋" w:eastAsia="仿宋" w:hAnsi="仿宋" w:hint="eastAsia"/>
              </w:rPr>
              <w:t>E</w:t>
            </w:r>
          </w:p>
        </w:tc>
        <w:tc>
          <w:tcPr>
            <w:tcW w:w="8526" w:type="dxa"/>
          </w:tcPr>
          <w:p w14:paraId="2F425E78" w14:textId="7B2C2427" w:rsidR="00F63FE3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间隔</w:t>
            </w:r>
            <w:r>
              <w:rPr>
                <w:rFonts w:ascii="仿宋" w:eastAsia="仿宋" w:hAnsi="仿宋" w:hint="eastAsia"/>
              </w:rPr>
              <w:t>较长</w:t>
            </w:r>
            <w:r>
              <w:rPr>
                <w:rFonts w:ascii="仿宋" w:eastAsia="仿宋" w:hAnsi="仿宋" w:hint="eastAsia"/>
              </w:rPr>
              <w:t>时间[</w:t>
            </w:r>
            <w:r>
              <w:rPr>
                <w:rFonts w:ascii="仿宋" w:eastAsia="仿宋" w:hAnsi="仿宋" w:hint="eastAsia"/>
              </w:rPr>
              <w:t>7</w:t>
            </w:r>
            <w:r>
              <w:rPr>
                <w:rFonts w:ascii="仿宋" w:eastAsia="仿宋" w:hAnsi="仿宋" w:hint="eastAsia"/>
              </w:rPr>
              <w:t xml:space="preserve">, </w:t>
            </w:r>
            <w:r>
              <w:rPr>
                <w:rFonts w:ascii="仿宋" w:eastAsia="仿宋" w:hAnsi="仿宋" w:hint="eastAsia"/>
              </w:rPr>
              <w:t>+∞</w:t>
            </w:r>
            <w:r>
              <w:rPr>
                <w:rFonts w:ascii="仿宋" w:eastAsia="仿宋" w:hAnsi="仿宋" w:hint="eastAsia"/>
              </w:rPr>
              <w:t>]天后再次回想，用时越短，评定的熟悉程度越高</w:t>
            </w:r>
            <w:r>
              <w:rPr>
                <w:rFonts w:ascii="仿宋" w:eastAsia="仿宋" w:hAnsi="仿宋" w:hint="eastAsia"/>
              </w:rPr>
              <w:t>，可晋升到F</w:t>
            </w:r>
          </w:p>
        </w:tc>
      </w:tr>
      <w:tr w:rsidR="001B5FC2" w14:paraId="48B6AC48" w14:textId="77777777" w:rsidTr="00F63FE3">
        <w:trPr>
          <w:trHeight w:val="350"/>
        </w:trPr>
        <w:tc>
          <w:tcPr>
            <w:tcW w:w="1113" w:type="dxa"/>
          </w:tcPr>
          <w:p w14:paraId="6A808D4C" w14:textId="22FC23D2" w:rsidR="001B5FC2" w:rsidRDefault="001B5FC2" w:rsidP="001B5FC2">
            <w:pPr>
              <w:widowControl/>
              <w:spacing w:line="340" w:lineRule="exact"/>
              <w:jc w:val="center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F</w:t>
            </w:r>
          </w:p>
        </w:tc>
        <w:tc>
          <w:tcPr>
            <w:tcW w:w="8526" w:type="dxa"/>
          </w:tcPr>
          <w:p w14:paraId="60B98881" w14:textId="4D723C14" w:rsidR="001B5FC2" w:rsidRDefault="00B50331" w:rsidP="00F63FE3">
            <w:pPr>
              <w:widowControl/>
              <w:spacing w:line="340" w:lineRule="exact"/>
              <w:jc w:val="left"/>
              <w:rPr>
                <w:rFonts w:ascii="仿宋" w:eastAsia="仿宋" w:hAnsi="仿宋" w:hint="eastAsia"/>
              </w:rPr>
            </w:pPr>
            <w:r>
              <w:rPr>
                <w:rFonts w:ascii="仿宋" w:eastAsia="仿宋" w:hAnsi="仿宋" w:hint="eastAsia"/>
              </w:rPr>
              <w:t>已经彻底掌握该单词</w:t>
            </w:r>
          </w:p>
        </w:tc>
      </w:tr>
    </w:tbl>
    <w:p w14:paraId="58FCA06B" w14:textId="63B2E2D6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D</w:t>
      </w:r>
      <w:r w:rsidRPr="002B7B93">
        <w:rPr>
          <w:rFonts w:ascii="黑体" w:eastAsia="黑体" w:hAnsi="黑体" w:hint="eastAsia"/>
          <w:b/>
          <w:bCs/>
        </w:rPr>
        <w:t>.</w:t>
      </w:r>
      <w:r w:rsidR="003B7D79">
        <w:rPr>
          <w:rFonts w:ascii="黑体" w:eastAsia="黑体" w:hAnsi="黑体" w:hint="eastAsia"/>
          <w:b/>
          <w:bCs/>
        </w:rPr>
        <w:t>上一次记忆的时间戳</w:t>
      </w:r>
      <w:r w:rsidRPr="002B7B93">
        <w:rPr>
          <w:rFonts w:ascii="黑体" w:eastAsia="黑体" w:hAnsi="黑体" w:hint="eastAsia"/>
          <w:b/>
          <w:bCs/>
        </w:rPr>
        <w:t>：</w:t>
      </w:r>
      <w:r w:rsidRPr="00212D52">
        <w:rPr>
          <w:rFonts w:ascii="仿宋" w:eastAsia="仿宋" w:hAnsi="仿宋" w:hint="eastAsia"/>
        </w:rPr>
        <w:t>记录</w:t>
      </w:r>
      <w:r w:rsidR="003B7D79">
        <w:rPr>
          <w:rFonts w:ascii="仿宋" w:eastAsia="仿宋" w:hAnsi="仿宋" w:hint="eastAsia"/>
        </w:rPr>
        <w:t>该单词上一次学习时的时间戳，在[C]结合[D]等进行实现间隔时间判断。</w:t>
      </w:r>
    </w:p>
    <w:p w14:paraId="6A0FAA5C" w14:textId="1D5EA2E3" w:rsidR="003B7D79" w:rsidRDefault="003B7D79" w:rsidP="003B7D79">
      <w:pPr>
        <w:widowControl/>
        <w:spacing w:line="340" w:lineRule="exact"/>
        <w:jc w:val="left"/>
        <w:rPr>
          <w:rFonts w:ascii="仿宋" w:eastAsia="仿宋" w:hAnsi="仿宋"/>
        </w:rPr>
      </w:pPr>
      <w:r>
        <w:rPr>
          <w:rFonts w:ascii="黑体" w:eastAsia="黑体" w:hAnsi="黑体"/>
          <w:b/>
          <w:bCs/>
        </w:rPr>
        <w:tab/>
      </w:r>
      <w:r>
        <w:rPr>
          <w:rFonts w:ascii="黑体" w:eastAsia="黑体" w:hAnsi="黑体" w:hint="eastAsia"/>
          <w:b/>
          <w:bCs/>
        </w:rPr>
        <w:t>E</w:t>
      </w:r>
      <w:r w:rsidRPr="002B7B93">
        <w:rPr>
          <w:rFonts w:ascii="黑体" w:eastAsia="黑体" w:hAnsi="黑体" w:hint="eastAsia"/>
          <w:b/>
          <w:bCs/>
        </w:rPr>
        <w:t>.</w:t>
      </w:r>
      <w:r>
        <w:rPr>
          <w:rFonts w:ascii="黑体" w:eastAsia="黑体" w:hAnsi="黑体" w:hint="eastAsia"/>
          <w:b/>
          <w:bCs/>
        </w:rPr>
        <w:t>第</w:t>
      </w:r>
      <w:r>
        <w:rPr>
          <w:rFonts w:ascii="黑体" w:eastAsia="黑体" w:hAnsi="黑体" w:hint="eastAsia"/>
          <w:b/>
          <w:bCs/>
        </w:rPr>
        <w:t>一次记忆的时间戳</w:t>
      </w:r>
      <w:r w:rsidRPr="002B7B93">
        <w:rPr>
          <w:rFonts w:ascii="黑体" w:eastAsia="黑体" w:hAnsi="黑体" w:hint="eastAsia"/>
          <w:b/>
          <w:bCs/>
        </w:rPr>
        <w:t>：</w:t>
      </w:r>
      <w:r>
        <w:rPr>
          <w:rFonts w:ascii="仿宋" w:eastAsia="仿宋" w:hAnsi="仿宋" w:hint="eastAsia"/>
        </w:rPr>
        <w:t>第一次学习、记忆该单词时的时间戳。</w:t>
      </w:r>
    </w:p>
    <w:p w14:paraId="2819FBE8" w14:textId="4F106F4B" w:rsidR="002B7B93" w:rsidRDefault="002B7B93" w:rsidP="00012B42">
      <w:pPr>
        <w:widowControl/>
        <w:spacing w:line="340" w:lineRule="exact"/>
        <w:jc w:val="left"/>
        <w:rPr>
          <w:rFonts w:ascii="仿宋" w:eastAsia="仿宋" w:hAnsi="仿宋" w:hint="eastAsia"/>
        </w:rPr>
      </w:pPr>
      <w:r>
        <w:rPr>
          <w:rFonts w:ascii="黑体" w:eastAsia="黑体" w:hAnsi="黑体"/>
          <w:b/>
          <w:bCs/>
        </w:rPr>
        <w:tab/>
      </w:r>
      <w:r w:rsidR="003B7D79">
        <w:rPr>
          <w:rFonts w:ascii="黑体" w:eastAsia="黑体" w:hAnsi="黑体" w:hint="eastAsia"/>
          <w:b/>
          <w:bCs/>
        </w:rPr>
        <w:t>F</w:t>
      </w:r>
      <w:r w:rsidRPr="002B7B93">
        <w:rPr>
          <w:rFonts w:ascii="黑体" w:eastAsia="黑体" w:hAnsi="黑体" w:hint="eastAsia"/>
          <w:b/>
          <w:bCs/>
        </w:rPr>
        <w:t>.</w:t>
      </w:r>
      <w:r w:rsidR="00AF7912">
        <w:rPr>
          <w:rFonts w:ascii="黑体" w:eastAsia="黑体" w:hAnsi="黑体" w:hint="eastAsia"/>
          <w:b/>
          <w:bCs/>
        </w:rPr>
        <w:t>单词ID</w:t>
      </w:r>
      <w:r w:rsidRPr="002B7B93">
        <w:rPr>
          <w:rFonts w:ascii="黑体" w:eastAsia="黑体" w:hAnsi="黑体" w:hint="eastAsia"/>
          <w:b/>
          <w:bCs/>
        </w:rPr>
        <w:t>[主键]：</w:t>
      </w:r>
      <w:r w:rsidR="00AF7912">
        <w:rPr>
          <w:rFonts w:ascii="仿宋" w:eastAsia="仿宋" w:hAnsi="仿宋" w:hint="eastAsia"/>
        </w:rPr>
        <w:t>为每个源单词分配唯一的序号[ID]</w:t>
      </w:r>
      <w:r w:rsidR="007F391B">
        <w:rPr>
          <w:rFonts w:ascii="仿宋" w:eastAsia="仿宋" w:hAnsi="仿宋" w:hint="eastAsia"/>
        </w:rPr>
        <w:t>，</w:t>
      </w:r>
    </w:p>
    <w:p w14:paraId="4E0C8825" w14:textId="77777777" w:rsidR="00012B42" w:rsidRPr="00344B9F" w:rsidRDefault="00012B42" w:rsidP="00012B42">
      <w:pPr>
        <w:widowControl/>
        <w:spacing w:line="340" w:lineRule="exact"/>
        <w:jc w:val="left"/>
        <w:rPr>
          <w:rFonts w:ascii="宋体" w:eastAsia="宋体" w:hAnsi="宋体" w:hint="eastAsia"/>
        </w:rPr>
      </w:pPr>
    </w:p>
    <w:p w14:paraId="5AD6DCCF" w14:textId="77777777" w:rsidR="007818F1" w:rsidRDefault="007818F1" w:rsidP="00012B42">
      <w:pPr>
        <w:spacing w:line="340" w:lineRule="exact"/>
        <w:rPr>
          <w:rFonts w:hint="eastAsia"/>
        </w:rPr>
      </w:pPr>
    </w:p>
    <w:sectPr w:rsidR="007818F1" w:rsidSect="00FF73B3">
      <w:footerReference w:type="default" r:id="rId6"/>
      <w:pgSz w:w="11906" w:h="16838"/>
      <w:pgMar w:top="720" w:right="720" w:bottom="720" w:left="720" w:header="851" w:footer="992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FBE2F" w14:textId="77777777" w:rsidR="00041F08" w:rsidRDefault="00041F08">
      <w:pPr>
        <w:rPr>
          <w:rFonts w:hint="eastAsia"/>
        </w:rPr>
      </w:pPr>
      <w:r>
        <w:separator/>
      </w:r>
    </w:p>
  </w:endnote>
  <w:endnote w:type="continuationSeparator" w:id="0">
    <w:p w14:paraId="498BDE4E" w14:textId="77777777" w:rsidR="00041F08" w:rsidRDefault="00041F0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寒蝉锦书宋Pro">
    <w:panose1 w:val="02020200000000000000"/>
    <w:charset w:val="86"/>
    <w:family w:val="roman"/>
    <w:notTrueType/>
    <w:pitch w:val="variable"/>
    <w:sig w:usb0="00000003" w:usb1="080E0000" w:usb2="00000010" w:usb3="00000000" w:csb0="001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寒蝉锦书宋Pro" w:eastAsia="寒蝉锦书宋Pro" w:hAnsi="寒蝉锦书宋Pro"/>
      </w:rPr>
      <w:id w:val="-454719173"/>
      <w:docPartObj>
        <w:docPartGallery w:val="Page Numbers (Bottom of Page)"/>
        <w:docPartUnique/>
      </w:docPartObj>
    </w:sdtPr>
    <w:sdtContent>
      <w:p w14:paraId="34D12371" w14:textId="77777777" w:rsidR="00FF73B3" w:rsidRPr="00463EB5" w:rsidRDefault="00FF73B3" w:rsidP="00777459">
        <w:pPr>
          <w:pStyle w:val="af"/>
          <w:jc w:val="center"/>
          <w:rPr>
            <w:rFonts w:ascii="寒蝉锦书宋Pro" w:eastAsia="寒蝉锦书宋Pro" w:hAnsi="寒蝉锦书宋Pro" w:hint="eastAsia"/>
          </w:rPr>
        </w:pPr>
        <w:r w:rsidRPr="00463EB5">
          <w:rPr>
            <w:rFonts w:ascii="寒蝉锦书宋Pro" w:eastAsia="寒蝉锦书宋Pro" w:hAnsi="寒蝉锦书宋Pro"/>
          </w:rPr>
          <w:fldChar w:fldCharType="begin"/>
        </w:r>
        <w:r w:rsidRPr="00463EB5">
          <w:rPr>
            <w:rFonts w:ascii="寒蝉锦书宋Pro" w:eastAsia="寒蝉锦书宋Pro" w:hAnsi="寒蝉锦书宋Pro"/>
          </w:rPr>
          <w:instrText>PAGE   \* MERGEFORMAT</w:instrText>
        </w:r>
        <w:r w:rsidRPr="00463EB5">
          <w:rPr>
            <w:rFonts w:ascii="寒蝉锦书宋Pro" w:eastAsia="寒蝉锦书宋Pro" w:hAnsi="寒蝉锦书宋Pro"/>
          </w:rPr>
          <w:fldChar w:fldCharType="separate"/>
        </w:r>
        <w:r w:rsidRPr="00463EB5">
          <w:rPr>
            <w:rFonts w:ascii="寒蝉锦书宋Pro" w:eastAsia="寒蝉锦书宋Pro" w:hAnsi="寒蝉锦书宋Pro"/>
            <w:lang w:val="zh-CN"/>
          </w:rPr>
          <w:t>2</w:t>
        </w:r>
        <w:r w:rsidRPr="00463EB5">
          <w:rPr>
            <w:rFonts w:ascii="寒蝉锦书宋Pro" w:eastAsia="寒蝉锦书宋Pro" w:hAnsi="寒蝉锦书宋Pro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9482E" w14:textId="77777777" w:rsidR="00041F08" w:rsidRDefault="00041F08">
      <w:pPr>
        <w:rPr>
          <w:rFonts w:hint="eastAsia"/>
        </w:rPr>
      </w:pPr>
      <w:r>
        <w:separator/>
      </w:r>
    </w:p>
  </w:footnote>
  <w:footnote w:type="continuationSeparator" w:id="0">
    <w:p w14:paraId="54ADD7DB" w14:textId="77777777" w:rsidR="00041F08" w:rsidRDefault="00041F0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490"/>
    <w:rsid w:val="00012B42"/>
    <w:rsid w:val="00041F08"/>
    <w:rsid w:val="0010593B"/>
    <w:rsid w:val="001B5FC2"/>
    <w:rsid w:val="00212D52"/>
    <w:rsid w:val="00282E94"/>
    <w:rsid w:val="002B7B93"/>
    <w:rsid w:val="003B7D79"/>
    <w:rsid w:val="00407A5B"/>
    <w:rsid w:val="0058225B"/>
    <w:rsid w:val="006601B5"/>
    <w:rsid w:val="007818F1"/>
    <w:rsid w:val="007D36C5"/>
    <w:rsid w:val="007F391B"/>
    <w:rsid w:val="008811D8"/>
    <w:rsid w:val="00A1383F"/>
    <w:rsid w:val="00AF7912"/>
    <w:rsid w:val="00B50331"/>
    <w:rsid w:val="00C72029"/>
    <w:rsid w:val="00E01490"/>
    <w:rsid w:val="00E04558"/>
    <w:rsid w:val="00E52635"/>
    <w:rsid w:val="00EB2E71"/>
    <w:rsid w:val="00F63FE3"/>
    <w:rsid w:val="00F70E91"/>
    <w:rsid w:val="00FF7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C119D"/>
  <w15:chartTrackingRefBased/>
  <w15:docId w15:val="{77372FE6-63E8-40BB-8EBA-C0E60E8BE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3B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149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14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149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149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149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149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149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49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149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0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149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149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149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149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149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149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14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14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14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14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14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14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14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14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1490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F73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footer"/>
    <w:basedOn w:val="a"/>
    <w:link w:val="af0"/>
    <w:uiPriority w:val="99"/>
    <w:unhideWhenUsed/>
    <w:rsid w:val="00FF73B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0"/>
    <w:link w:val="af"/>
    <w:uiPriority w:val="99"/>
    <w:rsid w:val="00FF73B3"/>
    <w:rPr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E045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E045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张震奥</dc:creator>
  <cp:keywords/>
  <dc:description/>
  <cp:lastModifiedBy>张震奥</cp:lastModifiedBy>
  <cp:revision>17</cp:revision>
  <dcterms:created xsi:type="dcterms:W3CDTF">2025-11-03T16:16:00Z</dcterms:created>
  <dcterms:modified xsi:type="dcterms:W3CDTF">2025-11-04T04:59:00Z</dcterms:modified>
</cp:coreProperties>
</file>