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1C798" w14:textId="7312D2CE" w:rsidR="000D3679" w:rsidRDefault="00E30A84" w:rsidP="00E30A8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D09AE">
        <w:rPr>
          <w:rFonts w:ascii="Times New Roman" w:hAnsi="Times New Roman" w:cs="Times New Roman"/>
          <w:sz w:val="24"/>
          <w:szCs w:val="24"/>
        </w:rPr>
        <w:t>Битва за Москву</w:t>
      </w:r>
    </w:p>
    <w:p w14:paraId="71A16024" w14:textId="411BBFA0" w:rsidR="00E30A84" w:rsidRDefault="00E30A84" w:rsidP="00E30A8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D09AE">
        <w:rPr>
          <w:rFonts w:ascii="Times New Roman" w:hAnsi="Times New Roman" w:cs="Times New Roman"/>
          <w:sz w:val="24"/>
          <w:szCs w:val="24"/>
        </w:rPr>
        <w:t>30.09.1941</w:t>
      </w:r>
      <w:r w:rsidR="000D3679">
        <w:rPr>
          <w:rFonts w:ascii="Times New Roman" w:hAnsi="Times New Roman" w:cs="Times New Roman"/>
          <w:sz w:val="24"/>
          <w:szCs w:val="24"/>
        </w:rPr>
        <w:t>–</w:t>
      </w:r>
      <w:r w:rsidRPr="000D09AE">
        <w:rPr>
          <w:rFonts w:ascii="Times New Roman" w:hAnsi="Times New Roman" w:cs="Times New Roman"/>
          <w:sz w:val="24"/>
          <w:szCs w:val="24"/>
        </w:rPr>
        <w:t>20.04.1942</w:t>
      </w:r>
    </w:p>
    <w:p w14:paraId="56F22E80" w14:textId="77777777" w:rsidR="00E30A84" w:rsidRDefault="00E30A84" w:rsidP="00E30A8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3EED438" w14:textId="5E0C0D41" w:rsidR="00E30A84" w:rsidRDefault="00E30A84" w:rsidP="00E30A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0D09AE">
        <w:rPr>
          <w:rFonts w:ascii="Times New Roman" w:hAnsi="Times New Roman" w:cs="Times New Roman"/>
          <w:sz w:val="24"/>
          <w:szCs w:val="24"/>
        </w:rPr>
        <w:t>осле Смоленского и Киевского сражений Вермахт мог сосредоточить свои силы на московском направлении, не опасаясь серьёзных ударов со стороны РККА. Операция «Тайфун» должна была поставить точку в сопротивлении СССР на центральном участке советско-германского фронта. Разгром должен был быть не только военным, но и политическим</w:t>
      </w:r>
      <w:r w:rsidR="000D3679">
        <w:rPr>
          <w:rFonts w:ascii="Times New Roman" w:hAnsi="Times New Roman" w:cs="Times New Roman"/>
          <w:sz w:val="24"/>
          <w:szCs w:val="24"/>
        </w:rPr>
        <w:t>,</w:t>
      </w:r>
      <w:r w:rsidRPr="000D09AE">
        <w:rPr>
          <w:rFonts w:ascii="Times New Roman" w:hAnsi="Times New Roman" w:cs="Times New Roman"/>
          <w:sz w:val="24"/>
          <w:szCs w:val="24"/>
        </w:rPr>
        <w:t xml:space="preserve"> ведь целью операции была столица советского государства. Штурмовать Москву в лоб никто не собирался. План предусматривал её окружение с севера и юга. В начале октября немецкие войска сумели прорвать оборону РККА, организовали Вяземский котёл. Но скоро начались проблемы: успехи становились всё скромнее, от масштабных окружений немецкие войска переходили к </w:t>
      </w:r>
      <w:r w:rsidR="000D3679">
        <w:rPr>
          <w:rFonts w:ascii="Times New Roman" w:hAnsi="Times New Roman" w:cs="Times New Roman"/>
          <w:sz w:val="24"/>
          <w:szCs w:val="24"/>
        </w:rPr>
        <w:t>«</w:t>
      </w:r>
      <w:r w:rsidRPr="000D09AE">
        <w:rPr>
          <w:rFonts w:ascii="Times New Roman" w:hAnsi="Times New Roman" w:cs="Times New Roman"/>
          <w:sz w:val="24"/>
          <w:szCs w:val="24"/>
        </w:rPr>
        <w:t>выдавливанию</w:t>
      </w:r>
      <w:r w:rsidR="000D3679">
        <w:rPr>
          <w:rFonts w:ascii="Times New Roman" w:hAnsi="Times New Roman" w:cs="Times New Roman"/>
          <w:sz w:val="24"/>
          <w:szCs w:val="24"/>
        </w:rPr>
        <w:t>»</w:t>
      </w:r>
      <w:r w:rsidRPr="000D09AE">
        <w:rPr>
          <w:rFonts w:ascii="Times New Roman" w:hAnsi="Times New Roman" w:cs="Times New Roman"/>
          <w:sz w:val="24"/>
          <w:szCs w:val="24"/>
        </w:rPr>
        <w:t xml:space="preserve"> РККА с одного рубежа обороны на другой.</w:t>
      </w:r>
      <w:r>
        <w:rPr>
          <w:rFonts w:ascii="Times New Roman" w:hAnsi="Times New Roman" w:cs="Times New Roman"/>
          <w:sz w:val="24"/>
          <w:szCs w:val="24"/>
        </w:rPr>
        <w:t xml:space="preserve"> Считая, что РККА уже разгромлена и у неё не может быть резервов, германское командование серьёзно недооценило своего противника.</w:t>
      </w:r>
      <w:r w:rsidRPr="000D09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Части и соединения, подходящие из тыловых регионов, постоянно наращивали силы РККА. </w:t>
      </w:r>
      <w:r w:rsidRPr="000D09AE">
        <w:rPr>
          <w:rFonts w:ascii="Times New Roman" w:hAnsi="Times New Roman" w:cs="Times New Roman"/>
          <w:sz w:val="24"/>
          <w:szCs w:val="24"/>
        </w:rPr>
        <w:t>В конечном счёте противник был остановлен у Калинина (Тверь) на севере и под Тулой на юге.</w:t>
      </w:r>
      <w:r>
        <w:rPr>
          <w:rFonts w:ascii="Times New Roman" w:hAnsi="Times New Roman" w:cs="Times New Roman"/>
          <w:sz w:val="24"/>
          <w:szCs w:val="24"/>
        </w:rPr>
        <w:t xml:space="preserve"> Причём, в отличие от Калинина, Тулу немцы лишь охватили, но взять не смогли.</w:t>
      </w:r>
      <w:r w:rsidRPr="000D09AE">
        <w:rPr>
          <w:rFonts w:ascii="Times New Roman" w:hAnsi="Times New Roman" w:cs="Times New Roman"/>
          <w:sz w:val="24"/>
          <w:szCs w:val="24"/>
        </w:rPr>
        <w:t xml:space="preserve"> Второй удар на Москву немецкое командование нанесло уже «в лоб», с запада. Это был последний отчаянный рывок. Ещё не выдохлось немецкое наступление, а в Ставке уже велась активная подготовка к переходу к ответным действиям. 5 декабря на планах захвата Москвы был поставлен жирный крест: череда контрударов</w:t>
      </w:r>
      <w:r>
        <w:rPr>
          <w:rFonts w:ascii="Times New Roman" w:hAnsi="Times New Roman" w:cs="Times New Roman"/>
          <w:sz w:val="24"/>
          <w:szCs w:val="24"/>
        </w:rPr>
        <w:t>, призванная остановить врага,</w:t>
      </w:r>
      <w:r w:rsidRPr="000D09AE">
        <w:rPr>
          <w:rFonts w:ascii="Times New Roman" w:hAnsi="Times New Roman" w:cs="Times New Roman"/>
          <w:sz w:val="24"/>
          <w:szCs w:val="24"/>
        </w:rPr>
        <w:t xml:space="preserve"> переросла в общее контрнаступление. Противник был отброшен на запад на 100</w:t>
      </w:r>
      <w:r w:rsidR="000D3679">
        <w:rPr>
          <w:rFonts w:ascii="Times New Roman" w:hAnsi="Times New Roman" w:cs="Times New Roman"/>
          <w:sz w:val="24"/>
          <w:szCs w:val="24"/>
        </w:rPr>
        <w:t>–</w:t>
      </w:r>
      <w:r w:rsidRPr="000D09AE">
        <w:rPr>
          <w:rFonts w:ascii="Times New Roman" w:hAnsi="Times New Roman" w:cs="Times New Roman"/>
          <w:sz w:val="24"/>
          <w:szCs w:val="24"/>
        </w:rPr>
        <w:t xml:space="preserve">250 </w:t>
      </w:r>
      <w:r w:rsidR="000D3679">
        <w:rPr>
          <w:rFonts w:ascii="Times New Roman" w:hAnsi="Times New Roman" w:cs="Times New Roman"/>
          <w:sz w:val="24"/>
          <w:szCs w:val="24"/>
        </w:rPr>
        <w:t>километров</w:t>
      </w:r>
      <w:r w:rsidRPr="000D09AE">
        <w:rPr>
          <w:rFonts w:ascii="Times New Roman" w:hAnsi="Times New Roman" w:cs="Times New Roman"/>
          <w:sz w:val="24"/>
          <w:szCs w:val="24"/>
        </w:rPr>
        <w:t>, но затем оправился, приш</w:t>
      </w:r>
      <w:r w:rsidR="000D3679">
        <w:rPr>
          <w:rFonts w:ascii="Times New Roman" w:hAnsi="Times New Roman" w:cs="Times New Roman"/>
          <w:sz w:val="24"/>
          <w:szCs w:val="24"/>
        </w:rPr>
        <w:t>ё</w:t>
      </w:r>
      <w:r w:rsidRPr="000D09AE">
        <w:rPr>
          <w:rFonts w:ascii="Times New Roman" w:hAnsi="Times New Roman" w:cs="Times New Roman"/>
          <w:sz w:val="24"/>
          <w:szCs w:val="24"/>
        </w:rPr>
        <w:t>л в себя и к марту организовал оборону, которую вымотанная наступлением РККА уже не смогла прорвать. Бои без решительных успехов шли ещё месяц. К концу апреля последние попытки наступления РККА были прекращены. Вермахт потерпел крупнейшее поражение с начала войны, но не был разгромлен. Война, очевидно, становилась затяжной.</w:t>
      </w:r>
    </w:p>
    <w:p w14:paraId="1C503B84" w14:textId="77777777" w:rsidR="00FB541E" w:rsidRDefault="00FB541E"/>
    <w:sectPr w:rsidR="00FB5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84"/>
    <w:rsid w:val="000D3679"/>
    <w:rsid w:val="00E30A84"/>
    <w:rsid w:val="00FB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B6682"/>
  <w15:chartTrackingRefBased/>
  <w15:docId w15:val="{D179B8A7-55A3-4384-A403-8A2BCE15C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A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Екатерина Бердюгина</cp:lastModifiedBy>
  <cp:revision>2</cp:revision>
  <dcterms:created xsi:type="dcterms:W3CDTF">2020-04-09T17:38:00Z</dcterms:created>
  <dcterms:modified xsi:type="dcterms:W3CDTF">2020-04-09T17:38:00Z</dcterms:modified>
</cp:coreProperties>
</file>