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9236B" w14:textId="61F22515" w:rsidR="000174D6" w:rsidRPr="009721D4" w:rsidRDefault="000174D6" w:rsidP="0097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21D4">
        <w:rPr>
          <w:rFonts w:ascii="Times New Roman" w:hAnsi="Times New Roman" w:cs="Times New Roman"/>
          <w:sz w:val="24"/>
          <w:szCs w:val="24"/>
        </w:rPr>
        <w:t>Дмитрий Сергеевич Лихачёв</w:t>
      </w:r>
      <w:r w:rsidR="009721D4">
        <w:rPr>
          <w:rFonts w:ascii="Times New Roman" w:hAnsi="Times New Roman" w:cs="Times New Roman"/>
          <w:sz w:val="24"/>
          <w:szCs w:val="24"/>
        </w:rPr>
        <w:t xml:space="preserve"> (1906</w:t>
      </w:r>
      <w:r w:rsidR="00C21991">
        <w:rPr>
          <w:rFonts w:ascii="Times New Roman" w:hAnsi="Times New Roman" w:cs="Times New Roman"/>
          <w:sz w:val="24"/>
          <w:szCs w:val="24"/>
        </w:rPr>
        <w:t xml:space="preserve"> —</w:t>
      </w:r>
      <w:r w:rsidR="00A00F08">
        <w:rPr>
          <w:rFonts w:ascii="Times New Roman" w:hAnsi="Times New Roman" w:cs="Times New Roman"/>
          <w:sz w:val="24"/>
          <w:szCs w:val="24"/>
        </w:rPr>
        <w:t xml:space="preserve"> 1999</w:t>
      </w:r>
      <w:r w:rsidR="009721D4">
        <w:rPr>
          <w:rFonts w:ascii="Times New Roman" w:hAnsi="Times New Roman" w:cs="Times New Roman"/>
          <w:sz w:val="24"/>
          <w:szCs w:val="24"/>
        </w:rPr>
        <w:t>)</w:t>
      </w:r>
      <w:r w:rsidR="00C21991">
        <w:rPr>
          <w:rFonts w:ascii="Times New Roman" w:hAnsi="Times New Roman" w:cs="Times New Roman"/>
          <w:sz w:val="24"/>
          <w:szCs w:val="24"/>
        </w:rPr>
        <w:t xml:space="preserve"> —</w:t>
      </w:r>
      <w:r w:rsidR="00A00F08">
        <w:rPr>
          <w:rFonts w:ascii="Times New Roman" w:hAnsi="Times New Roman" w:cs="Times New Roman"/>
          <w:sz w:val="24"/>
          <w:szCs w:val="24"/>
        </w:rPr>
        <w:t xml:space="preserve"> советский </w:t>
      </w:r>
      <w:r w:rsidRPr="009721D4">
        <w:rPr>
          <w:rFonts w:ascii="Times New Roman" w:hAnsi="Times New Roman" w:cs="Times New Roman"/>
          <w:sz w:val="24"/>
          <w:szCs w:val="24"/>
        </w:rPr>
        <w:t>и российский филолог, культуролог, искусствовед, доктор филологических наук, профессор.</w:t>
      </w:r>
    </w:p>
    <w:p w14:paraId="3EDD89E3" w14:textId="709DA087" w:rsidR="00B756FD" w:rsidRPr="009721D4" w:rsidRDefault="00911205" w:rsidP="0097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21D4">
        <w:rPr>
          <w:rFonts w:ascii="Times New Roman" w:hAnsi="Times New Roman" w:cs="Times New Roman"/>
          <w:sz w:val="24"/>
          <w:szCs w:val="24"/>
        </w:rPr>
        <w:t>Р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одился в Санкт-Петербурге, в семье инженера-электрика Сергея Михайловича Лихачёва. В 1914 году он поступил в гимназию, </w:t>
      </w:r>
      <w:r w:rsidRPr="009721D4">
        <w:rPr>
          <w:rFonts w:ascii="Times New Roman" w:hAnsi="Times New Roman" w:cs="Times New Roman"/>
          <w:sz w:val="24"/>
          <w:szCs w:val="24"/>
        </w:rPr>
        <w:t>после революции завершил свое образование в советской школе.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 В 1923 году Дмитрий поступил на </w:t>
      </w:r>
      <w:proofErr w:type="spellStart"/>
      <w:r w:rsidR="000174D6" w:rsidRPr="009721D4">
        <w:rPr>
          <w:rFonts w:ascii="Times New Roman" w:hAnsi="Times New Roman" w:cs="Times New Roman"/>
          <w:sz w:val="24"/>
          <w:szCs w:val="24"/>
        </w:rPr>
        <w:t>этнолого</w:t>
      </w:r>
      <w:proofErr w:type="spellEnd"/>
      <w:r w:rsidR="000174D6" w:rsidRPr="009721D4">
        <w:rPr>
          <w:rFonts w:ascii="Times New Roman" w:hAnsi="Times New Roman" w:cs="Times New Roman"/>
          <w:sz w:val="24"/>
          <w:szCs w:val="24"/>
        </w:rPr>
        <w:t>-лингвистическое отделение факультета общественных наук Петроградского университета. В какой-то момент вошел в студенческий кружок под шуточным названием «Космическая академия наук». Участники этого кружка регулярно собирались, читали и обсуждали доклады друг друга. В феврале 1928</w:t>
      </w:r>
      <w:r w:rsidRPr="009721D4">
        <w:rPr>
          <w:rFonts w:ascii="Times New Roman" w:hAnsi="Times New Roman" w:cs="Times New Roman"/>
          <w:sz w:val="24"/>
          <w:szCs w:val="24"/>
        </w:rPr>
        <w:t xml:space="preserve"> году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 Дмитрий Лихачёв был арестован за участие в кружке</w:t>
      </w:r>
      <w:r w:rsidR="00B756FD" w:rsidRPr="009721D4">
        <w:rPr>
          <w:rFonts w:ascii="Times New Roman" w:hAnsi="Times New Roman" w:cs="Times New Roman"/>
          <w:sz w:val="24"/>
          <w:szCs w:val="24"/>
        </w:rPr>
        <w:t>,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 осужден на 5 лет «за контрреволюционную деятельность»</w:t>
      </w:r>
      <w:r w:rsidRPr="009721D4">
        <w:rPr>
          <w:rFonts w:ascii="Times New Roman" w:hAnsi="Times New Roman" w:cs="Times New Roman"/>
          <w:sz w:val="24"/>
          <w:szCs w:val="24"/>
        </w:rPr>
        <w:t xml:space="preserve"> и </w:t>
      </w:r>
      <w:r w:rsidR="000174D6" w:rsidRPr="009721D4">
        <w:rPr>
          <w:rFonts w:ascii="Times New Roman" w:hAnsi="Times New Roman" w:cs="Times New Roman"/>
          <w:sz w:val="24"/>
          <w:szCs w:val="24"/>
        </w:rPr>
        <w:t>отправлен в Соловецкий лагерь</w:t>
      </w:r>
      <w:r w:rsidRPr="009721D4">
        <w:rPr>
          <w:rFonts w:ascii="Times New Roman" w:hAnsi="Times New Roman" w:cs="Times New Roman"/>
          <w:sz w:val="24"/>
          <w:szCs w:val="24"/>
        </w:rPr>
        <w:t xml:space="preserve"> особого назначения</w:t>
      </w:r>
      <w:r w:rsidR="000174D6" w:rsidRPr="009721D4">
        <w:rPr>
          <w:rFonts w:ascii="Times New Roman" w:hAnsi="Times New Roman" w:cs="Times New Roman"/>
          <w:sz w:val="24"/>
          <w:szCs w:val="24"/>
        </w:rPr>
        <w:t>.</w:t>
      </w:r>
      <w:r w:rsidR="00B756FD" w:rsidRPr="009721D4">
        <w:rPr>
          <w:rFonts w:ascii="Times New Roman" w:hAnsi="Times New Roman" w:cs="Times New Roman"/>
          <w:sz w:val="24"/>
          <w:szCs w:val="24"/>
        </w:rPr>
        <w:t xml:space="preserve"> В ноябре 1931 года переведён из Соловецкого лагеря в </w:t>
      </w:r>
      <w:proofErr w:type="spellStart"/>
      <w:r w:rsidR="00B756FD" w:rsidRPr="009721D4">
        <w:rPr>
          <w:rFonts w:ascii="Times New Roman" w:hAnsi="Times New Roman" w:cs="Times New Roman"/>
          <w:sz w:val="24"/>
          <w:szCs w:val="24"/>
        </w:rPr>
        <w:t>Белбалтлаг</w:t>
      </w:r>
      <w:proofErr w:type="spellEnd"/>
      <w:r w:rsidR="00B756FD" w:rsidRPr="009721D4">
        <w:rPr>
          <w:rFonts w:ascii="Times New Roman" w:hAnsi="Times New Roman" w:cs="Times New Roman"/>
          <w:sz w:val="24"/>
          <w:szCs w:val="24"/>
        </w:rPr>
        <w:t xml:space="preserve">, работал счетоводом и железнодорожным диспетчером на строительстве Беломорско-Балтийского канала. 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Лихачёв был освобожден досрочно, в 1932 году, «с красной полосой» </w:t>
      </w:r>
      <w:r w:rsidR="00B756FD" w:rsidRPr="009721D4">
        <w:rPr>
          <w:rFonts w:ascii="Times New Roman" w:hAnsi="Times New Roman" w:cs="Times New Roman"/>
          <w:sz w:val="24"/>
          <w:szCs w:val="24"/>
        </w:rPr>
        <w:t>-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 то есть с удостоверением о том, что он </w:t>
      </w:r>
      <w:r w:rsidR="00C21991">
        <w:rPr>
          <w:rFonts w:ascii="Times New Roman" w:hAnsi="Times New Roman" w:cs="Times New Roman"/>
          <w:sz w:val="24"/>
          <w:szCs w:val="24"/>
        </w:rPr>
        <w:t>—</w:t>
      </w:r>
      <w:r w:rsidR="00A00F08">
        <w:rPr>
          <w:rFonts w:ascii="Times New Roman" w:hAnsi="Times New Roman" w:cs="Times New Roman"/>
          <w:sz w:val="24"/>
          <w:szCs w:val="24"/>
        </w:rPr>
        <w:t xml:space="preserve"> ударник 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строительства Беломорско-Балтийского канала, и это удостоверение давало ему право проживать </w:t>
      </w:r>
      <w:r w:rsidR="00B756FD" w:rsidRPr="009721D4">
        <w:rPr>
          <w:rFonts w:ascii="Times New Roman" w:hAnsi="Times New Roman" w:cs="Times New Roman"/>
          <w:sz w:val="24"/>
          <w:szCs w:val="24"/>
        </w:rPr>
        <w:t>в любом городе страны</w:t>
      </w:r>
      <w:r w:rsidR="000174D6" w:rsidRPr="009721D4">
        <w:rPr>
          <w:rFonts w:ascii="Times New Roman" w:hAnsi="Times New Roman" w:cs="Times New Roman"/>
          <w:sz w:val="24"/>
          <w:szCs w:val="24"/>
        </w:rPr>
        <w:t>. Он вернулся в Ленинград, работал корректором в издательстве Академии наук (получить более серьезную работу мешало наличие судимости). В 1938</w:t>
      </w:r>
      <w:r w:rsidR="00ED17D4">
        <w:rPr>
          <w:rFonts w:ascii="Times New Roman" w:hAnsi="Times New Roman" w:cs="Times New Roman"/>
          <w:sz w:val="24"/>
          <w:szCs w:val="24"/>
        </w:rPr>
        <w:t xml:space="preserve"> году</w:t>
      </w:r>
      <w:bookmarkStart w:id="0" w:name="_GoBack"/>
      <w:bookmarkEnd w:id="0"/>
      <w:r w:rsidR="000174D6" w:rsidRPr="009721D4">
        <w:rPr>
          <w:rFonts w:ascii="Times New Roman" w:hAnsi="Times New Roman" w:cs="Times New Roman"/>
          <w:sz w:val="24"/>
          <w:szCs w:val="24"/>
        </w:rPr>
        <w:t xml:space="preserve"> стараниями руководителей Академии наук СССР с Лихачёва была снята судимость. Тогда Дмитрий Сергеевич поступил на работу в Институт русской ли</w:t>
      </w:r>
      <w:r w:rsidR="00ED17D4">
        <w:rPr>
          <w:rFonts w:ascii="Times New Roman" w:hAnsi="Times New Roman" w:cs="Times New Roman"/>
          <w:sz w:val="24"/>
          <w:szCs w:val="24"/>
        </w:rPr>
        <w:t>тературы АН СССР. В июне 1941 года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 защитил кандидатскую диссертацию по теме «Новгородские летописные своды XII века». Войну Лихачёвы пережили частично в блокадном Ленинграде. После страшной зимы 1941</w:t>
      </w:r>
      <w:r w:rsidR="00A00F08">
        <w:rPr>
          <w:rFonts w:ascii="Times New Roman" w:hAnsi="Times New Roman" w:cs="Times New Roman"/>
          <w:sz w:val="24"/>
          <w:szCs w:val="24"/>
        </w:rPr>
        <w:t xml:space="preserve"> </w:t>
      </w:r>
      <w:r w:rsidR="00C21991">
        <w:rPr>
          <w:rFonts w:ascii="Times New Roman" w:hAnsi="Times New Roman" w:cs="Times New Roman"/>
          <w:sz w:val="24"/>
          <w:szCs w:val="24"/>
        </w:rPr>
        <w:t>—</w:t>
      </w:r>
      <w:r w:rsidR="00A00F08">
        <w:rPr>
          <w:rFonts w:ascii="Times New Roman" w:hAnsi="Times New Roman" w:cs="Times New Roman"/>
          <w:sz w:val="24"/>
          <w:szCs w:val="24"/>
        </w:rPr>
        <w:t xml:space="preserve"> </w:t>
      </w:r>
      <w:r w:rsidR="000174D6" w:rsidRPr="009721D4">
        <w:rPr>
          <w:rFonts w:ascii="Times New Roman" w:hAnsi="Times New Roman" w:cs="Times New Roman"/>
          <w:sz w:val="24"/>
          <w:szCs w:val="24"/>
        </w:rPr>
        <w:t>1942</w:t>
      </w:r>
      <w:r w:rsidR="00A00F08">
        <w:rPr>
          <w:rFonts w:ascii="Times New Roman" w:hAnsi="Times New Roman" w:cs="Times New Roman"/>
          <w:sz w:val="24"/>
          <w:szCs w:val="24"/>
        </w:rPr>
        <w:t xml:space="preserve"> 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годов их эвакуировали в Казань. </w:t>
      </w:r>
    </w:p>
    <w:p w14:paraId="1290F283" w14:textId="183C94D4" w:rsidR="000174D6" w:rsidRPr="009721D4" w:rsidRDefault="000174D6" w:rsidP="0097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21D4">
        <w:rPr>
          <w:rFonts w:ascii="Times New Roman" w:hAnsi="Times New Roman" w:cs="Times New Roman"/>
          <w:sz w:val="24"/>
          <w:szCs w:val="24"/>
        </w:rPr>
        <w:t>Главной темой Лихачёва-ученого стала древнерусская литература. В 1950 году под его научным руководством были подготовлены к изданию в серии «Литературные памятники» Повесть временных лет и «Слово о полку Игореве». Вокруг ученого собрался коллектив талантливых исследователей д</w:t>
      </w:r>
      <w:r w:rsidR="00ED17D4">
        <w:rPr>
          <w:rFonts w:ascii="Times New Roman" w:hAnsi="Times New Roman" w:cs="Times New Roman"/>
          <w:sz w:val="24"/>
          <w:szCs w:val="24"/>
        </w:rPr>
        <w:t>ревнерусской литературы. В 1953 году</w:t>
      </w:r>
      <w:r w:rsidRPr="009721D4">
        <w:rPr>
          <w:rFonts w:ascii="Times New Roman" w:hAnsi="Times New Roman" w:cs="Times New Roman"/>
          <w:sz w:val="24"/>
          <w:szCs w:val="24"/>
        </w:rPr>
        <w:t xml:space="preserve"> Лихачёв был избран членом-корреспондентом Академии наук СССР. На тот момент он уже пользовался непререкаемым авторитетом среди всех ученых-славистов мира.</w:t>
      </w:r>
    </w:p>
    <w:p w14:paraId="698AA253" w14:textId="06D91780" w:rsidR="000174D6" w:rsidRPr="009721D4" w:rsidRDefault="00B756FD" w:rsidP="0097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21D4">
        <w:rPr>
          <w:rFonts w:ascii="Times New Roman" w:hAnsi="Times New Roman" w:cs="Times New Roman"/>
          <w:sz w:val="24"/>
          <w:szCs w:val="24"/>
        </w:rPr>
        <w:t>В 19</w:t>
      </w:r>
      <w:r w:rsidR="000174D6" w:rsidRPr="009721D4">
        <w:rPr>
          <w:rFonts w:ascii="Times New Roman" w:hAnsi="Times New Roman" w:cs="Times New Roman"/>
          <w:sz w:val="24"/>
          <w:szCs w:val="24"/>
        </w:rPr>
        <w:t>50</w:t>
      </w:r>
      <w:r w:rsidRPr="009721D4">
        <w:rPr>
          <w:rFonts w:ascii="Times New Roman" w:hAnsi="Times New Roman" w:cs="Times New Roman"/>
          <w:sz w:val="24"/>
          <w:szCs w:val="24"/>
        </w:rPr>
        <w:t xml:space="preserve"> </w:t>
      </w:r>
      <w:r w:rsidR="00C21991">
        <w:rPr>
          <w:rFonts w:ascii="Times New Roman" w:hAnsi="Times New Roman" w:cs="Times New Roman"/>
          <w:sz w:val="24"/>
          <w:szCs w:val="24"/>
        </w:rPr>
        <w:t>—</w:t>
      </w:r>
      <w:r w:rsidR="00A00F08">
        <w:rPr>
          <w:rFonts w:ascii="Times New Roman" w:hAnsi="Times New Roman" w:cs="Times New Roman"/>
          <w:sz w:val="24"/>
          <w:szCs w:val="24"/>
        </w:rPr>
        <w:t xml:space="preserve"> </w:t>
      </w:r>
      <w:r w:rsidRPr="009721D4">
        <w:rPr>
          <w:rFonts w:ascii="Times New Roman" w:hAnsi="Times New Roman" w:cs="Times New Roman"/>
          <w:sz w:val="24"/>
          <w:szCs w:val="24"/>
        </w:rPr>
        <w:t>19</w:t>
      </w:r>
      <w:r w:rsidR="000174D6" w:rsidRPr="009721D4">
        <w:rPr>
          <w:rFonts w:ascii="Times New Roman" w:hAnsi="Times New Roman" w:cs="Times New Roman"/>
          <w:sz w:val="24"/>
          <w:szCs w:val="24"/>
        </w:rPr>
        <w:t>70</w:t>
      </w:r>
      <w:r w:rsidR="00A00F08">
        <w:rPr>
          <w:rFonts w:ascii="Times New Roman" w:hAnsi="Times New Roman" w:cs="Times New Roman"/>
          <w:sz w:val="24"/>
          <w:szCs w:val="24"/>
        </w:rPr>
        <w:t>-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е годы </w:t>
      </w:r>
      <w:r w:rsidRPr="009721D4">
        <w:rPr>
          <w:rFonts w:ascii="Times New Roman" w:hAnsi="Times New Roman" w:cs="Times New Roman"/>
          <w:sz w:val="24"/>
          <w:szCs w:val="24"/>
        </w:rPr>
        <w:t>опубликованы такие его произведения как</w:t>
      </w:r>
      <w:r w:rsidR="000174D6" w:rsidRPr="009721D4">
        <w:rPr>
          <w:rFonts w:ascii="Times New Roman" w:hAnsi="Times New Roman" w:cs="Times New Roman"/>
          <w:sz w:val="24"/>
          <w:szCs w:val="24"/>
        </w:rPr>
        <w:t xml:space="preserve">: «Человек в литературе Древней Руси», «Культура Руси времени Андрея Рублева и </w:t>
      </w:r>
      <w:proofErr w:type="spellStart"/>
      <w:r w:rsidR="000174D6" w:rsidRPr="009721D4">
        <w:rPr>
          <w:rFonts w:ascii="Times New Roman" w:hAnsi="Times New Roman" w:cs="Times New Roman"/>
          <w:sz w:val="24"/>
          <w:szCs w:val="24"/>
        </w:rPr>
        <w:t>Епифания</w:t>
      </w:r>
      <w:proofErr w:type="spellEnd"/>
      <w:r w:rsidR="000174D6" w:rsidRPr="009721D4">
        <w:rPr>
          <w:rFonts w:ascii="Times New Roman" w:hAnsi="Times New Roman" w:cs="Times New Roman"/>
          <w:sz w:val="24"/>
          <w:szCs w:val="24"/>
        </w:rPr>
        <w:t xml:space="preserve"> Премудрого», «Текстология», «Поэтика древнерусской литературы», «Эпохи и стили», «Великое наследие». </w:t>
      </w:r>
    </w:p>
    <w:p w14:paraId="06823C6C" w14:textId="6D967154" w:rsidR="000174D6" w:rsidRPr="009721D4" w:rsidRDefault="000174D6" w:rsidP="0097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21D4">
        <w:rPr>
          <w:rFonts w:ascii="Times New Roman" w:hAnsi="Times New Roman" w:cs="Times New Roman"/>
          <w:sz w:val="24"/>
          <w:szCs w:val="24"/>
        </w:rPr>
        <w:t>С 1986 по 1993 год академик Лихачёв был председателем Российского фонда культуры, избирался народным депутатом Верховного совета.</w:t>
      </w:r>
    </w:p>
    <w:sectPr w:rsidR="000174D6" w:rsidRPr="0097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90"/>
    <w:rsid w:val="000174D6"/>
    <w:rsid w:val="00687290"/>
    <w:rsid w:val="00911205"/>
    <w:rsid w:val="009721D4"/>
    <w:rsid w:val="00A00F08"/>
    <w:rsid w:val="00B57B53"/>
    <w:rsid w:val="00B756FD"/>
    <w:rsid w:val="00C21991"/>
    <w:rsid w:val="00E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9E67"/>
  <w15:chartTrackingRefBased/>
  <w15:docId w15:val="{B0AD530F-4E75-4453-86AC-6644A7B3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9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004">
              <w:marLeft w:val="-1200"/>
              <w:marRight w:val="-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5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9028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4578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47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72">
              <w:marLeft w:val="-1200"/>
              <w:marRight w:val="-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222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327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42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2020-03-04T10:59:00Z</dcterms:created>
  <dcterms:modified xsi:type="dcterms:W3CDTF">2020-03-31T13:20:00Z</dcterms:modified>
</cp:coreProperties>
</file>