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307212" w:rsidP="00307212" w:rsidRDefault="00307212" w14:paraId="74799ED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4A1B17D" w:rsidR="04A1B17D">
        <w:rPr>
          <w:rStyle w:val="normaltextrun"/>
          <w:rFonts w:ascii="Calibri" w:hAnsi="Calibri" w:cs="Calibri"/>
          <w:b w:val="1"/>
          <w:bCs w:val="1"/>
          <w:sz w:val="32"/>
          <w:szCs w:val="32"/>
        </w:rPr>
        <w:t>Богоявленский кафедральный собор </w:t>
      </w:r>
      <w:r w:rsidRPr="04A1B17D" w:rsidR="04A1B17D">
        <w:rPr>
          <w:rStyle w:val="eop"/>
          <w:rFonts w:ascii="Calibri" w:hAnsi="Calibri" w:cs="Calibri"/>
          <w:sz w:val="32"/>
          <w:szCs w:val="32"/>
        </w:rPr>
        <w:t> </w:t>
      </w:r>
    </w:p>
    <w:p w:rsidR="04A1B17D" w:rsidP="04A1B17D" w:rsidRDefault="04A1B17D" w14:paraId="5103DCF5" w14:textId="6687F5F3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32"/>
          <w:szCs w:val="32"/>
        </w:rPr>
      </w:pPr>
    </w:p>
    <w:p xmlns:wp14="http://schemas.microsoft.com/office/word/2010/wordml" w:rsidR="00307212" w:rsidP="00307212" w:rsidRDefault="00307212" w14:paraId="3618E63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</w:rPr>
        <w:t>Адрес: Кафедральная площадь.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="00307212" w:rsidP="00307212" w:rsidRDefault="00307212" w14:paraId="71AA3E7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4A1B17D" w:rsidR="04A1B17D">
        <w:rPr>
          <w:rStyle w:val="normaltextrun"/>
          <w:rFonts w:ascii="Calibri" w:hAnsi="Calibri" w:cs="Calibri"/>
          <w:b w:val="1"/>
          <w:bCs w:val="1"/>
          <w:i w:val="1"/>
          <w:iCs w:val="1"/>
          <w:sz w:val="32"/>
          <w:szCs w:val="32"/>
        </w:rPr>
        <w:t>Сейчас: Площадь 1905 года</w:t>
      </w:r>
      <w:r w:rsidRPr="04A1B17D" w:rsidR="04A1B17D">
        <w:rPr>
          <w:rStyle w:val="eop"/>
          <w:rFonts w:ascii="Calibri" w:hAnsi="Calibri" w:cs="Calibri"/>
          <w:sz w:val="32"/>
          <w:szCs w:val="32"/>
        </w:rPr>
        <w:t> </w:t>
      </w:r>
    </w:p>
    <w:p w:rsidR="04A1B17D" w:rsidP="04A1B17D" w:rsidRDefault="04A1B17D" w14:paraId="070E4B25" w14:textId="4F814A57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32"/>
          <w:szCs w:val="32"/>
        </w:rPr>
      </w:pPr>
    </w:p>
    <w:p xmlns:wp14="http://schemas.microsoft.com/office/word/2010/wordml" w:rsidRPr="00584736" w:rsidR="00BC174C" w:rsidP="006803E7" w:rsidRDefault="005A25A8" w14:paraId="278E7620" wp14:textId="77777777" wp14:noSpellErr="1">
      <w:pPr>
        <w:rPr>
          <w:sz w:val="32"/>
          <w:szCs w:val="32"/>
          <w:u w:val="none"/>
        </w:rPr>
      </w:pP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В 1745 г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.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на</w:t>
      </w:r>
      <w:r w:rsidRPr="04A1B17D" w:rsidR="04A1B17D">
        <w:rPr>
          <w:rFonts w:eastAsia="Times New Roman" w:cs="Calibri" w:cstheme="minorAscii"/>
          <w:color w:val="auto"/>
          <w:sz w:val="32"/>
          <w:szCs w:val="32"/>
          <w:u w:val="none"/>
          <w:lang w:eastAsia="ru-RU"/>
        </w:rPr>
        <w:t> </w:t>
      </w:r>
      <w:hyperlink r:id="R2f1ef897da6841e2">
        <w:r w:rsidRPr="04A1B17D" w:rsidR="04A1B17D">
          <w:rPr>
            <w:rFonts w:eastAsia="Times New Roman" w:cs="Calibri" w:cstheme="minorAscii"/>
            <w:color w:val="auto"/>
            <w:sz w:val="32"/>
            <w:szCs w:val="32"/>
            <w:u w:val="none"/>
            <w:lang w:eastAsia="ru-RU"/>
          </w:rPr>
          <w:t>Торговой площади</w:t>
        </w:r>
      </w:hyperlink>
      <w:r w:rsidRPr="04A1B17D" w:rsidR="04A1B17D">
        <w:rPr>
          <w:rFonts w:eastAsia="Times New Roman" w:cs="Calibri" w:cstheme="minorAscii"/>
          <w:color w:val="auto"/>
          <w:sz w:val="32"/>
          <w:szCs w:val="32"/>
          <w:u w:val="none"/>
          <w:lang w:eastAsia="ru-RU"/>
        </w:rPr>
        <w:t> </w:t>
      </w:r>
      <w:hyperlink r:id="R3145dc5532c24a2f">
        <w:r w:rsidRPr="04A1B17D" w:rsidR="04A1B17D">
          <w:rPr>
            <w:rFonts w:eastAsia="Times New Roman" w:cs="Calibri" w:cstheme="minorAscii"/>
            <w:color w:val="auto"/>
            <w:sz w:val="32"/>
            <w:szCs w:val="32"/>
            <w:u w:val="none"/>
            <w:lang w:eastAsia="ru-RU"/>
          </w:rPr>
          <w:t>Екатеринбурга</w:t>
        </w:r>
      </w:hyperlink>
      <w:r w:rsidRPr="04A1B17D" w:rsidR="04A1B17D">
        <w:rPr>
          <w:rFonts w:eastAsia="Times New Roman" w:cs="Calibri" w:cstheme="minorAscii"/>
          <w:color w:val="auto"/>
          <w:sz w:val="32"/>
          <w:szCs w:val="32"/>
          <w:u w:val="none"/>
          <w:lang w:eastAsia="ru-RU"/>
        </w:rPr>
        <w:t> 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была заложена деревянная Богоявленская церковь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.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А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в 1771 году на месте одного из ее приделов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был заложен ка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менный 2-этажный собор. 1774 г.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Богоявленский престол на первом этаже был освящён. В 1833 году собор приобрёл статус кафедрального. 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На площади у собора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проходят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самые значимые мероприятия в жизни города, крестные ходы, встречи почётных гостей. 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Здание храма 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выстроено в характерном для XVIII века стиле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барокко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, горожане и гости города отмечают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его сходство с Петропавловским собором. 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Д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о постро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йки Большого Златоуста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это было самое высокое архитектурное сооружение в городе. При площади 180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квадратных саженей собор вмещает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 xml:space="preserve"> до 4500 человек</w:t>
      </w:r>
      <w:r w:rsidRPr="04A1B17D" w:rsidR="04A1B17D">
        <w:rPr>
          <w:rFonts w:eastAsia="Times New Roman" w:cs="Calibri" w:cstheme="minorAscii"/>
          <w:color w:val="202122"/>
          <w:sz w:val="32"/>
          <w:szCs w:val="32"/>
          <w:u w:val="none"/>
          <w:lang w:eastAsia="ru-RU"/>
        </w:rPr>
        <w:t>.</w:t>
      </w:r>
    </w:p>
    <w:p xmlns:wp14="http://schemas.microsoft.com/office/word/2010/wordml" w:rsidR="00BC174C" w:rsidRDefault="00BC174C" w14:paraId="672A6659" wp14:textId="77777777"/>
    <w:sectPr w:rsidR="00BC174C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compat/>
  <w:rsids>
    <w:rsidRoot w:val="00367B80"/>
    <w:rsid w:val="000979D5"/>
    <w:rsid w:val="001640F7"/>
    <w:rsid w:val="001768B5"/>
    <w:rsid w:val="002D03E3"/>
    <w:rsid w:val="00306132"/>
    <w:rsid w:val="00307212"/>
    <w:rsid w:val="00342464"/>
    <w:rsid w:val="00367B80"/>
    <w:rsid w:val="003E7336"/>
    <w:rsid w:val="00565855"/>
    <w:rsid w:val="005A25A8"/>
    <w:rsid w:val="005B6DFA"/>
    <w:rsid w:val="006803E7"/>
    <w:rsid w:val="00681E96"/>
    <w:rsid w:val="00691A02"/>
    <w:rsid w:val="006E615F"/>
    <w:rsid w:val="00A417C4"/>
    <w:rsid w:val="00AA4467"/>
    <w:rsid w:val="00AE2D4B"/>
    <w:rsid w:val="00B50CA6"/>
    <w:rsid w:val="00BC174C"/>
    <w:rsid w:val="00C24D2F"/>
    <w:rsid w:val="00CB4F55"/>
    <w:rsid w:val="00CD2EC3"/>
    <w:rsid w:val="00CE38D0"/>
    <w:rsid w:val="00EB0EED"/>
    <w:rsid w:val="04A1B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6B678062"/>
  <w15:docId w15:val="{a2d0fc2b-f0cd-4aa2-ba2c-e290f3dec1f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3072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307212"/>
  </w:style>
  <w:style w:type="character" w:styleId="eop" w:customStyle="1">
    <w:name w:val="eop"/>
    <w:basedOn w:val="a0"/>
    <w:rsid w:val="00307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ru.wikipedia.org/wiki/%D0%9F%D0%BB%D0%BE%D1%89%D0%B0%D0%B4%D1%8C_1905_%D0%B3%D0%BE%D0%B4%D0%B0_(%D0%95%D0%BA%D0%B0%D1%82%D0%B5%D1%80%D0%B8%D0%BD%D0%B1%D1%83%D1%80%D0%B3)" TargetMode="External" Id="R2f1ef897da6841e2" /><Relationship Type="http://schemas.openxmlformats.org/officeDocument/2006/relationships/hyperlink" Target="https://ru.wikipedia.org/wiki/%D0%95%D0%BA%D0%B0%D1%82%D0%B5%D1%80%D0%B8%D0%BD%D0%B1%D1%83%D1%80%D0%B3" TargetMode="External" Id="R3145dc5532c24a2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11</revision>
  <dcterms:created xsi:type="dcterms:W3CDTF">2020-08-19T08:05:00.0000000Z</dcterms:created>
  <dcterms:modified xsi:type="dcterms:W3CDTF">2020-08-24T06:49:02.5450876Z</dcterms:modified>
</coreProperties>
</file>