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7F970" w14:textId="4A459471" w:rsidR="00525151" w:rsidRPr="00525151" w:rsidRDefault="00525151" w:rsidP="0052515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25151">
        <w:rPr>
          <w:rFonts w:ascii="Times New Roman" w:hAnsi="Times New Roman" w:cs="Times New Roman"/>
          <w:b/>
          <w:bCs/>
          <w:sz w:val="24"/>
          <w:szCs w:val="24"/>
        </w:rPr>
        <w:t>Введение</w:t>
      </w:r>
    </w:p>
    <w:p w14:paraId="1BD6E97F" w14:textId="4CB65356" w:rsidR="001F54D1" w:rsidRPr="0050717D" w:rsidRDefault="00322938" w:rsidP="005251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0717D">
        <w:rPr>
          <w:rFonts w:ascii="Times New Roman" w:hAnsi="Times New Roman" w:cs="Times New Roman"/>
          <w:sz w:val="24"/>
          <w:szCs w:val="24"/>
        </w:rPr>
        <w:t xml:space="preserve">В </w:t>
      </w:r>
      <w:r w:rsidR="008E1D67" w:rsidRPr="008E1D67">
        <w:rPr>
          <w:rFonts w:ascii="Times New Roman" w:hAnsi="Times New Roman" w:cs="Times New Roman"/>
          <w:sz w:val="24"/>
          <w:szCs w:val="24"/>
        </w:rPr>
        <w:t>[1]</w:t>
      </w:r>
      <w:r w:rsidRPr="0050717D">
        <w:rPr>
          <w:rFonts w:ascii="Times New Roman" w:hAnsi="Times New Roman" w:cs="Times New Roman"/>
          <w:sz w:val="24"/>
          <w:szCs w:val="24"/>
        </w:rPr>
        <w:t xml:space="preserve"> был</w:t>
      </w:r>
      <w:r w:rsidR="00201E91" w:rsidRPr="0050717D">
        <w:rPr>
          <w:rFonts w:ascii="Times New Roman" w:hAnsi="Times New Roman" w:cs="Times New Roman"/>
          <w:sz w:val="24"/>
          <w:szCs w:val="24"/>
        </w:rPr>
        <w:t>а</w:t>
      </w:r>
      <w:r w:rsidRPr="0050717D">
        <w:rPr>
          <w:rFonts w:ascii="Times New Roman" w:hAnsi="Times New Roman" w:cs="Times New Roman"/>
          <w:sz w:val="24"/>
          <w:szCs w:val="24"/>
        </w:rPr>
        <w:t xml:space="preserve"> предложен</w:t>
      </w:r>
      <w:r w:rsidR="00201E91" w:rsidRPr="0050717D">
        <w:rPr>
          <w:rFonts w:ascii="Times New Roman" w:hAnsi="Times New Roman" w:cs="Times New Roman"/>
          <w:sz w:val="24"/>
          <w:szCs w:val="24"/>
        </w:rPr>
        <w:t>а</w:t>
      </w:r>
      <w:r w:rsidRPr="0050717D">
        <w:rPr>
          <w:rFonts w:ascii="Times New Roman" w:hAnsi="Times New Roman" w:cs="Times New Roman"/>
          <w:sz w:val="24"/>
          <w:szCs w:val="24"/>
        </w:rPr>
        <w:t xml:space="preserve"> </w:t>
      </w:r>
      <w:r w:rsidR="00201E91" w:rsidRPr="0050717D">
        <w:rPr>
          <w:rFonts w:ascii="Times New Roman" w:hAnsi="Times New Roman" w:cs="Times New Roman"/>
          <w:sz w:val="24"/>
          <w:szCs w:val="24"/>
        </w:rPr>
        <w:t>идея</w:t>
      </w:r>
      <w:r w:rsidR="00BF312A" w:rsidRPr="0050717D">
        <w:rPr>
          <w:rFonts w:ascii="Times New Roman" w:hAnsi="Times New Roman" w:cs="Times New Roman"/>
          <w:sz w:val="24"/>
          <w:szCs w:val="24"/>
        </w:rPr>
        <w:t xml:space="preserve"> оценки безопасности маршрутов </w:t>
      </w:r>
      <w:r w:rsidR="00201E91" w:rsidRPr="0050717D">
        <w:rPr>
          <w:rFonts w:ascii="Times New Roman" w:hAnsi="Times New Roman" w:cs="Times New Roman"/>
          <w:sz w:val="24"/>
          <w:szCs w:val="24"/>
        </w:rPr>
        <w:t>для глобальных сетей на основани</w:t>
      </w:r>
      <w:r w:rsidR="00441C2C" w:rsidRPr="0050717D">
        <w:rPr>
          <w:rFonts w:ascii="Times New Roman" w:hAnsi="Times New Roman" w:cs="Times New Roman"/>
          <w:sz w:val="24"/>
          <w:szCs w:val="24"/>
        </w:rPr>
        <w:t>и</w:t>
      </w:r>
      <w:r w:rsidR="00201E91" w:rsidRPr="0050717D">
        <w:rPr>
          <w:rFonts w:ascii="Times New Roman" w:hAnsi="Times New Roman" w:cs="Times New Roman"/>
          <w:sz w:val="24"/>
          <w:szCs w:val="24"/>
        </w:rPr>
        <w:t xml:space="preserve"> раскраски графа топологии сети, </w:t>
      </w:r>
      <w:r w:rsidR="0065310A" w:rsidRPr="0050717D">
        <w:rPr>
          <w:rFonts w:ascii="Times New Roman" w:hAnsi="Times New Roman" w:cs="Times New Roman"/>
          <w:sz w:val="24"/>
          <w:szCs w:val="24"/>
        </w:rPr>
        <w:t>использую</w:t>
      </w:r>
      <w:r w:rsidR="00441C2C" w:rsidRPr="0050717D">
        <w:rPr>
          <w:rFonts w:ascii="Times New Roman" w:hAnsi="Times New Roman" w:cs="Times New Roman"/>
          <w:sz w:val="24"/>
          <w:szCs w:val="24"/>
        </w:rPr>
        <w:t>щей</w:t>
      </w:r>
      <w:r w:rsidR="0065310A" w:rsidRPr="0050717D">
        <w:rPr>
          <w:rFonts w:ascii="Times New Roman" w:hAnsi="Times New Roman" w:cs="Times New Roman"/>
          <w:sz w:val="24"/>
          <w:szCs w:val="24"/>
        </w:rPr>
        <w:t xml:space="preserve"> некоторую численную характеристику </w:t>
      </w:r>
      <w:r w:rsidR="00335A5A" w:rsidRPr="0050717D">
        <w:rPr>
          <w:rFonts w:ascii="Times New Roman" w:hAnsi="Times New Roman" w:cs="Times New Roman"/>
          <w:sz w:val="24"/>
          <w:szCs w:val="24"/>
        </w:rPr>
        <w:t>автономной системы (АС) – индекс доверия, описыва</w:t>
      </w:r>
      <w:r w:rsidR="00C31D26" w:rsidRPr="0050717D">
        <w:rPr>
          <w:rFonts w:ascii="Times New Roman" w:hAnsi="Times New Roman" w:cs="Times New Roman"/>
          <w:sz w:val="24"/>
          <w:szCs w:val="24"/>
        </w:rPr>
        <w:t>ющий</w:t>
      </w:r>
      <w:r w:rsidR="00335A5A" w:rsidRPr="0050717D">
        <w:rPr>
          <w:rFonts w:ascii="Times New Roman" w:hAnsi="Times New Roman" w:cs="Times New Roman"/>
          <w:sz w:val="24"/>
          <w:szCs w:val="24"/>
        </w:rPr>
        <w:t xml:space="preserve"> степень доверия к той или иной АС </w:t>
      </w:r>
      <w:r w:rsidR="002E4B0B" w:rsidRPr="0050717D">
        <w:rPr>
          <w:rFonts w:ascii="Times New Roman" w:hAnsi="Times New Roman" w:cs="Times New Roman"/>
          <w:sz w:val="24"/>
          <w:szCs w:val="24"/>
        </w:rPr>
        <w:t>, как на основе возможных внешних управляющих воздействий (управляющие воздействия нормативных актов и административных органов, связанных с политикой государства и т. п.), так и на основе индексов доверия связанных</w:t>
      </w:r>
      <w:r w:rsidR="006B6410" w:rsidRPr="0050717D">
        <w:rPr>
          <w:rFonts w:ascii="Times New Roman" w:hAnsi="Times New Roman" w:cs="Times New Roman"/>
          <w:sz w:val="24"/>
          <w:szCs w:val="24"/>
        </w:rPr>
        <w:t xml:space="preserve"> («соседних»)</w:t>
      </w:r>
      <w:r w:rsidR="002E4B0B" w:rsidRPr="0050717D">
        <w:rPr>
          <w:rFonts w:ascii="Times New Roman" w:hAnsi="Times New Roman" w:cs="Times New Roman"/>
          <w:sz w:val="24"/>
          <w:szCs w:val="24"/>
        </w:rPr>
        <w:t xml:space="preserve"> автономных систем, через которые </w:t>
      </w:r>
      <w:r w:rsidR="006B6410" w:rsidRPr="0050717D">
        <w:rPr>
          <w:rFonts w:ascii="Times New Roman" w:hAnsi="Times New Roman" w:cs="Times New Roman"/>
          <w:sz w:val="24"/>
          <w:szCs w:val="24"/>
        </w:rPr>
        <w:t>осуществляется обмен</w:t>
      </w:r>
      <w:r w:rsidR="002E4B0B" w:rsidRPr="0050717D">
        <w:rPr>
          <w:rFonts w:ascii="Times New Roman" w:hAnsi="Times New Roman" w:cs="Times New Roman"/>
          <w:sz w:val="24"/>
          <w:szCs w:val="24"/>
        </w:rPr>
        <w:t xml:space="preserve"> BGP</w:t>
      </w:r>
      <w:r w:rsidR="006B6410" w:rsidRPr="0050717D">
        <w:rPr>
          <w:rFonts w:ascii="Times New Roman" w:hAnsi="Times New Roman" w:cs="Times New Roman"/>
          <w:sz w:val="24"/>
          <w:szCs w:val="24"/>
        </w:rPr>
        <w:t>-</w:t>
      </w:r>
      <w:r w:rsidR="002E4B0B" w:rsidRPr="0050717D">
        <w:rPr>
          <w:rFonts w:ascii="Times New Roman" w:hAnsi="Times New Roman" w:cs="Times New Roman"/>
          <w:sz w:val="24"/>
          <w:szCs w:val="24"/>
        </w:rPr>
        <w:t>маршрут</w:t>
      </w:r>
      <w:r w:rsidR="006B6410" w:rsidRPr="0050717D">
        <w:rPr>
          <w:rFonts w:ascii="Times New Roman" w:hAnsi="Times New Roman" w:cs="Times New Roman"/>
          <w:sz w:val="24"/>
          <w:szCs w:val="24"/>
        </w:rPr>
        <w:t>ами.</w:t>
      </w:r>
      <w:r w:rsidR="009F2FF9" w:rsidRPr="0050717D">
        <w:rPr>
          <w:rFonts w:ascii="Times New Roman" w:hAnsi="Times New Roman" w:cs="Times New Roman"/>
          <w:sz w:val="24"/>
          <w:szCs w:val="24"/>
        </w:rPr>
        <w:t xml:space="preserve"> </w:t>
      </w:r>
      <w:r w:rsidR="006B6410" w:rsidRPr="0050717D">
        <w:rPr>
          <w:rFonts w:ascii="Times New Roman" w:hAnsi="Times New Roman" w:cs="Times New Roman"/>
          <w:sz w:val="24"/>
          <w:szCs w:val="24"/>
        </w:rPr>
        <w:t>В дан</w:t>
      </w:r>
      <w:r w:rsidR="005801E0" w:rsidRPr="0050717D">
        <w:rPr>
          <w:rFonts w:ascii="Times New Roman" w:hAnsi="Times New Roman" w:cs="Times New Roman"/>
          <w:sz w:val="24"/>
          <w:szCs w:val="24"/>
        </w:rPr>
        <w:t>ной работе</w:t>
      </w:r>
      <w:r w:rsidR="009F2FF9" w:rsidRPr="0050717D">
        <w:rPr>
          <w:rFonts w:ascii="Times New Roman" w:hAnsi="Times New Roman" w:cs="Times New Roman"/>
          <w:sz w:val="24"/>
          <w:szCs w:val="24"/>
        </w:rPr>
        <w:t xml:space="preserve"> развиваются предложения из этой работы </w:t>
      </w:r>
      <w:r w:rsidR="002F364D" w:rsidRPr="0050717D">
        <w:rPr>
          <w:rFonts w:ascii="Times New Roman" w:hAnsi="Times New Roman" w:cs="Times New Roman"/>
          <w:sz w:val="24"/>
          <w:szCs w:val="24"/>
        </w:rPr>
        <w:t>и</w:t>
      </w:r>
      <w:r w:rsidR="005801E0" w:rsidRPr="0050717D">
        <w:rPr>
          <w:rFonts w:ascii="Times New Roman" w:hAnsi="Times New Roman" w:cs="Times New Roman"/>
          <w:sz w:val="24"/>
          <w:szCs w:val="24"/>
        </w:rPr>
        <w:t xml:space="preserve"> предлагаются алгоритмы расчёта индексов доверия, варианты их применения и развития для различных </w:t>
      </w:r>
      <w:r w:rsidR="00704F04" w:rsidRPr="0050717D">
        <w:rPr>
          <w:rFonts w:ascii="Times New Roman" w:hAnsi="Times New Roman" w:cs="Times New Roman"/>
          <w:sz w:val="24"/>
          <w:szCs w:val="24"/>
        </w:rPr>
        <w:t>элементов глобальной сети.</w:t>
      </w:r>
    </w:p>
    <w:p w14:paraId="6F9CE2CD" w14:textId="426B93E2" w:rsidR="00B0316A" w:rsidRPr="0050717D" w:rsidRDefault="00B0316A" w:rsidP="0050717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bookmarkStart w:id="0" w:name="_Toc163486566"/>
      <w:r w:rsidRPr="0050717D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1</w:t>
      </w:r>
      <w:r w:rsidR="00C77E0C" w:rsidRPr="0050717D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.</w:t>
      </w:r>
      <w:r w:rsidRPr="0050717D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</w:t>
      </w:r>
      <w:proofErr w:type="spellStart"/>
      <w:r w:rsidRPr="0050717D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SimRank</w:t>
      </w:r>
      <w:bookmarkEnd w:id="0"/>
      <w:proofErr w:type="spellEnd"/>
    </w:p>
    <w:p w14:paraId="70B5C27D" w14:textId="350D4E7D" w:rsidR="00B0316A" w:rsidRPr="0050717D" w:rsidRDefault="00B0316A" w:rsidP="0050717D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50717D">
        <w:rPr>
          <w:rFonts w:ascii="Times New Roman" w:hAnsi="Times New Roman" w:cs="Times New Roman"/>
          <w:iCs/>
          <w:sz w:val="24"/>
          <w:szCs w:val="24"/>
          <w:lang w:val="en-US"/>
        </w:rPr>
        <w:t>SimRank</w:t>
      </w:r>
      <w:proofErr w:type="spellEnd"/>
      <w:r w:rsidR="002A6DD6" w:rsidRPr="00DD0D6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F4686C" w:rsidRPr="00DD0D6E">
        <w:rPr>
          <w:rFonts w:ascii="Times New Roman" w:hAnsi="Times New Roman" w:cs="Times New Roman"/>
          <w:iCs/>
          <w:sz w:val="24"/>
          <w:szCs w:val="24"/>
        </w:rPr>
        <w:t>[2]</w:t>
      </w:r>
      <w:r w:rsidR="002A6DD6" w:rsidRPr="00DD0D6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D0D6E">
        <w:rPr>
          <w:rFonts w:ascii="Times New Roman" w:hAnsi="Times New Roman" w:cs="Times New Roman"/>
          <w:iCs/>
          <w:sz w:val="24"/>
          <w:szCs w:val="24"/>
        </w:rPr>
        <w:t xml:space="preserve">– </w:t>
      </w:r>
      <w:r w:rsidRPr="0050717D">
        <w:rPr>
          <w:rFonts w:ascii="Times New Roman" w:hAnsi="Times New Roman" w:cs="Times New Roman"/>
          <w:iCs/>
          <w:sz w:val="24"/>
          <w:szCs w:val="24"/>
        </w:rPr>
        <w:t>алгоритм</w:t>
      </w:r>
      <w:r w:rsidRPr="00DD0D6E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Pr="0050717D">
        <w:rPr>
          <w:rFonts w:ascii="Times New Roman" w:hAnsi="Times New Roman" w:cs="Times New Roman"/>
          <w:iCs/>
          <w:sz w:val="24"/>
          <w:szCs w:val="24"/>
        </w:rPr>
        <w:t>оценивающий</w:t>
      </w:r>
      <w:r w:rsidRPr="00DD0D6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0717D">
        <w:rPr>
          <w:rFonts w:ascii="Times New Roman" w:hAnsi="Times New Roman" w:cs="Times New Roman"/>
          <w:iCs/>
          <w:sz w:val="24"/>
          <w:szCs w:val="24"/>
        </w:rPr>
        <w:t>схожесть</w:t>
      </w:r>
      <w:r w:rsidRPr="00DD0D6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0717D">
        <w:rPr>
          <w:rFonts w:ascii="Times New Roman" w:hAnsi="Times New Roman" w:cs="Times New Roman"/>
          <w:iCs/>
          <w:sz w:val="24"/>
          <w:szCs w:val="24"/>
        </w:rPr>
        <w:t>узлов</w:t>
      </w:r>
      <w:r w:rsidRPr="00DD0D6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0717D">
        <w:rPr>
          <w:rFonts w:ascii="Times New Roman" w:hAnsi="Times New Roman" w:cs="Times New Roman"/>
          <w:iCs/>
          <w:sz w:val="24"/>
          <w:szCs w:val="24"/>
        </w:rPr>
        <w:t>графа</w:t>
      </w:r>
      <w:r w:rsidRPr="00DD0D6E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Основная идея заключается в том, что «похожие» (с точки зрения графа) узлы, скорее всего, доверяют друг другу. </w:t>
      </w:r>
    </w:p>
    <w:p w14:paraId="07F32488" w14:textId="77777777" w:rsidR="00B0316A" w:rsidRPr="0050717D" w:rsidRDefault="00B0316A" w:rsidP="0050717D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0717D">
        <w:rPr>
          <w:rFonts w:ascii="Times New Roman" w:hAnsi="Times New Roman" w:cs="Times New Roman"/>
          <w:iCs/>
          <w:sz w:val="24"/>
          <w:szCs w:val="24"/>
        </w:rPr>
        <w:t xml:space="preserve">Алгоритм работает итеративно, значения индекса доверия (индекса похожести) на очередном шаге 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50717D">
        <w:rPr>
          <w:rFonts w:ascii="Times New Roman" w:hAnsi="Times New Roman" w:cs="Times New Roman"/>
          <w:i/>
          <w:sz w:val="24"/>
          <w:szCs w:val="24"/>
        </w:rPr>
        <w:t>+1</w:t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 вычисляется по следующей формуле:</w:t>
      </w:r>
    </w:p>
    <w:p w14:paraId="15CD3745" w14:textId="77777777" w:rsidR="00B0316A" w:rsidRPr="0050717D" w:rsidRDefault="00B0316A" w:rsidP="0050717D">
      <w:pPr>
        <w:spacing w:after="0" w:line="360" w:lineRule="auto"/>
        <w:ind w:firstLine="709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50717D"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714E0582" wp14:editId="66243D53">
            <wp:extent cx="3070860" cy="490323"/>
            <wp:effectExtent l="0" t="0" r="0" b="5080"/>
            <wp:docPr id="4" name="Рисунок 4" descr="Изображение выглядит как черный, темно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черный, темнот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320" cy="5480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CE1EF0" w14:textId="77777777" w:rsidR="00B0316A" w:rsidRPr="0050717D" w:rsidRDefault="00B0316A" w:rsidP="0050717D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bookmarkStart w:id="1" w:name="_Hlk159703671"/>
      <w:r w:rsidRPr="0050717D">
        <w:rPr>
          <w:rFonts w:ascii="Times New Roman" w:hAnsi="Times New Roman" w:cs="Times New Roman"/>
          <w:iCs/>
          <w:sz w:val="24"/>
          <w:szCs w:val="24"/>
        </w:rPr>
        <w:t xml:space="preserve">Где 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 и 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 – узлы (вершины) графа, 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Pr="0050717D">
        <w:rPr>
          <w:rFonts w:ascii="Times New Roman" w:hAnsi="Times New Roman" w:cs="Times New Roman"/>
          <w:i/>
          <w:sz w:val="24"/>
          <w:szCs w:val="24"/>
        </w:rPr>
        <w:t>(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50717D">
        <w:rPr>
          <w:rFonts w:ascii="Times New Roman" w:hAnsi="Times New Roman" w:cs="Times New Roman"/>
          <w:i/>
          <w:sz w:val="24"/>
          <w:szCs w:val="24"/>
        </w:rPr>
        <w:t>)</w:t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 – множество соседей узла 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Pr="0050717D">
        <w:rPr>
          <w:rFonts w:ascii="Times New Roman" w:hAnsi="Times New Roman" w:cs="Times New Roman"/>
          <w:iCs/>
          <w:sz w:val="24"/>
          <w:szCs w:val="24"/>
        </w:rPr>
        <w:br/>
      </w:r>
      <w:r w:rsidRPr="0050717D">
        <w:rPr>
          <w:rFonts w:ascii="Times New Roman" w:hAnsi="Times New Roman" w:cs="Times New Roman"/>
          <w:i/>
          <w:sz w:val="24"/>
          <w:szCs w:val="24"/>
        </w:rPr>
        <w:t>|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Pr="0050717D">
        <w:rPr>
          <w:rFonts w:ascii="Times New Roman" w:hAnsi="Times New Roman" w:cs="Times New Roman"/>
          <w:i/>
          <w:sz w:val="24"/>
          <w:szCs w:val="24"/>
        </w:rPr>
        <w:t>(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50717D">
        <w:rPr>
          <w:rFonts w:ascii="Times New Roman" w:hAnsi="Times New Roman" w:cs="Times New Roman"/>
          <w:i/>
          <w:sz w:val="24"/>
          <w:szCs w:val="24"/>
        </w:rPr>
        <w:t>)|</w:t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 – количество соседей узла 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Pr="0050717D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Pr="0050717D">
        <w:rPr>
          <w:rFonts w:ascii="Times New Roman" w:hAnsi="Times New Roman" w:cs="Times New Roman"/>
          <w:i/>
          <w:sz w:val="24"/>
          <w:szCs w:val="24"/>
        </w:rPr>
        <w:t>(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50717D">
        <w:rPr>
          <w:rFonts w:ascii="Times New Roman" w:hAnsi="Times New Roman" w:cs="Times New Roman"/>
          <w:i/>
          <w:sz w:val="24"/>
          <w:szCs w:val="24"/>
        </w:rPr>
        <w:t>)</w:t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 – </w:t>
      </w:r>
      <w:proofErr w:type="spellStart"/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50717D">
        <w:rPr>
          <w:rFonts w:ascii="Times New Roman" w:hAnsi="Times New Roman" w:cs="Times New Roman"/>
          <w:iCs/>
          <w:sz w:val="24"/>
          <w:szCs w:val="24"/>
        </w:rPr>
        <w:t xml:space="preserve">-й сосед узла 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Pr="0050717D">
        <w:rPr>
          <w:rFonts w:ascii="Times New Roman" w:hAnsi="Times New Roman" w:cs="Times New Roman"/>
          <w:iCs/>
          <w:sz w:val="24"/>
          <w:szCs w:val="24"/>
        </w:rPr>
        <w:br/>
      </w:r>
      <w:proofErr w:type="spellStart"/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50717D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k</w:t>
      </w:r>
      <w:proofErr w:type="spellEnd"/>
      <w:r w:rsidRPr="0050717D">
        <w:rPr>
          <w:rFonts w:ascii="Times New Roman" w:hAnsi="Times New Roman" w:cs="Times New Roman"/>
          <w:i/>
          <w:sz w:val="24"/>
          <w:szCs w:val="24"/>
        </w:rPr>
        <w:t>(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50717D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50717D">
        <w:rPr>
          <w:rFonts w:ascii="Times New Roman" w:hAnsi="Times New Roman" w:cs="Times New Roman"/>
          <w:i/>
          <w:sz w:val="24"/>
          <w:szCs w:val="24"/>
        </w:rPr>
        <w:t>)</w:t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 – значения индекса доверия между узлами 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 и 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 на предыдущем (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-ом) шаге, </w:t>
      </w:r>
      <w:r w:rsidRPr="0050717D">
        <w:rPr>
          <w:rFonts w:ascii="Times New Roman" w:hAnsi="Times New Roman" w:cs="Times New Roman"/>
          <w:iCs/>
          <w:sz w:val="24"/>
          <w:szCs w:val="24"/>
        </w:rPr>
        <w:br/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50717D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Pr="0050717D">
        <w:rPr>
          <w:rFonts w:ascii="Times New Roman" w:hAnsi="Times New Roman" w:cs="Times New Roman"/>
          <w:i/>
          <w:sz w:val="24"/>
          <w:szCs w:val="24"/>
        </w:rPr>
        <w:t>(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50717D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50717D">
        <w:rPr>
          <w:rFonts w:ascii="Times New Roman" w:hAnsi="Times New Roman" w:cs="Times New Roman"/>
          <w:i/>
          <w:sz w:val="24"/>
          <w:szCs w:val="24"/>
        </w:rPr>
        <w:t>)</w:t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 = 1, если 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50717D">
        <w:rPr>
          <w:rFonts w:ascii="Times New Roman" w:hAnsi="Times New Roman" w:cs="Times New Roman"/>
          <w:i/>
          <w:sz w:val="24"/>
          <w:szCs w:val="24"/>
        </w:rPr>
        <w:t xml:space="preserve"> = 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 и 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50717D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Pr="0050717D">
        <w:rPr>
          <w:rFonts w:ascii="Times New Roman" w:hAnsi="Times New Roman" w:cs="Times New Roman"/>
          <w:i/>
          <w:sz w:val="24"/>
          <w:szCs w:val="24"/>
        </w:rPr>
        <w:t>(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50717D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50717D">
        <w:rPr>
          <w:rFonts w:ascii="Times New Roman" w:hAnsi="Times New Roman" w:cs="Times New Roman"/>
          <w:i/>
          <w:sz w:val="24"/>
          <w:szCs w:val="24"/>
        </w:rPr>
        <w:t>)</w:t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 = 0, если 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50717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0717D">
        <w:rPr>
          <w:rFonts w:ascii="Times New Roman" w:hAnsi="Times New Roman" w:cs="Times New Roman"/>
          <w:i/>
          <w:sz w:val="24"/>
          <w:szCs w:val="24"/>
        </w:rPr>
        <w:sym w:font="Symbol" w:char="F0B9"/>
      </w:r>
      <w:r w:rsidRPr="0050717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 – некоторая константа от 0 до 1 (авторами алгоритма рекомендуется выбирать значение от 0.8 до 0.9).</w:t>
      </w:r>
    </w:p>
    <w:p w14:paraId="0A85EB54" w14:textId="77777777" w:rsidR="00B0316A" w:rsidRPr="0050717D" w:rsidRDefault="00B0316A" w:rsidP="0050717D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0717D">
        <w:rPr>
          <w:rFonts w:ascii="Times New Roman" w:hAnsi="Times New Roman" w:cs="Times New Roman"/>
          <w:iCs/>
          <w:sz w:val="24"/>
          <w:szCs w:val="24"/>
        </w:rPr>
        <w:t xml:space="preserve">Чтобы доказать сходимость алгоритма, сначала требуется показать, </w:t>
      </w:r>
      <w:r w:rsidRPr="0050717D">
        <w:rPr>
          <w:rFonts w:ascii="Times New Roman" w:hAnsi="Times New Roman" w:cs="Times New Roman"/>
          <w:iCs/>
          <w:sz w:val="24"/>
          <w:szCs w:val="24"/>
        </w:rPr>
        <w:br/>
        <w:t xml:space="preserve">что 1 </w:t>
      </w:r>
      <w:r w:rsidRPr="0050717D">
        <w:rPr>
          <w:rFonts w:ascii="Times New Roman" w:hAnsi="Times New Roman" w:cs="Times New Roman"/>
          <w:iCs/>
          <w:sz w:val="24"/>
          <w:szCs w:val="24"/>
        </w:rPr>
        <w:sym w:font="Symbol" w:char="F0B3"/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50717D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k</w:t>
      </w:r>
      <w:proofErr w:type="spellEnd"/>
      <w:r w:rsidRPr="0050717D">
        <w:rPr>
          <w:rFonts w:ascii="Times New Roman" w:hAnsi="Times New Roman" w:cs="Times New Roman"/>
          <w:i/>
          <w:sz w:val="24"/>
          <w:szCs w:val="24"/>
          <w:vertAlign w:val="subscript"/>
        </w:rPr>
        <w:t>+1</w:t>
      </w:r>
      <w:r w:rsidRPr="0050717D">
        <w:rPr>
          <w:rFonts w:ascii="Times New Roman" w:hAnsi="Times New Roman" w:cs="Times New Roman"/>
          <w:i/>
          <w:sz w:val="24"/>
          <w:szCs w:val="24"/>
        </w:rPr>
        <w:t>(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50717D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50717D">
        <w:rPr>
          <w:rFonts w:ascii="Times New Roman" w:hAnsi="Times New Roman" w:cs="Times New Roman"/>
          <w:i/>
          <w:sz w:val="24"/>
          <w:szCs w:val="24"/>
        </w:rPr>
        <w:t xml:space="preserve">) </w:t>
      </w:r>
      <w:r w:rsidRPr="0050717D">
        <w:rPr>
          <w:rFonts w:ascii="Times New Roman" w:hAnsi="Times New Roman" w:cs="Times New Roman"/>
          <w:iCs/>
          <w:sz w:val="24"/>
          <w:szCs w:val="24"/>
        </w:rPr>
        <w:sym w:font="Symbol" w:char="F0B3"/>
      </w:r>
      <w:r w:rsidRPr="0050717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50717D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k</w:t>
      </w:r>
      <w:proofErr w:type="spellEnd"/>
      <w:r w:rsidRPr="0050717D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50717D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50717D">
        <w:rPr>
          <w:rFonts w:ascii="Times New Roman" w:hAnsi="Times New Roman" w:cs="Times New Roman"/>
          <w:i/>
          <w:sz w:val="24"/>
          <w:szCs w:val="24"/>
        </w:rPr>
        <w:t>)</w:t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0717D">
        <w:rPr>
          <w:rFonts w:ascii="Times New Roman" w:hAnsi="Times New Roman" w:cs="Times New Roman"/>
          <w:iCs/>
          <w:sz w:val="24"/>
          <w:szCs w:val="24"/>
        </w:rPr>
        <w:sym w:font="Symbol" w:char="F0B3"/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 0 для любых узлов графа 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 и 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0717D">
        <w:rPr>
          <w:rFonts w:ascii="Times New Roman" w:hAnsi="Times New Roman" w:cs="Times New Roman"/>
          <w:iCs/>
          <w:sz w:val="24"/>
          <w:szCs w:val="24"/>
        </w:rPr>
        <w:sym w:font="Symbol" w:char="F0B3"/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 0. Это утверждение доказывается по индукции:</w:t>
      </w:r>
    </w:p>
    <w:p w14:paraId="4EA1BF05" w14:textId="77777777" w:rsidR="00B0316A" w:rsidRPr="0050717D" w:rsidRDefault="00B0316A" w:rsidP="0050717D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0717D">
        <w:rPr>
          <w:rFonts w:ascii="Times New Roman" w:hAnsi="Times New Roman" w:cs="Times New Roman"/>
          <w:iCs/>
          <w:sz w:val="24"/>
          <w:szCs w:val="24"/>
        </w:rPr>
        <w:t xml:space="preserve">1. Нулевой шаг индукции: 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50717D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50717D">
        <w:rPr>
          <w:rFonts w:ascii="Times New Roman" w:hAnsi="Times New Roman" w:cs="Times New Roman"/>
          <w:i/>
          <w:sz w:val="24"/>
          <w:szCs w:val="24"/>
        </w:rPr>
        <w:t>(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50717D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50717D">
        <w:rPr>
          <w:rFonts w:ascii="Times New Roman" w:hAnsi="Times New Roman" w:cs="Times New Roman"/>
          <w:i/>
          <w:sz w:val="24"/>
          <w:szCs w:val="24"/>
        </w:rPr>
        <w:t xml:space="preserve">) </w:t>
      </w:r>
      <w:r w:rsidRPr="0050717D">
        <w:rPr>
          <w:rFonts w:ascii="Times New Roman" w:hAnsi="Times New Roman" w:cs="Times New Roman"/>
          <w:iCs/>
          <w:sz w:val="24"/>
          <w:szCs w:val="24"/>
        </w:rPr>
        <w:sym w:font="Symbol" w:char="F0B3"/>
      </w:r>
      <w:r w:rsidRPr="0050717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50717D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Pr="0050717D">
        <w:rPr>
          <w:rFonts w:ascii="Times New Roman" w:hAnsi="Times New Roman" w:cs="Times New Roman"/>
          <w:i/>
          <w:sz w:val="24"/>
          <w:szCs w:val="24"/>
        </w:rPr>
        <w:t>(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50717D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50717D">
        <w:rPr>
          <w:rFonts w:ascii="Times New Roman" w:hAnsi="Times New Roman" w:cs="Times New Roman"/>
          <w:i/>
          <w:sz w:val="24"/>
          <w:szCs w:val="24"/>
        </w:rPr>
        <w:t>)</w:t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, поскольку 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50717D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Pr="0050717D">
        <w:rPr>
          <w:rFonts w:ascii="Times New Roman" w:hAnsi="Times New Roman" w:cs="Times New Roman"/>
          <w:i/>
          <w:sz w:val="24"/>
          <w:szCs w:val="24"/>
        </w:rPr>
        <w:t>(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50717D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50717D">
        <w:rPr>
          <w:rFonts w:ascii="Times New Roman" w:hAnsi="Times New Roman" w:cs="Times New Roman"/>
          <w:i/>
          <w:sz w:val="24"/>
          <w:szCs w:val="24"/>
        </w:rPr>
        <w:t xml:space="preserve">) </w:t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= 0, если 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0717D">
        <w:rPr>
          <w:rFonts w:ascii="Times New Roman" w:hAnsi="Times New Roman" w:cs="Times New Roman"/>
          <w:iCs/>
          <w:sz w:val="24"/>
          <w:szCs w:val="24"/>
          <w:lang w:val="en-US"/>
        </w:rPr>
        <w:sym w:font="Symbol" w:char="F0B9"/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. Если 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 = 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, то 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50717D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50717D">
        <w:rPr>
          <w:rFonts w:ascii="Times New Roman" w:hAnsi="Times New Roman" w:cs="Times New Roman"/>
          <w:i/>
          <w:sz w:val="24"/>
          <w:szCs w:val="24"/>
        </w:rPr>
        <w:t>(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50717D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50717D">
        <w:rPr>
          <w:rFonts w:ascii="Times New Roman" w:hAnsi="Times New Roman" w:cs="Times New Roman"/>
          <w:i/>
          <w:sz w:val="24"/>
          <w:szCs w:val="24"/>
        </w:rPr>
        <w:t xml:space="preserve">) </w:t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= 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50717D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Pr="0050717D">
        <w:rPr>
          <w:rFonts w:ascii="Times New Roman" w:hAnsi="Times New Roman" w:cs="Times New Roman"/>
          <w:i/>
          <w:sz w:val="24"/>
          <w:szCs w:val="24"/>
        </w:rPr>
        <w:t>(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50717D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50717D">
        <w:rPr>
          <w:rFonts w:ascii="Times New Roman" w:hAnsi="Times New Roman" w:cs="Times New Roman"/>
          <w:i/>
          <w:sz w:val="24"/>
          <w:szCs w:val="24"/>
        </w:rPr>
        <w:t xml:space="preserve">) </w:t>
      </w:r>
      <w:r w:rsidRPr="0050717D">
        <w:rPr>
          <w:rFonts w:ascii="Times New Roman" w:hAnsi="Times New Roman" w:cs="Times New Roman"/>
          <w:iCs/>
          <w:sz w:val="24"/>
          <w:szCs w:val="24"/>
        </w:rPr>
        <w:t>= 1.</w:t>
      </w:r>
    </w:p>
    <w:p w14:paraId="2E2A03ED" w14:textId="77777777" w:rsidR="00B0316A" w:rsidRPr="0050717D" w:rsidRDefault="00B0316A" w:rsidP="0050717D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0717D">
        <w:rPr>
          <w:rFonts w:ascii="Times New Roman" w:hAnsi="Times New Roman" w:cs="Times New Roman"/>
          <w:iCs/>
          <w:sz w:val="24"/>
          <w:szCs w:val="24"/>
        </w:rPr>
        <w:t xml:space="preserve">2. Предположим, что для 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0717D">
        <w:rPr>
          <w:rFonts w:ascii="Times New Roman" w:hAnsi="Times New Roman" w:cs="Times New Roman"/>
          <w:iCs/>
          <w:sz w:val="24"/>
          <w:szCs w:val="24"/>
        </w:rPr>
        <w:sym w:font="Symbol" w:char="F0B3"/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 1 утверждение выполнено.</w:t>
      </w:r>
    </w:p>
    <w:p w14:paraId="1CE55E29" w14:textId="77777777" w:rsidR="00B0316A" w:rsidRPr="0050717D" w:rsidRDefault="00B0316A" w:rsidP="0050717D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0717D">
        <w:rPr>
          <w:rFonts w:ascii="Times New Roman" w:hAnsi="Times New Roman" w:cs="Times New Roman"/>
          <w:iCs/>
          <w:sz w:val="24"/>
          <w:szCs w:val="24"/>
        </w:rPr>
        <w:t xml:space="preserve">3. </w:t>
      </w:r>
      <w:proofErr w:type="spellStart"/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50717D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k</w:t>
      </w:r>
      <w:proofErr w:type="spellEnd"/>
      <w:r w:rsidRPr="0050717D">
        <w:rPr>
          <w:rFonts w:ascii="Times New Roman" w:hAnsi="Times New Roman" w:cs="Times New Roman"/>
          <w:i/>
          <w:sz w:val="24"/>
          <w:szCs w:val="24"/>
          <w:vertAlign w:val="subscript"/>
        </w:rPr>
        <w:t>+1</w:t>
      </w:r>
      <w:r w:rsidRPr="0050717D">
        <w:rPr>
          <w:rFonts w:ascii="Times New Roman" w:hAnsi="Times New Roman" w:cs="Times New Roman"/>
          <w:i/>
          <w:sz w:val="24"/>
          <w:szCs w:val="24"/>
        </w:rPr>
        <w:t>(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50717D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50717D">
        <w:rPr>
          <w:rFonts w:ascii="Times New Roman" w:hAnsi="Times New Roman" w:cs="Times New Roman"/>
          <w:i/>
          <w:sz w:val="24"/>
          <w:szCs w:val="24"/>
        </w:rPr>
        <w:t xml:space="preserve">) </w:t>
      </w:r>
      <w:r w:rsidRPr="0050717D">
        <w:rPr>
          <w:rFonts w:ascii="Times New Roman" w:hAnsi="Times New Roman" w:cs="Times New Roman"/>
          <w:iCs/>
          <w:sz w:val="24"/>
          <w:szCs w:val="24"/>
        </w:rPr>
        <w:sym w:font="Symbol" w:char="F0B3"/>
      </w:r>
      <w:r w:rsidRPr="0050717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50717D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k</w:t>
      </w:r>
      <w:proofErr w:type="spellEnd"/>
      <w:r w:rsidRPr="0050717D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50717D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50717D">
        <w:rPr>
          <w:rFonts w:ascii="Times New Roman" w:hAnsi="Times New Roman" w:cs="Times New Roman"/>
          <w:i/>
          <w:sz w:val="24"/>
          <w:szCs w:val="24"/>
        </w:rPr>
        <w:t>)</w:t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, при условии, что выполнено </w:t>
      </w:r>
      <w:proofErr w:type="spellStart"/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50717D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k</w:t>
      </w:r>
      <w:proofErr w:type="spellEnd"/>
      <w:r w:rsidRPr="0050717D">
        <w:rPr>
          <w:rFonts w:ascii="Times New Roman" w:hAnsi="Times New Roman" w:cs="Times New Roman"/>
          <w:i/>
          <w:sz w:val="24"/>
          <w:szCs w:val="24"/>
        </w:rPr>
        <w:t>(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50717D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50717D">
        <w:rPr>
          <w:rFonts w:ascii="Times New Roman" w:hAnsi="Times New Roman" w:cs="Times New Roman"/>
          <w:i/>
          <w:sz w:val="24"/>
          <w:szCs w:val="24"/>
        </w:rPr>
        <w:t xml:space="preserve">) </w:t>
      </w:r>
      <w:r w:rsidRPr="0050717D">
        <w:rPr>
          <w:rFonts w:ascii="Times New Roman" w:hAnsi="Times New Roman" w:cs="Times New Roman"/>
          <w:iCs/>
          <w:sz w:val="24"/>
          <w:szCs w:val="24"/>
        </w:rPr>
        <w:sym w:font="Symbol" w:char="F0B3"/>
      </w:r>
      <w:r w:rsidRPr="0050717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50717D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k</w:t>
      </w:r>
      <w:proofErr w:type="spellEnd"/>
      <w:r w:rsidRPr="0050717D">
        <w:rPr>
          <w:rFonts w:ascii="Times New Roman" w:hAnsi="Times New Roman" w:cs="Times New Roman"/>
          <w:i/>
          <w:sz w:val="24"/>
          <w:szCs w:val="24"/>
          <w:vertAlign w:val="subscript"/>
        </w:rPr>
        <w:t>-1</w:t>
      </w:r>
      <w:r w:rsidRPr="0050717D">
        <w:rPr>
          <w:rFonts w:ascii="Times New Roman" w:hAnsi="Times New Roman" w:cs="Times New Roman"/>
          <w:i/>
          <w:sz w:val="24"/>
          <w:szCs w:val="24"/>
        </w:rPr>
        <w:t>(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50717D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50717D">
        <w:rPr>
          <w:rFonts w:ascii="Times New Roman" w:hAnsi="Times New Roman" w:cs="Times New Roman"/>
          <w:i/>
          <w:sz w:val="24"/>
          <w:szCs w:val="24"/>
        </w:rPr>
        <w:t>)</w:t>
      </w:r>
      <w:r w:rsidRPr="0050717D">
        <w:rPr>
          <w:rFonts w:ascii="Times New Roman" w:hAnsi="Times New Roman" w:cs="Times New Roman"/>
          <w:iCs/>
          <w:sz w:val="24"/>
          <w:szCs w:val="24"/>
        </w:rPr>
        <w:t>.</w:t>
      </w:r>
    </w:p>
    <w:p w14:paraId="265A142D" w14:textId="304B1CF8" w:rsidR="00B0316A" w:rsidRPr="0050717D" w:rsidRDefault="008A21B2" w:rsidP="0050717D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a,b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⋅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</m:d>
                </m:e>
              </m:d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d>
                </m:e>
              </m:d>
            </m:sup>
            <m:e/>
          </m:nary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</m:d>
                </m:e>
              </m:d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≥</m:t>
              </m:r>
            </m:e>
          </m:nary>
        </m:oMath>
      </m:oMathPara>
    </w:p>
    <w:p w14:paraId="68C4CE8C" w14:textId="736368DF" w:rsidR="00B0316A" w:rsidRPr="0050717D" w:rsidRDefault="00B0316A" w:rsidP="0050717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≥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⋅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</m:d>
                </m:e>
              </m:d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d>
                </m:e>
              </m:d>
            </m:sup>
            <m:e/>
          </m:nary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</m:d>
                </m:e>
              </m:d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k-1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 </m:t>
              </m:r>
            </m:e>
          </m:nary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a,b</m:t>
              </m:r>
            </m:e>
          </m:d>
        </m:oMath>
      </m:oMathPara>
    </w:p>
    <w:p w14:paraId="6134C6A5" w14:textId="77777777" w:rsidR="00B0316A" w:rsidRPr="0050717D" w:rsidRDefault="00B0316A" w:rsidP="0050717D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0717D">
        <w:rPr>
          <w:rFonts w:ascii="Times New Roman" w:hAnsi="Times New Roman" w:cs="Times New Roman"/>
          <w:iCs/>
          <w:sz w:val="24"/>
          <w:szCs w:val="24"/>
        </w:rPr>
        <w:t xml:space="preserve">Другая часть неравенства – 1 </w:t>
      </w:r>
      <w:r w:rsidRPr="0050717D">
        <w:rPr>
          <w:rFonts w:ascii="Times New Roman" w:hAnsi="Times New Roman" w:cs="Times New Roman"/>
          <w:iCs/>
          <w:sz w:val="24"/>
          <w:szCs w:val="24"/>
        </w:rPr>
        <w:sym w:font="Symbol" w:char="F0B3"/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proofErr w:type="gramStart"/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50717D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k</w:t>
      </w:r>
      <w:proofErr w:type="spellEnd"/>
      <w:r w:rsidRPr="0050717D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50717D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50717D">
        <w:rPr>
          <w:rFonts w:ascii="Times New Roman" w:hAnsi="Times New Roman" w:cs="Times New Roman"/>
          <w:i/>
          <w:sz w:val="24"/>
          <w:szCs w:val="24"/>
        </w:rPr>
        <w:t>)</w:t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 также доказывается по индукции.</w:t>
      </w:r>
    </w:p>
    <w:p w14:paraId="40B59676" w14:textId="77777777" w:rsidR="00B0316A" w:rsidRPr="0050717D" w:rsidRDefault="00B0316A" w:rsidP="0050717D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0717D">
        <w:rPr>
          <w:rFonts w:ascii="Times New Roman" w:hAnsi="Times New Roman" w:cs="Times New Roman"/>
          <w:iCs/>
          <w:sz w:val="24"/>
          <w:szCs w:val="24"/>
        </w:rPr>
        <w:t xml:space="preserve">1. Нулевой шаг индукции: 1 </w:t>
      </w:r>
      <w:r w:rsidRPr="0050717D">
        <w:rPr>
          <w:rFonts w:ascii="Times New Roman" w:hAnsi="Times New Roman" w:cs="Times New Roman"/>
          <w:iCs/>
          <w:sz w:val="24"/>
          <w:szCs w:val="24"/>
        </w:rPr>
        <w:sym w:font="Symbol" w:char="F0B3"/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50717D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Pr="0050717D">
        <w:rPr>
          <w:rFonts w:ascii="Times New Roman" w:hAnsi="Times New Roman" w:cs="Times New Roman"/>
          <w:i/>
          <w:sz w:val="24"/>
          <w:szCs w:val="24"/>
        </w:rPr>
        <w:t>(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50717D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50717D">
        <w:rPr>
          <w:rFonts w:ascii="Times New Roman" w:hAnsi="Times New Roman" w:cs="Times New Roman"/>
          <w:i/>
          <w:sz w:val="24"/>
          <w:szCs w:val="24"/>
        </w:rPr>
        <w:t>)</w:t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, поскольку 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50717D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Pr="0050717D">
        <w:rPr>
          <w:rFonts w:ascii="Times New Roman" w:hAnsi="Times New Roman" w:cs="Times New Roman"/>
          <w:i/>
          <w:sz w:val="24"/>
          <w:szCs w:val="24"/>
        </w:rPr>
        <w:t>(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50717D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50717D">
        <w:rPr>
          <w:rFonts w:ascii="Times New Roman" w:hAnsi="Times New Roman" w:cs="Times New Roman"/>
          <w:i/>
          <w:sz w:val="24"/>
          <w:szCs w:val="24"/>
        </w:rPr>
        <w:t xml:space="preserve">) </w:t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= 0, если 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0717D">
        <w:rPr>
          <w:rFonts w:ascii="Times New Roman" w:hAnsi="Times New Roman" w:cs="Times New Roman"/>
          <w:iCs/>
          <w:sz w:val="24"/>
          <w:szCs w:val="24"/>
          <w:lang w:val="en-US"/>
        </w:rPr>
        <w:sym w:font="Symbol" w:char="F0B9"/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50717D">
        <w:rPr>
          <w:rFonts w:ascii="Times New Roman" w:hAnsi="Times New Roman" w:cs="Times New Roman"/>
          <w:iCs/>
          <w:sz w:val="24"/>
          <w:szCs w:val="24"/>
        </w:rPr>
        <w:br/>
        <w:t xml:space="preserve">Если 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 = 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, то 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50717D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Pr="0050717D">
        <w:rPr>
          <w:rFonts w:ascii="Times New Roman" w:hAnsi="Times New Roman" w:cs="Times New Roman"/>
          <w:i/>
          <w:sz w:val="24"/>
          <w:szCs w:val="24"/>
        </w:rPr>
        <w:t>(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50717D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50717D">
        <w:rPr>
          <w:rFonts w:ascii="Times New Roman" w:hAnsi="Times New Roman" w:cs="Times New Roman"/>
          <w:i/>
          <w:sz w:val="24"/>
          <w:szCs w:val="24"/>
        </w:rPr>
        <w:t xml:space="preserve">) </w:t>
      </w:r>
      <w:r w:rsidRPr="0050717D">
        <w:rPr>
          <w:rFonts w:ascii="Times New Roman" w:hAnsi="Times New Roman" w:cs="Times New Roman"/>
          <w:iCs/>
          <w:sz w:val="24"/>
          <w:szCs w:val="24"/>
        </w:rPr>
        <w:t>= 1.</w:t>
      </w:r>
    </w:p>
    <w:p w14:paraId="115A03A3" w14:textId="77777777" w:rsidR="00B0316A" w:rsidRPr="0050717D" w:rsidRDefault="00B0316A" w:rsidP="0050717D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0717D">
        <w:rPr>
          <w:rFonts w:ascii="Times New Roman" w:hAnsi="Times New Roman" w:cs="Times New Roman"/>
          <w:iCs/>
          <w:sz w:val="24"/>
          <w:szCs w:val="24"/>
        </w:rPr>
        <w:t xml:space="preserve">2. Предположим, что для 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0717D">
        <w:rPr>
          <w:rFonts w:ascii="Times New Roman" w:hAnsi="Times New Roman" w:cs="Times New Roman"/>
          <w:iCs/>
          <w:sz w:val="24"/>
          <w:szCs w:val="24"/>
        </w:rPr>
        <w:sym w:font="Symbol" w:char="F0B3"/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 1 утверждение выполнено.</w:t>
      </w:r>
    </w:p>
    <w:p w14:paraId="454A44BA" w14:textId="77777777" w:rsidR="00B0316A" w:rsidRPr="0050717D" w:rsidRDefault="00B0316A" w:rsidP="0050717D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0717D">
        <w:rPr>
          <w:rFonts w:ascii="Times New Roman" w:hAnsi="Times New Roman" w:cs="Times New Roman"/>
          <w:iCs/>
          <w:sz w:val="24"/>
          <w:szCs w:val="24"/>
        </w:rPr>
        <w:t xml:space="preserve">3. 1 </w:t>
      </w:r>
      <w:r w:rsidRPr="0050717D">
        <w:rPr>
          <w:rFonts w:ascii="Times New Roman" w:hAnsi="Times New Roman" w:cs="Times New Roman"/>
          <w:iCs/>
          <w:sz w:val="24"/>
          <w:szCs w:val="24"/>
        </w:rPr>
        <w:sym w:font="Symbol" w:char="F0B3"/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50717D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k</w:t>
      </w:r>
      <w:proofErr w:type="spellEnd"/>
      <w:r w:rsidRPr="0050717D">
        <w:rPr>
          <w:rFonts w:ascii="Times New Roman" w:hAnsi="Times New Roman" w:cs="Times New Roman"/>
          <w:i/>
          <w:sz w:val="24"/>
          <w:szCs w:val="24"/>
          <w:vertAlign w:val="subscript"/>
        </w:rPr>
        <w:t>+1</w:t>
      </w:r>
      <w:r w:rsidRPr="0050717D">
        <w:rPr>
          <w:rFonts w:ascii="Times New Roman" w:hAnsi="Times New Roman" w:cs="Times New Roman"/>
          <w:i/>
          <w:sz w:val="24"/>
          <w:szCs w:val="24"/>
        </w:rPr>
        <w:t>(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50717D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50717D">
        <w:rPr>
          <w:rFonts w:ascii="Times New Roman" w:hAnsi="Times New Roman" w:cs="Times New Roman"/>
          <w:i/>
          <w:sz w:val="24"/>
          <w:szCs w:val="24"/>
        </w:rPr>
        <w:t>)</w:t>
      </w:r>
      <w:r w:rsidRPr="0050717D">
        <w:rPr>
          <w:rFonts w:ascii="Times New Roman" w:hAnsi="Times New Roman" w:cs="Times New Roman"/>
          <w:iCs/>
          <w:sz w:val="24"/>
          <w:szCs w:val="24"/>
        </w:rPr>
        <w:t>, при условии, что выполнено 1</w:t>
      </w:r>
      <w:r w:rsidRPr="0050717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0717D">
        <w:rPr>
          <w:rFonts w:ascii="Times New Roman" w:hAnsi="Times New Roman" w:cs="Times New Roman"/>
          <w:iCs/>
          <w:sz w:val="24"/>
          <w:szCs w:val="24"/>
        </w:rPr>
        <w:sym w:font="Symbol" w:char="F0B3"/>
      </w:r>
      <w:r w:rsidRPr="0050717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50717D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k</w:t>
      </w:r>
      <w:proofErr w:type="spellEnd"/>
      <w:r w:rsidRPr="0050717D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50717D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50717D">
        <w:rPr>
          <w:rFonts w:ascii="Times New Roman" w:hAnsi="Times New Roman" w:cs="Times New Roman"/>
          <w:i/>
          <w:sz w:val="24"/>
          <w:szCs w:val="24"/>
        </w:rPr>
        <w:t>)</w:t>
      </w:r>
      <w:r w:rsidRPr="0050717D">
        <w:rPr>
          <w:rFonts w:ascii="Times New Roman" w:hAnsi="Times New Roman" w:cs="Times New Roman"/>
          <w:iCs/>
          <w:sz w:val="24"/>
          <w:szCs w:val="24"/>
        </w:rPr>
        <w:t>.</w:t>
      </w:r>
    </w:p>
    <w:p w14:paraId="4D3B7C78" w14:textId="770C25AC" w:rsidR="00B0316A" w:rsidRPr="0050717D" w:rsidRDefault="008A21B2" w:rsidP="0050717D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a,b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⋅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</m:d>
                </m:e>
              </m:d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d>
                </m:e>
              </m:d>
            </m:sup>
            <m:e/>
          </m:nary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</m:d>
                </m:e>
              </m:d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≤</m:t>
              </m:r>
            </m:e>
          </m:nary>
        </m:oMath>
      </m:oMathPara>
    </w:p>
    <w:p w14:paraId="7E22ECD2" w14:textId="414F6057" w:rsidR="00B0316A" w:rsidRPr="0050717D" w:rsidRDefault="00B0316A" w:rsidP="0050717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⋅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</m:d>
                </m:e>
              </m:d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d>
                </m:e>
              </m:d>
            </m:sup>
            <m:e/>
          </m:nary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</m:d>
                </m:e>
              </m:d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1= </m:t>
              </m:r>
            </m:e>
          </m:nary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⋅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</m:d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⋅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=C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&lt;</m:t>
          </m:r>
          <m:r>
            <w:rPr>
              <w:rFonts w:ascii="Cambria Math" w:hAnsi="Cambria Math" w:cs="Times New Roman"/>
              <w:sz w:val="24"/>
              <w:szCs w:val="24"/>
            </w:rPr>
            <m:t>1</m:t>
          </m:r>
        </m:oMath>
      </m:oMathPara>
    </w:p>
    <w:p w14:paraId="1CE41D57" w14:textId="77777777" w:rsidR="00B0316A" w:rsidRPr="0050717D" w:rsidRDefault="00B0316A" w:rsidP="0050717D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0717D">
        <w:rPr>
          <w:rFonts w:ascii="Times New Roman" w:hAnsi="Times New Roman" w:cs="Times New Roman"/>
          <w:iCs/>
          <w:sz w:val="24"/>
          <w:szCs w:val="24"/>
        </w:rPr>
        <w:t xml:space="preserve">Более того, равенство достигается </w:t>
      </w:r>
      <w:r w:rsidRPr="0050717D">
        <w:rPr>
          <w:rFonts w:ascii="Times New Roman" w:hAnsi="Times New Roman" w:cs="Times New Roman"/>
          <w:iCs/>
          <w:sz w:val="24"/>
          <w:szCs w:val="24"/>
        </w:rPr>
        <w:sym w:font="Symbol" w:char="F0DB"/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 = 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50717D">
        <w:rPr>
          <w:rFonts w:ascii="Times New Roman" w:hAnsi="Times New Roman" w:cs="Times New Roman"/>
          <w:iCs/>
          <w:sz w:val="24"/>
          <w:szCs w:val="24"/>
        </w:rPr>
        <w:t>.</w:t>
      </w:r>
    </w:p>
    <w:p w14:paraId="76465F8E" w14:textId="77777777" w:rsidR="00B0316A" w:rsidRPr="0050717D" w:rsidRDefault="00B0316A" w:rsidP="0050717D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0717D">
        <w:rPr>
          <w:rFonts w:ascii="Times New Roman" w:hAnsi="Times New Roman" w:cs="Times New Roman"/>
          <w:iCs/>
          <w:sz w:val="24"/>
          <w:szCs w:val="24"/>
        </w:rPr>
        <w:t>Утверждение доказано.</w:t>
      </w:r>
    </w:p>
    <w:p w14:paraId="04CCB955" w14:textId="11247286" w:rsidR="00B0316A" w:rsidRPr="0050717D" w:rsidRDefault="00B0316A" w:rsidP="0050717D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0717D">
        <w:rPr>
          <w:rFonts w:ascii="Times New Roman" w:hAnsi="Times New Roman" w:cs="Times New Roman"/>
          <w:iCs/>
          <w:sz w:val="24"/>
          <w:szCs w:val="24"/>
        </w:rPr>
        <w:t xml:space="preserve">Из этого утверждения следует, что для любых узлов графа 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 и 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50717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последовательность </w:t>
      </w:r>
      <w:r w:rsidRPr="0050717D">
        <w:rPr>
          <w:rFonts w:ascii="Times New Roman" w:hAnsi="Times New Roman" w:cs="Times New Roman"/>
          <w:i/>
          <w:sz w:val="24"/>
          <w:szCs w:val="24"/>
        </w:rPr>
        <w:t>{</w:t>
      </w:r>
      <w:proofErr w:type="spellStart"/>
      <w:proofErr w:type="gramStart"/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50717D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k</w:t>
      </w:r>
      <w:proofErr w:type="spellEnd"/>
      <w:r w:rsidRPr="0050717D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50717D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50717D">
        <w:rPr>
          <w:rFonts w:ascii="Times New Roman" w:hAnsi="Times New Roman" w:cs="Times New Roman"/>
          <w:i/>
          <w:sz w:val="24"/>
          <w:szCs w:val="24"/>
        </w:rPr>
        <w:t>)}</w:t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 ограничена и не убывает. Тогда по теореме </w:t>
      </w:r>
      <w:r w:rsidRPr="0050717D">
        <w:rPr>
          <w:rFonts w:ascii="Times New Roman" w:hAnsi="Times New Roman" w:cs="Times New Roman"/>
          <w:iCs/>
          <w:sz w:val="24"/>
          <w:szCs w:val="24"/>
        </w:rPr>
        <w:br/>
        <w:t xml:space="preserve">Больцано-Коши-Вейерштрасса у этой последовательности существует и единственен предел </w:t>
      </w:r>
      <w:proofErr w:type="gramStart"/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50717D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50717D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50717D">
        <w:rPr>
          <w:rFonts w:ascii="Times New Roman" w:hAnsi="Times New Roman" w:cs="Times New Roman"/>
          <w:i/>
          <w:sz w:val="24"/>
          <w:szCs w:val="24"/>
        </w:rPr>
        <w:t xml:space="preserve">) </w:t>
      </w:r>
      <w:r w:rsidRPr="0050717D">
        <w:rPr>
          <w:rFonts w:ascii="Times New Roman" w:hAnsi="Times New Roman" w:cs="Times New Roman"/>
          <w:iCs/>
          <w:sz w:val="24"/>
          <w:szCs w:val="24"/>
        </w:rPr>
        <w:sym w:font="Symbol" w:char="F0CE"/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 [0, 1] – </w:t>
      </w:r>
      <m:oMath>
        <m:func>
          <m:func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→</m:t>
                </m:r>
                <m: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  <w:sym w:font="Symbol" w:char="F0A5"/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a, b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=R(a, b)</m:t>
            </m:r>
          </m:e>
        </m:func>
      </m:oMath>
      <w:r w:rsidRPr="0050717D">
        <w:rPr>
          <w:rFonts w:ascii="Times New Roman" w:hAnsi="Times New Roman" w:cs="Times New Roman"/>
          <w:iCs/>
          <w:sz w:val="24"/>
          <w:szCs w:val="24"/>
        </w:rPr>
        <w:t xml:space="preserve"> для любых узлов графа 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 и 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bookmarkEnd w:id="1"/>
      <w:r w:rsidRPr="0050717D">
        <w:rPr>
          <w:rFonts w:ascii="Times New Roman" w:hAnsi="Times New Roman" w:cs="Times New Roman"/>
          <w:iCs/>
          <w:sz w:val="24"/>
          <w:szCs w:val="24"/>
        </w:rPr>
        <w:t>. То есть алгоритм сходится.</w:t>
      </w:r>
    </w:p>
    <w:p w14:paraId="3CEEB757" w14:textId="6B53446B" w:rsidR="00B0316A" w:rsidRPr="0050717D" w:rsidRDefault="00B0316A" w:rsidP="0050717D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0717D">
        <w:rPr>
          <w:rFonts w:ascii="Times New Roman" w:hAnsi="Times New Roman" w:cs="Times New Roman"/>
          <w:iCs/>
          <w:sz w:val="24"/>
          <w:szCs w:val="24"/>
        </w:rPr>
        <w:t>Для использования в рассматриваемой поставленной задаче были внесены некоторые изменения. Все автономные системы «</w:t>
      </w:r>
      <w:proofErr w:type="spellStart"/>
      <w:r w:rsidRPr="0050717D">
        <w:rPr>
          <w:rFonts w:ascii="Times New Roman" w:hAnsi="Times New Roman" w:cs="Times New Roman"/>
          <w:iCs/>
          <w:sz w:val="24"/>
          <w:szCs w:val="24"/>
        </w:rPr>
        <w:t>экспертно</w:t>
      </w:r>
      <w:proofErr w:type="spellEnd"/>
      <w:r w:rsidRPr="0050717D">
        <w:rPr>
          <w:rFonts w:ascii="Times New Roman" w:hAnsi="Times New Roman" w:cs="Times New Roman"/>
          <w:iCs/>
          <w:sz w:val="24"/>
          <w:szCs w:val="24"/>
        </w:rPr>
        <w:t xml:space="preserve">» (например, по результатам голосования по последним резолюциям ООН, по юридической регистрации АС в той или иной стране) делятся на </w:t>
      </w:r>
      <w:r w:rsidRPr="0050717D">
        <w:rPr>
          <w:rFonts w:ascii="Times New Roman" w:hAnsi="Times New Roman" w:cs="Times New Roman"/>
          <w:iCs/>
          <w:sz w:val="24"/>
          <w:szCs w:val="24"/>
          <w:lang w:val="en-US"/>
        </w:rPr>
        <w:t>N</w:t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 категорий – например, при </w:t>
      </w:r>
      <w:r w:rsidRPr="0050717D">
        <w:rPr>
          <w:rFonts w:ascii="Times New Roman" w:hAnsi="Times New Roman" w:cs="Times New Roman"/>
          <w:iCs/>
          <w:sz w:val="24"/>
          <w:szCs w:val="24"/>
          <w:lang w:val="en-US"/>
        </w:rPr>
        <w:t>N</w:t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 = 3: доверенные, </w:t>
      </w:r>
      <w:proofErr w:type="spellStart"/>
      <w:r w:rsidRPr="0050717D">
        <w:rPr>
          <w:rFonts w:ascii="Times New Roman" w:hAnsi="Times New Roman" w:cs="Times New Roman"/>
          <w:iCs/>
          <w:sz w:val="24"/>
          <w:szCs w:val="24"/>
        </w:rPr>
        <w:t>недоверенные</w:t>
      </w:r>
      <w:proofErr w:type="spellEnd"/>
      <w:r w:rsidRPr="0050717D">
        <w:rPr>
          <w:rFonts w:ascii="Times New Roman" w:hAnsi="Times New Roman" w:cs="Times New Roman"/>
          <w:iCs/>
          <w:sz w:val="24"/>
          <w:szCs w:val="24"/>
        </w:rPr>
        <w:t xml:space="preserve">, нейтральные. В граф сети добавляются </w:t>
      </w:r>
      <w:r w:rsidRPr="0050717D">
        <w:rPr>
          <w:rFonts w:ascii="Times New Roman" w:hAnsi="Times New Roman" w:cs="Times New Roman"/>
          <w:iCs/>
          <w:sz w:val="24"/>
          <w:szCs w:val="24"/>
          <w:lang w:val="en-US"/>
        </w:rPr>
        <w:t>N</w:t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0717D">
        <w:rPr>
          <w:rFonts w:ascii="Times New Roman" w:hAnsi="Times New Roman" w:cs="Times New Roman"/>
          <w:iCs/>
          <w:sz w:val="24"/>
          <w:szCs w:val="24"/>
        </w:rPr>
        <w:t>псведоузлов</w:t>
      </w:r>
      <w:proofErr w:type="spellEnd"/>
      <w:r w:rsidRPr="0050717D">
        <w:rPr>
          <w:rFonts w:ascii="Times New Roman" w:hAnsi="Times New Roman" w:cs="Times New Roman"/>
          <w:iCs/>
          <w:sz w:val="24"/>
          <w:szCs w:val="24"/>
        </w:rPr>
        <w:t xml:space="preserve"> (</w:t>
      </w:r>
      <w:r w:rsidRPr="0050717D">
        <w:rPr>
          <w:rFonts w:ascii="Times New Roman" w:hAnsi="Times New Roman" w:cs="Times New Roman"/>
          <w:iCs/>
          <w:sz w:val="24"/>
          <w:szCs w:val="24"/>
          <w:lang w:val="en-US"/>
        </w:rPr>
        <w:t>N</w:t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 = 3) (рисунок </w:t>
      </w:r>
      <w:r w:rsidR="0091121C" w:rsidRPr="0050717D">
        <w:rPr>
          <w:rFonts w:ascii="Times New Roman" w:hAnsi="Times New Roman" w:cs="Times New Roman"/>
          <w:iCs/>
          <w:sz w:val="24"/>
          <w:szCs w:val="24"/>
        </w:rPr>
        <w:t>1</w:t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).  Каждая из АС соединяется с соответствующим </w:t>
      </w:r>
      <w:proofErr w:type="spellStart"/>
      <w:r w:rsidRPr="0050717D">
        <w:rPr>
          <w:rFonts w:ascii="Times New Roman" w:hAnsi="Times New Roman" w:cs="Times New Roman"/>
          <w:iCs/>
          <w:sz w:val="24"/>
          <w:szCs w:val="24"/>
        </w:rPr>
        <w:t>псевдоузлом</w:t>
      </w:r>
      <w:proofErr w:type="spellEnd"/>
      <w:r w:rsidRPr="0050717D">
        <w:rPr>
          <w:rFonts w:ascii="Times New Roman" w:hAnsi="Times New Roman" w:cs="Times New Roman"/>
          <w:iCs/>
          <w:sz w:val="24"/>
          <w:szCs w:val="24"/>
        </w:rPr>
        <w:t>: на примере ниже: 1-6 – с «</w:t>
      </w:r>
      <w:r w:rsidRPr="0050717D">
        <w:rPr>
          <w:rFonts w:ascii="Times New Roman" w:hAnsi="Times New Roman" w:cs="Times New Roman"/>
          <w:iCs/>
          <w:sz w:val="24"/>
          <w:szCs w:val="24"/>
          <w:lang w:val="en-US"/>
        </w:rPr>
        <w:t>trusted</w:t>
      </w:r>
      <w:r w:rsidRPr="0050717D">
        <w:rPr>
          <w:rFonts w:ascii="Times New Roman" w:hAnsi="Times New Roman" w:cs="Times New Roman"/>
          <w:iCs/>
          <w:sz w:val="24"/>
          <w:szCs w:val="24"/>
        </w:rPr>
        <w:t>», 7-10 – с «</w:t>
      </w:r>
      <w:r w:rsidRPr="0050717D">
        <w:rPr>
          <w:rFonts w:ascii="Times New Roman" w:hAnsi="Times New Roman" w:cs="Times New Roman"/>
          <w:iCs/>
          <w:sz w:val="24"/>
          <w:szCs w:val="24"/>
          <w:lang w:val="en-US"/>
        </w:rPr>
        <w:t>semi</w:t>
      </w:r>
      <w:r w:rsidRPr="0050717D">
        <w:rPr>
          <w:rFonts w:ascii="Times New Roman" w:hAnsi="Times New Roman" w:cs="Times New Roman"/>
          <w:iCs/>
          <w:sz w:val="24"/>
          <w:szCs w:val="24"/>
        </w:rPr>
        <w:t>-</w:t>
      </w:r>
      <w:r w:rsidRPr="0050717D">
        <w:rPr>
          <w:rFonts w:ascii="Times New Roman" w:hAnsi="Times New Roman" w:cs="Times New Roman"/>
          <w:iCs/>
          <w:sz w:val="24"/>
          <w:szCs w:val="24"/>
          <w:lang w:val="en-US"/>
        </w:rPr>
        <w:t>trusted</w:t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», 11-14 – </w:t>
      </w:r>
      <w:r w:rsidRPr="0050717D">
        <w:rPr>
          <w:rFonts w:ascii="Times New Roman" w:hAnsi="Times New Roman" w:cs="Times New Roman"/>
          <w:iCs/>
          <w:sz w:val="24"/>
          <w:szCs w:val="24"/>
          <w:lang w:val="en-US"/>
        </w:rPr>
        <w:t>c</w:t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 «</w:t>
      </w:r>
      <w:r w:rsidRPr="0050717D">
        <w:rPr>
          <w:rFonts w:ascii="Times New Roman" w:hAnsi="Times New Roman" w:cs="Times New Roman"/>
          <w:iCs/>
          <w:sz w:val="24"/>
          <w:szCs w:val="24"/>
          <w:lang w:val="en-US"/>
        </w:rPr>
        <w:t>untrusted</w:t>
      </w:r>
      <w:r w:rsidRPr="0050717D">
        <w:rPr>
          <w:rFonts w:ascii="Times New Roman" w:hAnsi="Times New Roman" w:cs="Times New Roman"/>
          <w:iCs/>
          <w:sz w:val="24"/>
          <w:szCs w:val="24"/>
        </w:rPr>
        <w:t>». Далее считается индекс похожести (</w:t>
      </w:r>
      <w:proofErr w:type="spellStart"/>
      <w:r w:rsidRPr="0050717D">
        <w:rPr>
          <w:rFonts w:ascii="Times New Roman" w:hAnsi="Times New Roman" w:cs="Times New Roman"/>
          <w:iCs/>
          <w:sz w:val="24"/>
          <w:szCs w:val="24"/>
          <w:lang w:val="en-US"/>
        </w:rPr>
        <w:t>SimRank</w:t>
      </w:r>
      <w:proofErr w:type="spellEnd"/>
      <w:r w:rsidRPr="0050717D">
        <w:rPr>
          <w:rFonts w:ascii="Times New Roman" w:hAnsi="Times New Roman" w:cs="Times New Roman"/>
          <w:iCs/>
          <w:sz w:val="24"/>
          <w:szCs w:val="24"/>
        </w:rPr>
        <w:t xml:space="preserve">) каждого узла на каждый узел, в т. ч. и </w:t>
      </w:r>
      <w:proofErr w:type="spellStart"/>
      <w:r w:rsidRPr="0050717D">
        <w:rPr>
          <w:rFonts w:ascii="Times New Roman" w:hAnsi="Times New Roman" w:cs="Times New Roman"/>
          <w:iCs/>
          <w:sz w:val="24"/>
          <w:szCs w:val="24"/>
        </w:rPr>
        <w:t>псевдоузлов</w:t>
      </w:r>
      <w:proofErr w:type="spellEnd"/>
      <w:r w:rsidRPr="0050717D">
        <w:rPr>
          <w:rFonts w:ascii="Times New Roman" w:hAnsi="Times New Roman" w:cs="Times New Roman"/>
          <w:iCs/>
          <w:sz w:val="24"/>
          <w:szCs w:val="24"/>
        </w:rPr>
        <w:t xml:space="preserve">, и смотрится значения схожести в этих </w:t>
      </w:r>
      <w:proofErr w:type="spellStart"/>
      <w:r w:rsidRPr="0050717D">
        <w:rPr>
          <w:rFonts w:ascii="Times New Roman" w:hAnsi="Times New Roman" w:cs="Times New Roman"/>
          <w:iCs/>
          <w:sz w:val="24"/>
          <w:szCs w:val="24"/>
        </w:rPr>
        <w:t>псевдоузлах</w:t>
      </w:r>
      <w:proofErr w:type="spellEnd"/>
      <w:r w:rsidRPr="0050717D">
        <w:rPr>
          <w:rFonts w:ascii="Times New Roman" w:hAnsi="Times New Roman" w:cs="Times New Roman"/>
          <w:iCs/>
          <w:sz w:val="24"/>
          <w:szCs w:val="24"/>
        </w:rPr>
        <w:t xml:space="preserve">. Например, для </w:t>
      </w:r>
      <w:proofErr w:type="spellStart"/>
      <w:r w:rsidRPr="0050717D">
        <w:rPr>
          <w:rFonts w:ascii="Times New Roman" w:hAnsi="Times New Roman" w:cs="Times New Roman"/>
          <w:iCs/>
          <w:sz w:val="24"/>
          <w:szCs w:val="24"/>
        </w:rPr>
        <w:t>псевдоузла</w:t>
      </w:r>
      <w:proofErr w:type="spellEnd"/>
      <w:r w:rsidRPr="0050717D">
        <w:rPr>
          <w:rFonts w:ascii="Times New Roman" w:hAnsi="Times New Roman" w:cs="Times New Roman"/>
          <w:iCs/>
          <w:sz w:val="24"/>
          <w:szCs w:val="24"/>
        </w:rPr>
        <w:t xml:space="preserve"> «</w:t>
      </w:r>
      <w:r w:rsidRPr="0050717D">
        <w:rPr>
          <w:rFonts w:ascii="Times New Roman" w:hAnsi="Times New Roman" w:cs="Times New Roman"/>
          <w:iCs/>
          <w:sz w:val="24"/>
          <w:szCs w:val="24"/>
          <w:lang w:val="en-US"/>
        </w:rPr>
        <w:t>trusted</w:t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» при значении константы 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 = 0.85:</w:t>
      </w:r>
    </w:p>
    <w:p w14:paraId="2CFC46B2" w14:textId="77777777" w:rsidR="00B0316A" w:rsidRPr="0050717D" w:rsidRDefault="00B0316A" w:rsidP="0050717D">
      <w:pPr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r w:rsidRPr="0050717D">
        <w:rPr>
          <w:rFonts w:ascii="Times New Roman" w:hAnsi="Times New Roman" w:cs="Times New Roman"/>
          <w:iCs/>
          <w:sz w:val="24"/>
          <w:szCs w:val="24"/>
        </w:rPr>
        <w:t>Псевдоузлы</w:t>
      </w:r>
      <w:proofErr w:type="spellEnd"/>
      <w:r w:rsidRPr="0050717D">
        <w:rPr>
          <w:rFonts w:ascii="Times New Roman" w:hAnsi="Times New Roman" w:cs="Times New Roman"/>
          <w:iCs/>
          <w:sz w:val="24"/>
          <w:szCs w:val="24"/>
          <w:lang w:val="en-US"/>
        </w:rPr>
        <w:t>: trusted: 1, untrusted: 0.2751, semi-trusted: 0.2537;</w:t>
      </w:r>
    </w:p>
    <w:p w14:paraId="6530D615" w14:textId="77777777" w:rsidR="00B0316A" w:rsidRPr="0050717D" w:rsidRDefault="00B0316A" w:rsidP="0050717D">
      <w:pPr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0717D">
        <w:rPr>
          <w:rFonts w:ascii="Times New Roman" w:hAnsi="Times New Roman" w:cs="Times New Roman"/>
          <w:iCs/>
          <w:sz w:val="24"/>
          <w:szCs w:val="24"/>
        </w:rPr>
        <w:t>Изначально доверенные: 1: 0.4, 2: 0.3862, 3: 0.3551, 4: 0.3695, 5: 0.2868, 6: 0.3666;</w:t>
      </w:r>
    </w:p>
    <w:p w14:paraId="1D91BF0B" w14:textId="77777777" w:rsidR="00B0316A" w:rsidRPr="0050717D" w:rsidRDefault="00B0316A" w:rsidP="0050717D">
      <w:pPr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0717D">
        <w:rPr>
          <w:rFonts w:ascii="Times New Roman" w:hAnsi="Times New Roman" w:cs="Times New Roman"/>
          <w:iCs/>
          <w:sz w:val="24"/>
          <w:szCs w:val="24"/>
        </w:rPr>
        <w:t>Изначально нейтральные: 7: 0.2792, 8: 0.2794, 9: 0.2792, 10: 0.3071;</w:t>
      </w:r>
    </w:p>
    <w:p w14:paraId="7B5AD38C" w14:textId="77777777" w:rsidR="00B0316A" w:rsidRPr="0050717D" w:rsidRDefault="00B0316A" w:rsidP="0050717D">
      <w:pPr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0717D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Изначально </w:t>
      </w:r>
      <w:proofErr w:type="spellStart"/>
      <w:r w:rsidRPr="0050717D">
        <w:rPr>
          <w:rFonts w:ascii="Times New Roman" w:hAnsi="Times New Roman" w:cs="Times New Roman"/>
          <w:iCs/>
          <w:sz w:val="24"/>
          <w:szCs w:val="24"/>
        </w:rPr>
        <w:t>недоверенные</w:t>
      </w:r>
      <w:proofErr w:type="spellEnd"/>
      <w:r w:rsidRPr="0050717D">
        <w:rPr>
          <w:rFonts w:ascii="Times New Roman" w:hAnsi="Times New Roman" w:cs="Times New Roman"/>
          <w:iCs/>
          <w:sz w:val="24"/>
          <w:szCs w:val="24"/>
        </w:rPr>
        <w:t>: 11: 0.3019, 12: 0.2849, 13: 0.3204, 14: 0.3783.</w:t>
      </w:r>
    </w:p>
    <w:p w14:paraId="667297CB" w14:textId="77777777" w:rsidR="00B0316A" w:rsidRPr="0050717D" w:rsidRDefault="00B0316A" w:rsidP="0050717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071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2B173C" wp14:editId="15145CC2">
            <wp:extent cx="5504223" cy="4587240"/>
            <wp:effectExtent l="0" t="0" r="1270" b="3810"/>
            <wp:docPr id="1" name="Рисунок 1" descr="Изображение выглядит как линия, круг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линия, круг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4" t="4604" r="5560" b="5473"/>
                    <a:stretch/>
                  </pic:blipFill>
                  <pic:spPr bwMode="auto">
                    <a:xfrm>
                      <a:off x="0" y="0"/>
                      <a:ext cx="5687661" cy="4740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36435A" w14:textId="3CFE27F0" w:rsidR="00B0316A" w:rsidRPr="008E1D67" w:rsidRDefault="00B0316A" w:rsidP="0050717D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</w:rPr>
      </w:pPr>
      <w:r w:rsidRPr="008E1D67">
        <w:rPr>
          <w:rFonts w:ascii="Times New Roman" w:hAnsi="Times New Roman" w:cs="Times New Roman"/>
          <w:i/>
          <w:iCs/>
        </w:rPr>
        <w:t xml:space="preserve">Рисунок </w:t>
      </w:r>
      <w:r w:rsidR="006407CF" w:rsidRPr="008E1D67">
        <w:rPr>
          <w:rFonts w:ascii="Times New Roman" w:hAnsi="Times New Roman" w:cs="Times New Roman"/>
          <w:i/>
          <w:iCs/>
        </w:rPr>
        <w:t>1</w:t>
      </w:r>
      <w:r w:rsidRPr="008E1D67">
        <w:rPr>
          <w:rFonts w:ascii="Times New Roman" w:hAnsi="Times New Roman" w:cs="Times New Roman"/>
          <w:i/>
          <w:iCs/>
        </w:rPr>
        <w:t>. Граф топологии сети</w:t>
      </w:r>
    </w:p>
    <w:p w14:paraId="1DC2B029" w14:textId="77777777" w:rsidR="00B0316A" w:rsidRPr="0050717D" w:rsidRDefault="00B0316A" w:rsidP="0050717D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0717D">
        <w:rPr>
          <w:rFonts w:ascii="Times New Roman" w:hAnsi="Times New Roman" w:cs="Times New Roman"/>
          <w:iCs/>
          <w:sz w:val="24"/>
          <w:szCs w:val="24"/>
        </w:rPr>
        <w:t xml:space="preserve">В данном примере у АС 1-4 оказался примерно одинаковый индекс похожести, но для АС 5 он значительно ниже. Это объясняется тем, что по сравнению с АС 1-4 АС 5 имеет много связей с </w:t>
      </w:r>
      <w:proofErr w:type="spellStart"/>
      <w:r w:rsidRPr="0050717D">
        <w:rPr>
          <w:rFonts w:ascii="Times New Roman" w:hAnsi="Times New Roman" w:cs="Times New Roman"/>
          <w:iCs/>
          <w:sz w:val="24"/>
          <w:szCs w:val="24"/>
        </w:rPr>
        <w:t>недоверенными</w:t>
      </w:r>
      <w:proofErr w:type="spellEnd"/>
      <w:r w:rsidRPr="0050717D">
        <w:rPr>
          <w:rFonts w:ascii="Times New Roman" w:hAnsi="Times New Roman" w:cs="Times New Roman"/>
          <w:iCs/>
          <w:sz w:val="24"/>
          <w:szCs w:val="24"/>
        </w:rPr>
        <w:t xml:space="preserve"> и нейтральными АС. И наоборот, АС 14, изначально считавшаяся </w:t>
      </w:r>
      <w:proofErr w:type="spellStart"/>
      <w:r w:rsidRPr="0050717D">
        <w:rPr>
          <w:rFonts w:ascii="Times New Roman" w:hAnsi="Times New Roman" w:cs="Times New Roman"/>
          <w:iCs/>
          <w:sz w:val="24"/>
          <w:szCs w:val="24"/>
        </w:rPr>
        <w:t>недоверенной</w:t>
      </w:r>
      <w:proofErr w:type="spellEnd"/>
      <w:r w:rsidRPr="0050717D">
        <w:rPr>
          <w:rFonts w:ascii="Times New Roman" w:hAnsi="Times New Roman" w:cs="Times New Roman"/>
          <w:iCs/>
          <w:sz w:val="24"/>
          <w:szCs w:val="24"/>
        </w:rPr>
        <w:t>, больше похожа на доверенную.</w:t>
      </w:r>
    </w:p>
    <w:p w14:paraId="50ECCDEA" w14:textId="19D5946C" w:rsidR="00B0316A" w:rsidRPr="0050717D" w:rsidRDefault="00B0316A" w:rsidP="0050717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bookmarkStart w:id="2" w:name="_Toc163486567"/>
      <w:r w:rsidRPr="0050717D">
        <w:rPr>
          <w:rFonts w:ascii="Times New Roman" w:hAnsi="Times New Roman" w:cs="Times New Roman"/>
          <w:b/>
          <w:bCs/>
          <w:iCs/>
          <w:sz w:val="24"/>
          <w:szCs w:val="24"/>
        </w:rPr>
        <w:t>2</w:t>
      </w:r>
      <w:r w:rsidR="00C77E0C" w:rsidRPr="0050717D">
        <w:rPr>
          <w:rFonts w:ascii="Times New Roman" w:hAnsi="Times New Roman" w:cs="Times New Roman"/>
          <w:b/>
          <w:bCs/>
          <w:iCs/>
          <w:sz w:val="24"/>
          <w:szCs w:val="24"/>
        </w:rPr>
        <w:t>.</w:t>
      </w:r>
      <w:r w:rsidRPr="0050717D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50717D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SimRank</w:t>
      </w:r>
      <w:proofErr w:type="spellEnd"/>
      <w:r w:rsidRPr="0050717D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с весами</w:t>
      </w:r>
      <w:bookmarkEnd w:id="2"/>
    </w:p>
    <w:p w14:paraId="27A46C9E" w14:textId="77777777" w:rsidR="00B0316A" w:rsidRPr="0050717D" w:rsidRDefault="00B0316A" w:rsidP="0050717D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0717D">
        <w:rPr>
          <w:rFonts w:ascii="Times New Roman" w:hAnsi="Times New Roman" w:cs="Times New Roman"/>
          <w:iCs/>
          <w:sz w:val="24"/>
          <w:szCs w:val="24"/>
        </w:rPr>
        <w:t xml:space="preserve">Модификация предыдущего алгоритма, позволяющая с помощью значения весов учитывать некоторые дополнительные характеристики объектов. Так, например, для автономных систем – количество входящих в неё </w:t>
      </w:r>
      <w:r w:rsidRPr="0050717D">
        <w:rPr>
          <w:rFonts w:ascii="Times New Roman" w:hAnsi="Times New Roman" w:cs="Times New Roman"/>
          <w:iCs/>
          <w:sz w:val="24"/>
          <w:szCs w:val="24"/>
          <w:lang w:val="en-US"/>
        </w:rPr>
        <w:t>IP</w:t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-сетей (например, штрафовать за большое количество сетей из-за их «разношерстности»), наличие в ней </w:t>
      </w:r>
      <w:r w:rsidRPr="0050717D">
        <w:rPr>
          <w:rFonts w:ascii="Times New Roman" w:hAnsi="Times New Roman" w:cs="Times New Roman"/>
          <w:iCs/>
          <w:sz w:val="24"/>
          <w:szCs w:val="24"/>
          <w:lang w:val="en-US"/>
        </w:rPr>
        <w:t>Route</w:t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0717D">
        <w:rPr>
          <w:rFonts w:ascii="Times New Roman" w:hAnsi="Times New Roman" w:cs="Times New Roman"/>
          <w:iCs/>
          <w:sz w:val="24"/>
          <w:szCs w:val="24"/>
          <w:lang w:val="en-US"/>
        </w:rPr>
        <w:t>Server</w:t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 (сервера маршрутов) (может положительно влиять на значение индекса доверия, поскольку уменьшается вероятность отправить не валидный анонс) или какие-то другие свойства.</w:t>
      </w:r>
    </w:p>
    <w:p w14:paraId="69E79E5F" w14:textId="77777777" w:rsidR="00B0316A" w:rsidRPr="0050717D" w:rsidRDefault="00B0316A" w:rsidP="0050717D">
      <w:pPr>
        <w:spacing w:after="0" w:line="360" w:lineRule="auto"/>
        <w:ind w:firstLine="709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50717D">
        <w:rPr>
          <w:rFonts w:ascii="Times New Roman" w:hAnsi="Times New Roman" w:cs="Times New Roman"/>
          <w:iCs/>
          <w:noProof/>
          <w:sz w:val="24"/>
          <w:szCs w:val="24"/>
        </w:rPr>
        <w:lastRenderedPageBreak/>
        <w:drawing>
          <wp:inline distT="0" distB="0" distL="0" distR="0" wp14:anchorId="0BF4CC45" wp14:editId="09D2FF1E">
            <wp:extent cx="4191000" cy="643455"/>
            <wp:effectExtent l="0" t="0" r="0" b="4445"/>
            <wp:docPr id="5" name="Рисунок 5" descr="Изображение выглядит как черный, темно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черный, темнот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25" r="3805"/>
                    <a:stretch/>
                  </pic:blipFill>
                  <pic:spPr bwMode="auto">
                    <a:xfrm>
                      <a:off x="0" y="0"/>
                      <a:ext cx="4376862" cy="671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38C75" w14:textId="6AE76C9F" w:rsidR="00B0316A" w:rsidRPr="0050717D" w:rsidRDefault="00B0316A" w:rsidP="0050717D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0717D">
        <w:rPr>
          <w:rFonts w:ascii="Times New Roman" w:hAnsi="Times New Roman" w:cs="Times New Roman"/>
          <w:iCs/>
          <w:sz w:val="24"/>
          <w:szCs w:val="24"/>
        </w:rPr>
        <w:t xml:space="preserve">Где </w:t>
      </w:r>
      <w:proofErr w:type="spellStart"/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Pr="0050717D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x</w:t>
      </w:r>
      <w:proofErr w:type="spellEnd"/>
      <w:r w:rsidRPr="0050717D">
        <w:rPr>
          <w:rFonts w:ascii="Times New Roman" w:hAnsi="Times New Roman" w:cs="Times New Roman"/>
          <w:iCs/>
          <w:sz w:val="24"/>
          <w:szCs w:val="24"/>
        </w:rPr>
        <w:t xml:space="preserve"> – вес узла 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50717D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Pr="0050717D">
        <w:rPr>
          <w:rFonts w:ascii="Times New Roman" w:hAnsi="Times New Roman" w:cs="Times New Roman"/>
          <w:iCs/>
          <w:sz w:val="24"/>
          <w:szCs w:val="24"/>
        </w:rPr>
        <w:t>значение от 0 до 1</w:t>
      </w:r>
      <w:r w:rsidR="00673FDD" w:rsidRPr="0050717D">
        <w:rPr>
          <w:rFonts w:ascii="Times New Roman" w:hAnsi="Times New Roman" w:cs="Times New Roman"/>
          <w:iCs/>
          <w:sz w:val="24"/>
          <w:szCs w:val="24"/>
        </w:rPr>
        <w:t>, остальные обозначения – как и в исходном алгоритме.</w:t>
      </w:r>
    </w:p>
    <w:p w14:paraId="4E99A429" w14:textId="536BB949" w:rsidR="00B0316A" w:rsidRPr="0050717D" w:rsidRDefault="00B0316A" w:rsidP="0050717D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0717D">
        <w:rPr>
          <w:rFonts w:ascii="Times New Roman" w:hAnsi="Times New Roman" w:cs="Times New Roman"/>
          <w:iCs/>
          <w:sz w:val="24"/>
          <w:szCs w:val="24"/>
        </w:rPr>
        <w:t>Сходимость модификации алгоритма доказывается аналогично –</w:t>
      </w:r>
      <w:r w:rsidR="00DB63C5" w:rsidRPr="0050717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требуется показать, что 1 </w:t>
      </w:r>
      <w:r w:rsidRPr="0050717D">
        <w:rPr>
          <w:rFonts w:ascii="Times New Roman" w:hAnsi="Times New Roman" w:cs="Times New Roman"/>
          <w:iCs/>
          <w:sz w:val="24"/>
          <w:szCs w:val="24"/>
        </w:rPr>
        <w:sym w:font="Symbol" w:char="F0B3"/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50717D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k</w:t>
      </w:r>
      <w:proofErr w:type="spellEnd"/>
      <w:r w:rsidRPr="0050717D">
        <w:rPr>
          <w:rFonts w:ascii="Times New Roman" w:hAnsi="Times New Roman" w:cs="Times New Roman"/>
          <w:i/>
          <w:sz w:val="24"/>
          <w:szCs w:val="24"/>
          <w:vertAlign w:val="subscript"/>
        </w:rPr>
        <w:t>+1</w:t>
      </w:r>
      <w:r w:rsidRPr="0050717D">
        <w:rPr>
          <w:rFonts w:ascii="Times New Roman" w:hAnsi="Times New Roman" w:cs="Times New Roman"/>
          <w:i/>
          <w:sz w:val="24"/>
          <w:szCs w:val="24"/>
        </w:rPr>
        <w:t>(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50717D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50717D">
        <w:rPr>
          <w:rFonts w:ascii="Times New Roman" w:hAnsi="Times New Roman" w:cs="Times New Roman"/>
          <w:i/>
          <w:sz w:val="24"/>
          <w:szCs w:val="24"/>
        </w:rPr>
        <w:t xml:space="preserve">) </w:t>
      </w:r>
      <w:r w:rsidRPr="0050717D">
        <w:rPr>
          <w:rFonts w:ascii="Times New Roman" w:hAnsi="Times New Roman" w:cs="Times New Roman"/>
          <w:i/>
          <w:sz w:val="24"/>
          <w:szCs w:val="24"/>
        </w:rPr>
        <w:sym w:font="Symbol" w:char="F0B3"/>
      </w:r>
      <w:r w:rsidRPr="0050717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50717D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k</w:t>
      </w:r>
      <w:proofErr w:type="spellEnd"/>
      <w:r w:rsidRPr="0050717D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50717D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50717D">
        <w:rPr>
          <w:rFonts w:ascii="Times New Roman" w:hAnsi="Times New Roman" w:cs="Times New Roman"/>
          <w:i/>
          <w:sz w:val="24"/>
          <w:szCs w:val="24"/>
        </w:rPr>
        <w:t>)</w:t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0717D">
        <w:rPr>
          <w:rFonts w:ascii="Times New Roman" w:hAnsi="Times New Roman" w:cs="Times New Roman"/>
          <w:iCs/>
          <w:sz w:val="24"/>
          <w:szCs w:val="24"/>
        </w:rPr>
        <w:sym w:font="Symbol" w:char="F0B3"/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 0 для любых узлов графа 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 и 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0717D">
        <w:rPr>
          <w:rFonts w:ascii="Times New Roman" w:hAnsi="Times New Roman" w:cs="Times New Roman"/>
          <w:iCs/>
          <w:sz w:val="24"/>
          <w:szCs w:val="24"/>
        </w:rPr>
        <w:sym w:font="Symbol" w:char="F0B3"/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 0. Это утверждение доказывается по индукции</w:t>
      </w:r>
      <w:r w:rsidR="00E1117F" w:rsidRPr="0050717D">
        <w:rPr>
          <w:rFonts w:ascii="Times New Roman" w:hAnsi="Times New Roman" w:cs="Times New Roman"/>
          <w:iCs/>
          <w:sz w:val="24"/>
          <w:szCs w:val="24"/>
        </w:rPr>
        <w:t>.</w:t>
      </w:r>
    </w:p>
    <w:p w14:paraId="11718483" w14:textId="38363FF4" w:rsidR="00B0316A" w:rsidRPr="0050717D" w:rsidRDefault="00DB63C5" w:rsidP="0050717D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0717D">
        <w:rPr>
          <w:rFonts w:ascii="Times New Roman" w:hAnsi="Times New Roman" w:cs="Times New Roman"/>
          <w:iCs/>
          <w:sz w:val="24"/>
          <w:szCs w:val="24"/>
        </w:rPr>
        <w:t>Так, н</w:t>
      </w:r>
      <w:r w:rsidR="00B0316A" w:rsidRPr="0050717D">
        <w:rPr>
          <w:rFonts w:ascii="Times New Roman" w:hAnsi="Times New Roman" w:cs="Times New Roman"/>
          <w:iCs/>
          <w:sz w:val="24"/>
          <w:szCs w:val="24"/>
        </w:rPr>
        <w:t xml:space="preserve">апример, задав веса автономным системам, граф топологии сети которых был представлен выше (рисунок </w:t>
      </w:r>
      <w:r w:rsidR="008E1474" w:rsidRPr="0050717D">
        <w:rPr>
          <w:rFonts w:ascii="Times New Roman" w:hAnsi="Times New Roman" w:cs="Times New Roman"/>
          <w:iCs/>
          <w:sz w:val="24"/>
          <w:szCs w:val="24"/>
        </w:rPr>
        <w:t>1</w:t>
      </w:r>
      <w:r w:rsidR="00B0316A" w:rsidRPr="0050717D">
        <w:rPr>
          <w:rFonts w:ascii="Times New Roman" w:hAnsi="Times New Roman" w:cs="Times New Roman"/>
          <w:iCs/>
          <w:sz w:val="24"/>
          <w:szCs w:val="24"/>
        </w:rPr>
        <w:t xml:space="preserve">), можно получить следующие значения индексов доверия. Вес узлов: </w:t>
      </w:r>
    </w:p>
    <w:p w14:paraId="4AF5592D" w14:textId="77777777" w:rsidR="00B0316A" w:rsidRPr="0050717D" w:rsidRDefault="00B0316A" w:rsidP="0050717D">
      <w:pPr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0717D">
        <w:rPr>
          <w:rFonts w:ascii="Times New Roman" w:hAnsi="Times New Roman" w:cs="Times New Roman"/>
          <w:iCs/>
          <w:sz w:val="24"/>
          <w:szCs w:val="24"/>
        </w:rPr>
        <w:t>Изначально доверенные: 1: 0.289, 2: 0.645, 3: 0.408, 4: 0.5, 5: 0.289, 6: 0.408,</w:t>
      </w:r>
    </w:p>
    <w:p w14:paraId="416AE70B" w14:textId="77777777" w:rsidR="00B0316A" w:rsidRPr="0050717D" w:rsidRDefault="00B0316A" w:rsidP="0050717D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0717D">
        <w:rPr>
          <w:rFonts w:ascii="Times New Roman" w:hAnsi="Times New Roman" w:cs="Times New Roman"/>
          <w:iCs/>
          <w:sz w:val="24"/>
          <w:szCs w:val="24"/>
        </w:rPr>
        <w:t xml:space="preserve">Изначально нейтральные: 7: 0.645, 8: 0.913, 9: 0.764, 10: 0.408, </w:t>
      </w:r>
    </w:p>
    <w:p w14:paraId="3D2E66B7" w14:textId="77777777" w:rsidR="00B0316A" w:rsidRPr="0050717D" w:rsidRDefault="00B0316A" w:rsidP="0050717D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0717D">
        <w:rPr>
          <w:rFonts w:ascii="Times New Roman" w:hAnsi="Times New Roman" w:cs="Times New Roman"/>
          <w:iCs/>
          <w:sz w:val="24"/>
          <w:szCs w:val="24"/>
        </w:rPr>
        <w:t xml:space="preserve">Изначально </w:t>
      </w:r>
      <w:proofErr w:type="spellStart"/>
      <w:r w:rsidRPr="0050717D">
        <w:rPr>
          <w:rFonts w:ascii="Times New Roman" w:hAnsi="Times New Roman" w:cs="Times New Roman"/>
          <w:iCs/>
          <w:sz w:val="24"/>
          <w:szCs w:val="24"/>
        </w:rPr>
        <w:t>недоверенные</w:t>
      </w:r>
      <w:proofErr w:type="spellEnd"/>
      <w:r w:rsidRPr="0050717D">
        <w:rPr>
          <w:rFonts w:ascii="Times New Roman" w:hAnsi="Times New Roman" w:cs="Times New Roman"/>
          <w:iCs/>
          <w:sz w:val="24"/>
          <w:szCs w:val="24"/>
        </w:rPr>
        <w:t>: 11: 1.0, 12: 0.289, 13: 0.289, 14: 0.289</w:t>
      </w:r>
    </w:p>
    <w:p w14:paraId="38274C87" w14:textId="77777777" w:rsidR="00B0316A" w:rsidRPr="0050717D" w:rsidRDefault="00B0316A" w:rsidP="0050717D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0717D">
        <w:rPr>
          <w:rFonts w:ascii="Times New Roman" w:hAnsi="Times New Roman" w:cs="Times New Roman"/>
          <w:iCs/>
          <w:sz w:val="24"/>
          <w:szCs w:val="24"/>
        </w:rPr>
        <w:t>Полученные значения индексов доверия:</w:t>
      </w:r>
    </w:p>
    <w:p w14:paraId="56AFACE9" w14:textId="77777777" w:rsidR="00B0316A" w:rsidRPr="0050717D" w:rsidRDefault="00B0316A" w:rsidP="0050717D">
      <w:pPr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0717D">
        <w:rPr>
          <w:rFonts w:ascii="Times New Roman" w:hAnsi="Times New Roman" w:cs="Times New Roman"/>
          <w:iCs/>
          <w:sz w:val="24"/>
          <w:szCs w:val="24"/>
        </w:rPr>
        <w:t xml:space="preserve">Изначально доверенные: </w:t>
      </w:r>
      <w:r w:rsidRPr="0050717D">
        <w:rPr>
          <w:rFonts w:ascii="Times New Roman" w:hAnsi="Times New Roman" w:cs="Times New Roman"/>
          <w:iCs/>
          <w:sz w:val="24"/>
          <w:szCs w:val="24"/>
          <w:lang w:val="en-US"/>
        </w:rPr>
        <w:t>1: 0.4, 2: 0.39, 3: 0.36, 4: 0.37, 5:</w:t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0717D">
        <w:rPr>
          <w:rFonts w:ascii="Times New Roman" w:hAnsi="Times New Roman" w:cs="Times New Roman"/>
          <w:iCs/>
          <w:sz w:val="24"/>
          <w:szCs w:val="24"/>
          <w:lang w:val="en-US"/>
        </w:rPr>
        <w:t>0.29, 6: 0.37,</w:t>
      </w:r>
    </w:p>
    <w:p w14:paraId="2C8946A1" w14:textId="77777777" w:rsidR="00B0316A" w:rsidRPr="0050717D" w:rsidRDefault="00B0316A" w:rsidP="0050717D">
      <w:pPr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0717D">
        <w:rPr>
          <w:rFonts w:ascii="Times New Roman" w:hAnsi="Times New Roman" w:cs="Times New Roman"/>
          <w:iCs/>
          <w:sz w:val="24"/>
          <w:szCs w:val="24"/>
        </w:rPr>
        <w:t xml:space="preserve">Изначально нейтральные: </w:t>
      </w:r>
      <w:r w:rsidRPr="0050717D">
        <w:rPr>
          <w:rFonts w:ascii="Times New Roman" w:hAnsi="Times New Roman" w:cs="Times New Roman"/>
          <w:iCs/>
          <w:sz w:val="24"/>
          <w:szCs w:val="24"/>
          <w:lang w:val="en-US"/>
        </w:rPr>
        <w:t>7: 0.28,</w:t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0717D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8: 0.28, 9: 0.28, 10: 0.31, </w:t>
      </w:r>
    </w:p>
    <w:p w14:paraId="29675C1E" w14:textId="77777777" w:rsidR="00B0316A" w:rsidRPr="0050717D" w:rsidRDefault="00B0316A" w:rsidP="0050717D">
      <w:pPr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0717D">
        <w:rPr>
          <w:rFonts w:ascii="Times New Roman" w:hAnsi="Times New Roman" w:cs="Times New Roman"/>
          <w:iCs/>
          <w:sz w:val="24"/>
          <w:szCs w:val="24"/>
        </w:rPr>
        <w:t xml:space="preserve">Изначально </w:t>
      </w:r>
      <w:proofErr w:type="spellStart"/>
      <w:r w:rsidRPr="0050717D">
        <w:rPr>
          <w:rFonts w:ascii="Times New Roman" w:hAnsi="Times New Roman" w:cs="Times New Roman"/>
          <w:iCs/>
          <w:sz w:val="24"/>
          <w:szCs w:val="24"/>
        </w:rPr>
        <w:t>недоверенные</w:t>
      </w:r>
      <w:proofErr w:type="spellEnd"/>
      <w:r w:rsidRPr="0050717D">
        <w:rPr>
          <w:rFonts w:ascii="Times New Roman" w:hAnsi="Times New Roman" w:cs="Times New Roman"/>
          <w:iCs/>
          <w:sz w:val="24"/>
          <w:szCs w:val="24"/>
        </w:rPr>
        <w:t>: 11: 0.3, 12: 0.28, 13: 0.32, 14: 0.3</w:t>
      </w:r>
      <w:r w:rsidRPr="0050717D">
        <w:rPr>
          <w:rFonts w:ascii="Times New Roman" w:hAnsi="Times New Roman" w:cs="Times New Roman"/>
          <w:iCs/>
          <w:sz w:val="24"/>
          <w:szCs w:val="24"/>
          <w:lang w:val="en-US"/>
        </w:rPr>
        <w:t>8</w:t>
      </w:r>
    </w:p>
    <w:p w14:paraId="7D45A544" w14:textId="77777777" w:rsidR="00B0316A" w:rsidRPr="0050717D" w:rsidRDefault="00B0316A" w:rsidP="0050717D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0717D">
        <w:rPr>
          <w:rFonts w:ascii="Times New Roman" w:hAnsi="Times New Roman" w:cs="Times New Roman"/>
          <w:iCs/>
          <w:sz w:val="24"/>
          <w:szCs w:val="24"/>
        </w:rPr>
        <w:t xml:space="preserve">Если не брать в расчёт абсолютные значения полученных индексов, то можно сделать следующие выводы: доверенными АС могут являться 1, 2, 3, 4, 6, 14 и 10. </w:t>
      </w:r>
      <w:r w:rsidRPr="0050717D">
        <w:rPr>
          <w:rFonts w:ascii="Times New Roman" w:hAnsi="Times New Roman" w:cs="Times New Roman"/>
          <w:iCs/>
          <w:sz w:val="24"/>
          <w:szCs w:val="24"/>
        </w:rPr>
        <w:br/>
        <w:t>Так, по сравнению с алгоритмом расчёта без весов АС 10 была отнесена к доверенным.</w:t>
      </w:r>
    </w:p>
    <w:p w14:paraId="73E20EA5" w14:textId="77777777" w:rsidR="00B0316A" w:rsidRPr="0050717D" w:rsidRDefault="00B0316A" w:rsidP="0050717D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0717D">
        <w:rPr>
          <w:rFonts w:ascii="Times New Roman" w:hAnsi="Times New Roman" w:cs="Times New Roman"/>
          <w:iCs/>
          <w:sz w:val="24"/>
          <w:szCs w:val="24"/>
        </w:rPr>
        <w:t xml:space="preserve">Как уже было описано выше, у </w:t>
      </w:r>
      <w:proofErr w:type="spellStart"/>
      <w:r w:rsidRPr="0050717D">
        <w:rPr>
          <w:rFonts w:ascii="Times New Roman" w:hAnsi="Times New Roman" w:cs="Times New Roman"/>
          <w:iCs/>
          <w:sz w:val="24"/>
          <w:szCs w:val="24"/>
          <w:lang w:val="en-US"/>
        </w:rPr>
        <w:t>SimRank</w:t>
      </w:r>
      <w:proofErr w:type="spellEnd"/>
      <w:r w:rsidRPr="0050717D">
        <w:rPr>
          <w:rFonts w:ascii="Times New Roman" w:hAnsi="Times New Roman" w:cs="Times New Roman"/>
          <w:iCs/>
          <w:sz w:val="24"/>
          <w:szCs w:val="24"/>
        </w:rPr>
        <w:t xml:space="preserve"> с весами есть преимущество в возможности учитывать побочную информацию, помимо связей между узлами графа, </w:t>
      </w:r>
      <w:r w:rsidRPr="0050717D">
        <w:rPr>
          <w:rFonts w:ascii="Times New Roman" w:hAnsi="Times New Roman" w:cs="Times New Roman"/>
          <w:iCs/>
          <w:sz w:val="24"/>
          <w:szCs w:val="24"/>
        </w:rPr>
        <w:br/>
        <w:t>для расчёта индекса доверия. Однако не всегда это свойство может быть полезным – так, в примере, описанном выше АС 10 была отнесена к доверенным, хотя имеет всего одно соединение с доверенной АС и одно с «</w:t>
      </w:r>
      <w:proofErr w:type="spellStart"/>
      <w:r w:rsidRPr="0050717D">
        <w:rPr>
          <w:rFonts w:ascii="Times New Roman" w:hAnsi="Times New Roman" w:cs="Times New Roman"/>
          <w:iCs/>
          <w:sz w:val="24"/>
          <w:szCs w:val="24"/>
        </w:rPr>
        <w:t>полудоверенной</w:t>
      </w:r>
      <w:proofErr w:type="spellEnd"/>
      <w:r w:rsidRPr="0050717D">
        <w:rPr>
          <w:rFonts w:ascii="Times New Roman" w:hAnsi="Times New Roman" w:cs="Times New Roman"/>
          <w:iCs/>
          <w:sz w:val="24"/>
          <w:szCs w:val="24"/>
        </w:rPr>
        <w:t>», что не должно являться весомым фактом для определения АС 10 в группу доверенных АС.</w:t>
      </w:r>
    </w:p>
    <w:p w14:paraId="4258D457" w14:textId="37192753" w:rsidR="00B0316A" w:rsidRPr="0050717D" w:rsidRDefault="00B0316A" w:rsidP="0050717D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0717D">
        <w:rPr>
          <w:rFonts w:ascii="Times New Roman" w:hAnsi="Times New Roman" w:cs="Times New Roman"/>
          <w:iCs/>
          <w:sz w:val="24"/>
          <w:szCs w:val="24"/>
        </w:rPr>
        <w:t xml:space="preserve">Алгоритм </w:t>
      </w:r>
      <w:proofErr w:type="spellStart"/>
      <w:r w:rsidRPr="0050717D">
        <w:rPr>
          <w:rFonts w:ascii="Times New Roman" w:hAnsi="Times New Roman" w:cs="Times New Roman"/>
          <w:iCs/>
          <w:sz w:val="24"/>
          <w:szCs w:val="24"/>
          <w:lang w:val="en-US"/>
        </w:rPr>
        <w:t>SimRank</w:t>
      </w:r>
      <w:proofErr w:type="spellEnd"/>
      <w:r w:rsidRPr="0050717D">
        <w:rPr>
          <w:rFonts w:ascii="Times New Roman" w:hAnsi="Times New Roman" w:cs="Times New Roman"/>
          <w:iCs/>
          <w:sz w:val="24"/>
          <w:szCs w:val="24"/>
        </w:rPr>
        <w:t xml:space="preserve"> для расчёта индекса доверия может использоваться для расчёта индекса доверия «статических» элементов сети, таких как автономные системы, </w:t>
      </w:r>
      <w:r w:rsidRPr="0050717D">
        <w:rPr>
          <w:rFonts w:ascii="Times New Roman" w:hAnsi="Times New Roman" w:cs="Times New Roman"/>
          <w:iCs/>
          <w:sz w:val="24"/>
          <w:szCs w:val="24"/>
          <w:lang w:val="en-US"/>
        </w:rPr>
        <w:t>IXP</w:t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 и пр., поскольку в его основе лежит использование свойств графа сети. Для </w:t>
      </w:r>
      <w:r w:rsidR="00393083" w:rsidRPr="0050717D">
        <w:rPr>
          <w:rFonts w:ascii="Times New Roman" w:hAnsi="Times New Roman" w:cs="Times New Roman"/>
          <w:iCs/>
          <w:sz w:val="24"/>
          <w:szCs w:val="24"/>
        </w:rPr>
        <w:t xml:space="preserve">более </w:t>
      </w:r>
      <w:r w:rsidRPr="0050717D">
        <w:rPr>
          <w:rFonts w:ascii="Times New Roman" w:hAnsi="Times New Roman" w:cs="Times New Roman"/>
          <w:iCs/>
          <w:sz w:val="24"/>
          <w:szCs w:val="24"/>
        </w:rPr>
        <w:t>«динамических» элементов сети, как пользователи (получатели, отправители), программируемые коммутаторы, такой подход не годится, поскольку соединения (ребра графа) между такими сущностями появляются и исчезают очень часто, что приводит к изменению графа сети и необходимости пересчёта индекса доверия для всей сети.</w:t>
      </w:r>
    </w:p>
    <w:p w14:paraId="64D6E5F2" w14:textId="5A67BE94" w:rsidR="00B0316A" w:rsidRPr="0050717D" w:rsidRDefault="007C648E" w:rsidP="0050717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bookmarkStart w:id="3" w:name="_Toc163486568"/>
      <w:r w:rsidRPr="0050717D"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>3.</w:t>
      </w:r>
      <w:r w:rsidR="00B0316A" w:rsidRPr="0050717D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Сингулярное разложение матрицы (</w:t>
      </w:r>
      <w:r w:rsidR="00B0316A" w:rsidRPr="0050717D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SVD</w:t>
      </w:r>
      <w:r w:rsidR="00B0316A" w:rsidRPr="0050717D">
        <w:rPr>
          <w:rFonts w:ascii="Times New Roman" w:hAnsi="Times New Roman" w:cs="Times New Roman"/>
          <w:b/>
          <w:bCs/>
          <w:iCs/>
          <w:sz w:val="24"/>
          <w:szCs w:val="24"/>
        </w:rPr>
        <w:t>)</w:t>
      </w:r>
      <w:bookmarkEnd w:id="3"/>
    </w:p>
    <w:p w14:paraId="234054AD" w14:textId="59250062" w:rsidR="00B0316A" w:rsidRPr="0050717D" w:rsidRDefault="00B0316A" w:rsidP="0050717D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0717D">
        <w:rPr>
          <w:rFonts w:ascii="Times New Roman" w:hAnsi="Times New Roman" w:cs="Times New Roman"/>
          <w:iCs/>
          <w:sz w:val="24"/>
          <w:szCs w:val="24"/>
        </w:rPr>
        <w:t xml:space="preserve">Сингулярное разложение прямоугольной матрицы </w:t>
      </w:r>
      <m:oMath>
        <m:r>
          <w:rPr>
            <w:rFonts w:ascii="Cambria Math" w:hAnsi="Cambria Math" w:cs="Times New Roman"/>
            <w:sz w:val="24"/>
            <w:szCs w:val="24"/>
          </w:rPr>
          <m:t>A=UΣ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Pr="0050717D">
        <w:rPr>
          <w:rFonts w:ascii="Times New Roman" w:hAnsi="Times New Roman" w:cs="Times New Roman"/>
          <w:iCs/>
          <w:sz w:val="24"/>
          <w:szCs w:val="24"/>
        </w:rPr>
        <w:t xml:space="preserve">. Матрицы </w:t>
      </w:r>
      <w:r w:rsidRPr="0050717D">
        <w:rPr>
          <w:rFonts w:ascii="Times New Roman" w:hAnsi="Times New Roman" w:cs="Times New Roman"/>
          <w:i/>
          <w:iCs/>
          <w:sz w:val="24"/>
          <w:szCs w:val="24"/>
          <w:lang w:val="en-US"/>
        </w:rPr>
        <w:t>U</w:t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 и </w:t>
      </w:r>
      <w:r w:rsidRPr="0050717D">
        <w:rPr>
          <w:rFonts w:ascii="Times New Roman" w:hAnsi="Times New Roman" w:cs="Times New Roman"/>
          <w:i/>
          <w:iCs/>
          <w:sz w:val="24"/>
          <w:szCs w:val="24"/>
          <w:lang w:val="en-US"/>
        </w:rPr>
        <w:t>V</w:t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 унитарны (обратная матрица равна сопряженной), а </w:t>
      </w:r>
      <w:r w:rsidRPr="0050717D">
        <w:rPr>
          <w:rFonts w:ascii="Times New Roman" w:hAnsi="Times New Roman" w:cs="Times New Roman"/>
          <w:i/>
          <w:iCs/>
          <w:sz w:val="24"/>
          <w:szCs w:val="24"/>
          <w:lang w:val="el-GR"/>
        </w:rPr>
        <w:t>Σ</w:t>
      </w:r>
      <w:r w:rsidRPr="0050717D"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 w:rsidRPr="0050717D">
        <w:rPr>
          <w:rFonts w:ascii="Times New Roman" w:hAnsi="Times New Roman" w:cs="Times New Roman"/>
          <w:iCs/>
          <w:sz w:val="24"/>
          <w:szCs w:val="24"/>
        </w:rPr>
        <w:t>диагональная (на диагонали сингулярные числа, неотрицательные).</w:t>
      </w:r>
    </w:p>
    <w:p w14:paraId="75FD2991" w14:textId="77777777" w:rsidR="00B0316A" w:rsidRPr="0050717D" w:rsidRDefault="00B0316A" w:rsidP="0050717D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0717D">
        <w:rPr>
          <w:rFonts w:ascii="Times New Roman" w:hAnsi="Times New Roman" w:cs="Times New Roman"/>
          <w:iCs/>
          <w:sz w:val="24"/>
          <w:szCs w:val="24"/>
        </w:rPr>
        <w:t xml:space="preserve">Каждая АС для некоторого небольшого набора автономных систем ставит некоторую оценку (например, от 1 до 10, на основе степени доверия, или удовлетворения предпочтений по безопасности, или по каким-либо другим соображения). Получается разреженная квадратная матрица. Далее с применением алгоритма </w:t>
      </w:r>
      <w:r w:rsidRPr="0050717D">
        <w:rPr>
          <w:rFonts w:ascii="Times New Roman" w:hAnsi="Times New Roman" w:cs="Times New Roman"/>
          <w:iCs/>
          <w:sz w:val="24"/>
          <w:szCs w:val="24"/>
          <w:lang w:val="en-US"/>
        </w:rPr>
        <w:t>SVD</w:t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 имеется возможность заполнить пропуски в оценках, используя оценки других автономных систем, которые схожим образом оценили доверия к некоторым автономным системам. Стоит отметить, что протокол BGP в своей текущей реализации не позволяет при выборе анонса использовать политики/предпочтения соседних автономных систем, т. е. учитываются только локальные настройки выбора маршрута. Например, если АС 1 высоко оценила АС 2, АС 3, АС 4, а АС 5 высоко оценила АС 2, АС 4, АС 6, то, вероятно, АС 1 высоко оценит АС 6, а АС 5 высоко оценит АС 3 (оценит в плане доверия).</w:t>
      </w:r>
    </w:p>
    <w:p w14:paraId="0C308CC6" w14:textId="045E857F" w:rsidR="00B0316A" w:rsidRPr="0050717D" w:rsidRDefault="00B0316A" w:rsidP="0050717D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0717D">
        <w:rPr>
          <w:rFonts w:ascii="Times New Roman" w:hAnsi="Times New Roman" w:cs="Times New Roman"/>
          <w:iCs/>
          <w:sz w:val="24"/>
          <w:szCs w:val="24"/>
        </w:rPr>
        <w:t xml:space="preserve">Например, рисунок </w:t>
      </w:r>
      <w:r w:rsidR="00C436FC" w:rsidRPr="0050717D">
        <w:rPr>
          <w:rFonts w:ascii="Times New Roman" w:hAnsi="Times New Roman" w:cs="Times New Roman"/>
          <w:iCs/>
          <w:sz w:val="24"/>
          <w:szCs w:val="24"/>
        </w:rPr>
        <w:t>2</w:t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 – оценки АС, рисунок </w:t>
      </w:r>
      <w:r w:rsidR="00C436FC" w:rsidRPr="0050717D">
        <w:rPr>
          <w:rFonts w:ascii="Times New Roman" w:hAnsi="Times New Roman" w:cs="Times New Roman"/>
          <w:iCs/>
          <w:sz w:val="24"/>
          <w:szCs w:val="24"/>
        </w:rPr>
        <w:t>3</w:t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 – </w:t>
      </w:r>
      <w:r w:rsidRPr="0050717D">
        <w:rPr>
          <w:rFonts w:ascii="Times New Roman" w:hAnsi="Times New Roman" w:cs="Times New Roman"/>
          <w:iCs/>
          <w:sz w:val="24"/>
          <w:szCs w:val="24"/>
          <w:lang w:val="en-US"/>
        </w:rPr>
        <w:t>r</w:t>
      </w:r>
      <w:r w:rsidRPr="0050717D">
        <w:rPr>
          <w:rFonts w:ascii="Times New Roman" w:hAnsi="Times New Roman" w:cs="Times New Roman"/>
          <w:iCs/>
          <w:sz w:val="24"/>
          <w:szCs w:val="24"/>
        </w:rPr>
        <w:t>_</w:t>
      </w:r>
      <w:proofErr w:type="spellStart"/>
      <w:r w:rsidRPr="0050717D">
        <w:rPr>
          <w:rFonts w:ascii="Times New Roman" w:hAnsi="Times New Roman" w:cs="Times New Roman"/>
          <w:iCs/>
          <w:sz w:val="24"/>
          <w:szCs w:val="24"/>
          <w:lang w:val="en-US"/>
        </w:rPr>
        <w:t>ui</w:t>
      </w:r>
      <w:proofErr w:type="spellEnd"/>
      <w:r w:rsidRPr="0050717D">
        <w:rPr>
          <w:rFonts w:ascii="Times New Roman" w:hAnsi="Times New Roman" w:cs="Times New Roman"/>
          <w:iCs/>
          <w:sz w:val="24"/>
          <w:szCs w:val="24"/>
        </w:rPr>
        <w:t xml:space="preserve"> – истинное значение, </w:t>
      </w:r>
      <w:proofErr w:type="spellStart"/>
      <w:r w:rsidRPr="0050717D">
        <w:rPr>
          <w:rFonts w:ascii="Times New Roman" w:hAnsi="Times New Roman" w:cs="Times New Roman"/>
          <w:iCs/>
          <w:sz w:val="24"/>
          <w:szCs w:val="24"/>
          <w:lang w:val="en-US"/>
        </w:rPr>
        <w:t>est</w:t>
      </w:r>
      <w:proofErr w:type="spellEnd"/>
      <w:r w:rsidRPr="0050717D">
        <w:rPr>
          <w:rFonts w:ascii="Times New Roman" w:hAnsi="Times New Roman" w:cs="Times New Roman"/>
          <w:iCs/>
          <w:sz w:val="24"/>
          <w:szCs w:val="24"/>
        </w:rPr>
        <w:t xml:space="preserve"> – предсказанное:</w:t>
      </w:r>
    </w:p>
    <w:p w14:paraId="3D954D64" w14:textId="77777777" w:rsidR="00B0316A" w:rsidRPr="0050717D" w:rsidRDefault="00B0316A" w:rsidP="0050717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0717D"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2F8A6E23" wp14:editId="4D7A64A2">
            <wp:extent cx="4503420" cy="2192190"/>
            <wp:effectExtent l="0" t="0" r="0" b="0"/>
            <wp:docPr id="2" name="Рисунок 2" descr="Изображение выглядит как черный, темно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черный, темнот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682" cy="2276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C6B76B" w14:textId="7EFCB1B0" w:rsidR="00B0316A" w:rsidRPr="00346712" w:rsidRDefault="00B0316A" w:rsidP="0050717D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</w:rPr>
      </w:pPr>
      <w:r w:rsidRPr="00346712">
        <w:rPr>
          <w:rFonts w:ascii="Times New Roman" w:hAnsi="Times New Roman" w:cs="Times New Roman"/>
          <w:i/>
          <w:iCs/>
        </w:rPr>
        <w:t xml:space="preserve">Рисунок </w:t>
      </w:r>
      <w:r w:rsidR="00DD7064" w:rsidRPr="00346712">
        <w:rPr>
          <w:rFonts w:ascii="Times New Roman" w:hAnsi="Times New Roman" w:cs="Times New Roman"/>
          <w:i/>
          <w:iCs/>
        </w:rPr>
        <w:t>2</w:t>
      </w:r>
      <w:r w:rsidRPr="00346712">
        <w:rPr>
          <w:rFonts w:ascii="Times New Roman" w:hAnsi="Times New Roman" w:cs="Times New Roman"/>
          <w:i/>
          <w:iCs/>
        </w:rPr>
        <w:t>. Матрица оценок автономных систем</w:t>
      </w:r>
    </w:p>
    <w:p w14:paraId="19773F4B" w14:textId="77777777" w:rsidR="00B0316A" w:rsidRPr="0050717D" w:rsidRDefault="00B0316A" w:rsidP="0050717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0717D"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38287AE6" wp14:editId="5A7B89F5">
            <wp:extent cx="5326380" cy="598112"/>
            <wp:effectExtent l="0" t="0" r="0" b="0"/>
            <wp:docPr id="3" name="Рисунок 3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 rotWithShape="1">
                    <a:blip r:embed="rId12"/>
                    <a:srcRect t="2311" r="3474"/>
                    <a:stretch/>
                  </pic:blipFill>
                  <pic:spPr bwMode="auto">
                    <a:xfrm>
                      <a:off x="0" y="0"/>
                      <a:ext cx="5856027" cy="657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3D54C" w14:textId="202A6D0E" w:rsidR="00B0316A" w:rsidRPr="00346712" w:rsidRDefault="00B0316A" w:rsidP="0050717D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</w:rPr>
      </w:pPr>
      <w:r w:rsidRPr="00346712">
        <w:rPr>
          <w:rFonts w:ascii="Times New Roman" w:hAnsi="Times New Roman" w:cs="Times New Roman"/>
          <w:i/>
          <w:iCs/>
        </w:rPr>
        <w:t>Рисунок 3. Результат работы алгоритма, заполненные значения</w:t>
      </w:r>
    </w:p>
    <w:p w14:paraId="09DA8F2B" w14:textId="79430341" w:rsidR="00B0316A" w:rsidRPr="0050717D" w:rsidRDefault="00B0316A" w:rsidP="0050717D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0717D">
        <w:rPr>
          <w:rFonts w:ascii="Times New Roman" w:hAnsi="Times New Roman" w:cs="Times New Roman"/>
          <w:iCs/>
          <w:sz w:val="24"/>
          <w:szCs w:val="24"/>
        </w:rPr>
        <w:t xml:space="preserve">Алгоритм </w:t>
      </w:r>
      <w:r w:rsidRPr="0050717D">
        <w:rPr>
          <w:rFonts w:ascii="Times New Roman" w:hAnsi="Times New Roman" w:cs="Times New Roman"/>
          <w:iCs/>
          <w:sz w:val="24"/>
          <w:szCs w:val="24"/>
          <w:lang w:val="en-US"/>
        </w:rPr>
        <w:t>SVD</w:t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 также позволяет заполнить пропуски в матрице «оценок», основываясь на имеющихся значениях. Так, на примере ниже (рисунок </w:t>
      </w:r>
      <w:r w:rsidR="00C436FC" w:rsidRPr="0050717D">
        <w:rPr>
          <w:rFonts w:ascii="Times New Roman" w:hAnsi="Times New Roman" w:cs="Times New Roman"/>
          <w:iCs/>
          <w:sz w:val="24"/>
          <w:szCs w:val="24"/>
        </w:rPr>
        <w:t>4</w:t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) представлен результат работы алгоритма по заполнению пропусков (отсутствия взаимодействий) между АС 3 и АС 8, АС 0 и АС 7 из примера на рисунке </w:t>
      </w:r>
      <w:r w:rsidR="00CD326C" w:rsidRPr="0050717D">
        <w:rPr>
          <w:rFonts w:ascii="Times New Roman" w:hAnsi="Times New Roman" w:cs="Times New Roman"/>
          <w:iCs/>
          <w:sz w:val="24"/>
          <w:szCs w:val="24"/>
        </w:rPr>
        <w:t>2</w:t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. По полученным значениям </w:t>
      </w:r>
      <w:r w:rsidRPr="0050717D">
        <w:rPr>
          <w:rFonts w:ascii="Times New Roman" w:hAnsi="Times New Roman" w:cs="Times New Roman"/>
          <w:iCs/>
          <w:sz w:val="24"/>
          <w:szCs w:val="24"/>
        </w:rPr>
        <w:lastRenderedPageBreak/>
        <w:t>можно предположить, что для АС 7 АС 0 не должна являться доверенной, когда или если взаимодействие между ними будет, а остальные 3 (АС 3 и АС 8, АС 8  и АС 3, АС  0 и АС 7) могут быть нейтральными по доверию.</w:t>
      </w:r>
    </w:p>
    <w:p w14:paraId="20B30DD5" w14:textId="77777777" w:rsidR="00B0316A" w:rsidRPr="0050717D" w:rsidRDefault="00B0316A" w:rsidP="0050717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0717D"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7F32421F" wp14:editId="7DBC9EA7">
            <wp:extent cx="4655820" cy="836592"/>
            <wp:effectExtent l="0" t="0" r="0" b="1905"/>
            <wp:docPr id="28" name="Рисунок 28" descr="Изображение выглядит как текст, Шрифт, бел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текст, Шрифт, белый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4506" cy="8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67A7A" w14:textId="2FB975D9" w:rsidR="00B0316A" w:rsidRPr="00346712" w:rsidRDefault="00B0316A" w:rsidP="0050717D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</w:rPr>
      </w:pPr>
      <w:r w:rsidRPr="00346712">
        <w:rPr>
          <w:rFonts w:ascii="Times New Roman" w:hAnsi="Times New Roman" w:cs="Times New Roman"/>
          <w:i/>
          <w:iCs/>
        </w:rPr>
        <w:t xml:space="preserve">Рисунок </w:t>
      </w:r>
      <w:r w:rsidR="00DD7064" w:rsidRPr="00346712">
        <w:rPr>
          <w:rFonts w:ascii="Times New Roman" w:hAnsi="Times New Roman" w:cs="Times New Roman"/>
          <w:i/>
          <w:iCs/>
        </w:rPr>
        <w:t>4</w:t>
      </w:r>
      <w:r w:rsidRPr="00346712">
        <w:rPr>
          <w:rFonts w:ascii="Times New Roman" w:hAnsi="Times New Roman" w:cs="Times New Roman"/>
          <w:i/>
          <w:iCs/>
        </w:rPr>
        <w:t xml:space="preserve">. Результат работы алгоритма </w:t>
      </w:r>
      <w:r w:rsidRPr="00346712">
        <w:rPr>
          <w:rFonts w:ascii="Times New Roman" w:hAnsi="Times New Roman" w:cs="Times New Roman"/>
          <w:i/>
          <w:iCs/>
          <w:lang w:val="en-US"/>
        </w:rPr>
        <w:t>SVD</w:t>
      </w:r>
      <w:r w:rsidRPr="00346712">
        <w:rPr>
          <w:rFonts w:ascii="Times New Roman" w:hAnsi="Times New Roman" w:cs="Times New Roman"/>
          <w:i/>
          <w:iCs/>
        </w:rPr>
        <w:t>, изначально незаполненные значения</w:t>
      </w:r>
    </w:p>
    <w:p w14:paraId="2F35427C" w14:textId="77777777" w:rsidR="00B0316A" w:rsidRPr="0050717D" w:rsidRDefault="00B0316A" w:rsidP="0050717D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0717D">
        <w:rPr>
          <w:rFonts w:ascii="Times New Roman" w:hAnsi="Times New Roman" w:cs="Times New Roman"/>
          <w:iCs/>
          <w:sz w:val="24"/>
          <w:szCs w:val="24"/>
        </w:rPr>
        <w:t>Довольно точно работает при размерах матриц порядка десятков-сотен тысяч элементов. Для автономных систем использование такого подхода может оказаться нецелесообразным, поскольку сами АС взаимодействуют лишь с соседями и количество автономных систем по состоянию на начало 2024 года составляет около 100 тысяч. А вот составляющие АС, как пользователи и «локальные» сети, являются теми элементами, для которых этот и следующий подход являются более предпочтительными.</w:t>
      </w:r>
    </w:p>
    <w:p w14:paraId="29445050" w14:textId="22BD5599" w:rsidR="00B0316A" w:rsidRPr="0050717D" w:rsidRDefault="00B0316A" w:rsidP="0050717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bookmarkStart w:id="4" w:name="_Toc163486569"/>
      <w:r w:rsidRPr="0050717D">
        <w:rPr>
          <w:rFonts w:ascii="Times New Roman" w:hAnsi="Times New Roman" w:cs="Times New Roman"/>
          <w:b/>
          <w:bCs/>
          <w:iCs/>
          <w:sz w:val="24"/>
          <w:szCs w:val="24"/>
        </w:rPr>
        <w:t>4</w:t>
      </w:r>
      <w:r w:rsidR="007C648E" w:rsidRPr="0050717D">
        <w:rPr>
          <w:rFonts w:ascii="Times New Roman" w:hAnsi="Times New Roman" w:cs="Times New Roman"/>
          <w:b/>
          <w:bCs/>
          <w:iCs/>
          <w:sz w:val="24"/>
          <w:szCs w:val="24"/>
        </w:rPr>
        <w:t>.</w:t>
      </w:r>
      <w:r w:rsidRPr="0050717D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r w:rsidRPr="0050717D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Sparce</w:t>
      </w:r>
      <w:r w:rsidRPr="0050717D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r w:rsidRPr="0050717D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Linear</w:t>
      </w:r>
      <w:r w:rsidRPr="0050717D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r w:rsidRPr="0050717D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Method</w:t>
      </w:r>
      <w:r w:rsidRPr="0050717D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(</w:t>
      </w:r>
      <w:r w:rsidRPr="0050717D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SLIM</w:t>
      </w:r>
      <w:r w:rsidRPr="0050717D">
        <w:rPr>
          <w:rFonts w:ascii="Times New Roman" w:hAnsi="Times New Roman" w:cs="Times New Roman"/>
          <w:b/>
          <w:bCs/>
          <w:iCs/>
          <w:sz w:val="24"/>
          <w:szCs w:val="24"/>
        </w:rPr>
        <w:t>)</w:t>
      </w:r>
      <w:bookmarkEnd w:id="4"/>
    </w:p>
    <w:p w14:paraId="3CC9C88E" w14:textId="50776978" w:rsidR="00B0316A" w:rsidRPr="0050717D" w:rsidRDefault="00B0316A" w:rsidP="0050717D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0717D">
        <w:rPr>
          <w:rFonts w:ascii="Times New Roman" w:hAnsi="Times New Roman" w:cs="Times New Roman"/>
          <w:iCs/>
          <w:sz w:val="24"/>
          <w:szCs w:val="24"/>
        </w:rPr>
        <w:t xml:space="preserve">Пусть 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0717D">
        <w:rPr>
          <w:rFonts w:ascii="Times New Roman" w:hAnsi="Times New Roman" w:cs="Times New Roman"/>
          <w:iCs/>
          <w:sz w:val="24"/>
          <w:szCs w:val="24"/>
          <w:lang w:val="en-US"/>
        </w:rPr>
        <w:sym w:font="Symbol" w:char="F0CE"/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N×N</m:t>
            </m:r>
          </m:sup>
        </m:sSup>
      </m:oMath>
      <w:r w:rsidRPr="0050717D">
        <w:rPr>
          <w:rFonts w:ascii="Times New Roman" w:hAnsi="Times New Roman" w:cs="Times New Roman"/>
          <w:iCs/>
          <w:sz w:val="24"/>
          <w:szCs w:val="24"/>
        </w:rPr>
        <w:t xml:space="preserve"> - бинарная матрица (</w:t>
      </w:r>
      <w:proofErr w:type="spellStart"/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50717D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ij</w:t>
      </w:r>
      <w:proofErr w:type="spellEnd"/>
      <w:r w:rsidRPr="0050717D">
        <w:rPr>
          <w:rFonts w:ascii="Times New Roman" w:hAnsi="Times New Roman" w:cs="Times New Roman"/>
          <w:iCs/>
          <w:sz w:val="24"/>
          <w:szCs w:val="24"/>
        </w:rPr>
        <w:t xml:space="preserve">  </w:t>
      </w:r>
      <w:r w:rsidRPr="0050717D">
        <w:rPr>
          <w:rFonts w:ascii="Times New Roman" w:hAnsi="Times New Roman" w:cs="Times New Roman"/>
          <w:iCs/>
          <w:sz w:val="24"/>
          <w:szCs w:val="24"/>
          <w:lang w:val="en-US"/>
        </w:rPr>
        <w:sym w:font="Symbol" w:char="F0CE"/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 {0, 1}) взаимодействия объектов, </w:t>
      </w:r>
      <w:proofErr w:type="gramStart"/>
      <w:r w:rsidRPr="0050717D">
        <w:rPr>
          <w:rFonts w:ascii="Times New Roman" w:hAnsi="Times New Roman" w:cs="Times New Roman"/>
          <w:iCs/>
          <w:sz w:val="24"/>
          <w:szCs w:val="24"/>
        </w:rPr>
        <w:t>например,</w:t>
      </w:r>
      <w:proofErr w:type="gramEnd"/>
      <w:r w:rsidRPr="0050717D">
        <w:rPr>
          <w:rFonts w:ascii="Times New Roman" w:hAnsi="Times New Roman" w:cs="Times New Roman"/>
          <w:iCs/>
          <w:sz w:val="24"/>
          <w:szCs w:val="24"/>
        </w:rPr>
        <w:t xml:space="preserve"> пользователей или автономных систем, между собой. Тогда </w:t>
      </w:r>
      <w:r w:rsidRPr="0050717D">
        <w:rPr>
          <w:rFonts w:ascii="Times New Roman" w:hAnsi="Times New Roman" w:cs="Times New Roman"/>
          <w:iCs/>
          <w:sz w:val="24"/>
          <w:szCs w:val="24"/>
          <w:lang w:val="en-US"/>
        </w:rPr>
        <w:t>Sparce</w:t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0717D">
        <w:rPr>
          <w:rFonts w:ascii="Times New Roman" w:hAnsi="Times New Roman" w:cs="Times New Roman"/>
          <w:iCs/>
          <w:sz w:val="24"/>
          <w:szCs w:val="24"/>
          <w:lang w:val="en-US"/>
        </w:rPr>
        <w:t>Linear</w:t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0717D">
        <w:rPr>
          <w:rFonts w:ascii="Times New Roman" w:hAnsi="Times New Roman" w:cs="Times New Roman"/>
          <w:iCs/>
          <w:sz w:val="24"/>
          <w:szCs w:val="24"/>
          <w:lang w:val="en-US"/>
        </w:rPr>
        <w:t>Method</w:t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 (</w:t>
      </w:r>
      <w:r w:rsidRPr="0050717D">
        <w:rPr>
          <w:rFonts w:ascii="Times New Roman" w:hAnsi="Times New Roman" w:cs="Times New Roman"/>
          <w:iCs/>
          <w:sz w:val="24"/>
          <w:szCs w:val="24"/>
          <w:lang w:val="en-US"/>
        </w:rPr>
        <w:t>SLIM</w:t>
      </w:r>
      <w:r w:rsidRPr="0050717D">
        <w:rPr>
          <w:rFonts w:ascii="Times New Roman" w:hAnsi="Times New Roman" w:cs="Times New Roman"/>
          <w:iCs/>
          <w:sz w:val="24"/>
          <w:szCs w:val="24"/>
        </w:rPr>
        <w:t>)</w:t>
      </w:r>
      <w:r w:rsidR="000D12E9" w:rsidRPr="0050717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246C66" w:rsidRPr="00246C66">
        <w:rPr>
          <w:rFonts w:ascii="Times New Roman" w:hAnsi="Times New Roman" w:cs="Times New Roman"/>
          <w:iCs/>
          <w:sz w:val="24"/>
          <w:szCs w:val="24"/>
        </w:rPr>
        <w:t>[3]</w:t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 оптимизирует следующий функционал при условии, что </w:t>
      </w:r>
      <w:r w:rsidRPr="0050717D">
        <w:rPr>
          <w:rFonts w:ascii="Times New Roman" w:hAnsi="Times New Roman" w:cs="Times New Roman"/>
          <w:iCs/>
          <w:sz w:val="24"/>
          <w:szCs w:val="24"/>
        </w:rPr>
        <w:br/>
      </w:r>
      <w:r w:rsidRPr="0050717D">
        <w:rPr>
          <w:rFonts w:ascii="Times New Roman" w:hAnsi="Times New Roman" w:cs="Times New Roman"/>
          <w:iCs/>
          <w:sz w:val="24"/>
          <w:szCs w:val="24"/>
        </w:rPr>
        <w:sym w:font="Symbol" w:char="F022"/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50717D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: 0 </w:t>
      </w:r>
      <m:oMath>
        <m:r>
          <w:rPr>
            <w:rFonts w:ascii="Cambria Math" w:hAnsi="Cambria Math" w:cs="Times New Roman"/>
            <w:sz w:val="24"/>
            <w:szCs w:val="24"/>
          </w:rPr>
          <m:t>≤</m:t>
        </m:r>
      </m:oMath>
      <w:r w:rsidRPr="0050717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50717D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≤</m:t>
        </m:r>
      </m:oMath>
      <w:r w:rsidRPr="0050717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, 0 </w:t>
      </w:r>
      <m:oMath>
        <m:r>
          <w:rPr>
            <w:rFonts w:ascii="Cambria Math" w:hAnsi="Cambria Math" w:cs="Times New Roman"/>
            <w:sz w:val="24"/>
            <w:szCs w:val="24"/>
          </w:rPr>
          <m:t>≤</m:t>
        </m:r>
      </m:oMath>
      <w:r w:rsidRPr="0050717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50717D">
        <w:rPr>
          <w:rFonts w:ascii="Times New Roman" w:hAnsi="Times New Roman" w:cs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≤</m:t>
        </m:r>
      </m:oMath>
      <w:r w:rsidRPr="0050717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Pr="0050717D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ij</w:t>
      </w:r>
      <w:proofErr w:type="spellEnd"/>
      <w:r w:rsidRPr="0050717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0717D">
        <w:rPr>
          <w:rFonts w:ascii="Times New Roman" w:hAnsi="Times New Roman" w:cs="Times New Roman"/>
          <w:iCs/>
          <w:sz w:val="24"/>
          <w:szCs w:val="24"/>
        </w:rPr>
        <w:sym w:font="Symbol" w:char="F0B3"/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 0, </w:t>
      </w:r>
      <w:r w:rsidRPr="0050717D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Pr="0050717D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ii</w:t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 = 0, где </w:t>
      </w:r>
      <w:r w:rsidRPr="0050717D">
        <w:rPr>
          <w:rFonts w:ascii="Times New Roman" w:hAnsi="Times New Roman" w:cs="Times New Roman"/>
          <w:iCs/>
          <w:sz w:val="24"/>
          <w:szCs w:val="24"/>
        </w:rPr>
        <w:sym w:font="Symbol" w:char="F06C"/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 &gt; 0 и </w:t>
      </w:r>
      <w:r w:rsidRPr="0050717D">
        <w:rPr>
          <w:rFonts w:ascii="Times New Roman" w:hAnsi="Times New Roman" w:cs="Times New Roman"/>
          <w:iCs/>
          <w:sz w:val="24"/>
          <w:szCs w:val="24"/>
        </w:rPr>
        <w:sym w:font="Symbol" w:char="F062"/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 &gt; 0 – заданные параметры:</w:t>
      </w:r>
    </w:p>
    <w:p w14:paraId="241FD1F8" w14:textId="3E00AEDC" w:rsidR="00B0316A" w:rsidRPr="0050717D" w:rsidRDefault="00D901B2" w:rsidP="0050717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R-RW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+λ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→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по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W</m:t>
              </m:r>
            </m:e>
          </m:func>
        </m:oMath>
      </m:oMathPara>
    </w:p>
    <w:p w14:paraId="73C6DD86" w14:textId="77777777" w:rsidR="00B0316A" w:rsidRPr="0050717D" w:rsidRDefault="00B0316A" w:rsidP="0050717D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0717D">
        <w:rPr>
          <w:rFonts w:ascii="Times New Roman" w:hAnsi="Times New Roman" w:cs="Times New Roman"/>
          <w:iCs/>
          <w:sz w:val="24"/>
          <w:szCs w:val="24"/>
        </w:rPr>
        <w:t xml:space="preserve">Схожая идея с алгоритмом сингулярного разложения матрицы с некоторыми отличиями. Во-первых, значения матриц строго 0 и 1 (и пропуски). Во-вторых, результатом работы алгоритма является не значения для каждой пары элементов, а несколько наилучших упорядоченных соответствий. </w:t>
      </w:r>
    </w:p>
    <w:p w14:paraId="2F2D53FE" w14:textId="77777777" w:rsidR="00B0316A" w:rsidRPr="0050717D" w:rsidRDefault="00B0316A" w:rsidP="0050717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0717D"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28A2CFDE" wp14:editId="3DAC5A16">
            <wp:extent cx="5280660" cy="2266043"/>
            <wp:effectExtent l="0" t="0" r="0" b="1270"/>
            <wp:docPr id="21" name="Рисунок 20" descr="Изображение выглядит как черный, темнота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19B8FD42-0B96-4AF8-BE54-7ABB6B44E8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0" descr="Изображение выглядит как черный, темнота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19B8FD42-0B96-4AF8-BE54-7ABB6B44E8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9541" cy="228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09EB" w14:textId="5864690D" w:rsidR="00B0316A" w:rsidRPr="008E1D67" w:rsidRDefault="00B0316A" w:rsidP="0050717D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</w:rPr>
      </w:pPr>
      <w:r w:rsidRPr="008E1D67">
        <w:rPr>
          <w:rFonts w:ascii="Times New Roman" w:hAnsi="Times New Roman" w:cs="Times New Roman"/>
          <w:i/>
          <w:iCs/>
        </w:rPr>
        <w:t xml:space="preserve">Рисунок </w:t>
      </w:r>
      <w:r w:rsidR="006D2BC7" w:rsidRPr="008E1D67">
        <w:rPr>
          <w:rFonts w:ascii="Times New Roman" w:hAnsi="Times New Roman" w:cs="Times New Roman"/>
          <w:i/>
          <w:iCs/>
        </w:rPr>
        <w:t>5.</w:t>
      </w:r>
      <w:r w:rsidRPr="008E1D67">
        <w:rPr>
          <w:rFonts w:ascii="Times New Roman" w:hAnsi="Times New Roman" w:cs="Times New Roman"/>
          <w:i/>
          <w:iCs/>
        </w:rPr>
        <w:t xml:space="preserve"> Матрица взаимодействий АС</w:t>
      </w:r>
    </w:p>
    <w:p w14:paraId="7815639F" w14:textId="77777777" w:rsidR="00B0316A" w:rsidRPr="0050717D" w:rsidRDefault="00B0316A" w:rsidP="0050717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0717D">
        <w:rPr>
          <w:rFonts w:ascii="Times New Roman" w:hAnsi="Times New Roman" w:cs="Times New Roman"/>
          <w:iCs/>
          <w:noProof/>
          <w:sz w:val="24"/>
          <w:szCs w:val="24"/>
        </w:rPr>
        <w:lastRenderedPageBreak/>
        <w:drawing>
          <wp:inline distT="0" distB="0" distL="0" distR="0" wp14:anchorId="5CAEB498" wp14:editId="5EF493BE">
            <wp:extent cx="2982653" cy="1432560"/>
            <wp:effectExtent l="0" t="0" r="8255" b="0"/>
            <wp:docPr id="25" name="Рисунок 25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, Шрифт, снимок экрана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001" cy="14668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9BB04A" w14:textId="3BDC2687" w:rsidR="00B0316A" w:rsidRPr="008E1D67" w:rsidRDefault="00B0316A" w:rsidP="0050717D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</w:rPr>
      </w:pPr>
      <w:r w:rsidRPr="008E1D67">
        <w:rPr>
          <w:rFonts w:ascii="Times New Roman" w:hAnsi="Times New Roman" w:cs="Times New Roman"/>
          <w:i/>
          <w:iCs/>
        </w:rPr>
        <w:t xml:space="preserve">Рисунок </w:t>
      </w:r>
      <w:r w:rsidR="006D2BC7" w:rsidRPr="008E1D67">
        <w:rPr>
          <w:rFonts w:ascii="Times New Roman" w:hAnsi="Times New Roman" w:cs="Times New Roman"/>
          <w:i/>
          <w:iCs/>
        </w:rPr>
        <w:t>6</w:t>
      </w:r>
      <w:r w:rsidRPr="008E1D67">
        <w:rPr>
          <w:rFonts w:ascii="Times New Roman" w:hAnsi="Times New Roman" w:cs="Times New Roman"/>
          <w:i/>
          <w:iCs/>
        </w:rPr>
        <w:t xml:space="preserve">. Результат работы алгоритма </w:t>
      </w:r>
      <w:r w:rsidRPr="008E1D67">
        <w:rPr>
          <w:rFonts w:ascii="Times New Roman" w:hAnsi="Times New Roman" w:cs="Times New Roman"/>
          <w:i/>
          <w:iCs/>
          <w:lang w:val="en-US"/>
        </w:rPr>
        <w:t>SLIM</w:t>
      </w:r>
    </w:p>
    <w:p w14:paraId="5AC6E584" w14:textId="5A3924FB" w:rsidR="00B0316A" w:rsidRPr="0050717D" w:rsidRDefault="00B0316A" w:rsidP="0050717D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0717D">
        <w:rPr>
          <w:rFonts w:ascii="Times New Roman" w:hAnsi="Times New Roman" w:cs="Times New Roman"/>
          <w:iCs/>
          <w:sz w:val="24"/>
          <w:szCs w:val="24"/>
        </w:rPr>
        <w:t xml:space="preserve">На примере (рисунок </w:t>
      </w:r>
      <w:r w:rsidR="006D2BC7" w:rsidRPr="0050717D">
        <w:rPr>
          <w:rFonts w:ascii="Times New Roman" w:hAnsi="Times New Roman" w:cs="Times New Roman"/>
          <w:iCs/>
          <w:sz w:val="24"/>
          <w:szCs w:val="24"/>
        </w:rPr>
        <w:t>5</w:t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 – исходная матрица взаимодействий, рисунок </w:t>
      </w:r>
      <w:r w:rsidR="00620A39" w:rsidRPr="0050717D">
        <w:rPr>
          <w:rFonts w:ascii="Times New Roman" w:hAnsi="Times New Roman" w:cs="Times New Roman"/>
          <w:iCs/>
          <w:sz w:val="24"/>
          <w:szCs w:val="24"/>
        </w:rPr>
        <w:t>6</w:t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 – результат работы алгоритма) видно, что алгоритм предлагает только релевантные автономные системы (то есть, если нет подходящих, то предлагать ничего не будет (например, для АС 5 не нашлось рекомендаций, то есть АС 5 отметила все возможные, с точки зрения алгоритма, доверенные АС).</w:t>
      </w:r>
    </w:p>
    <w:p w14:paraId="61309C0E" w14:textId="671181BA" w:rsidR="007C648E" w:rsidRPr="00525151" w:rsidRDefault="00B0316A" w:rsidP="00525151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0717D">
        <w:rPr>
          <w:rFonts w:ascii="Times New Roman" w:hAnsi="Times New Roman" w:cs="Times New Roman"/>
          <w:iCs/>
          <w:sz w:val="24"/>
          <w:szCs w:val="24"/>
        </w:rPr>
        <w:t xml:space="preserve">Так же, как и </w:t>
      </w:r>
      <w:r w:rsidRPr="0050717D">
        <w:rPr>
          <w:rFonts w:ascii="Times New Roman" w:hAnsi="Times New Roman" w:cs="Times New Roman"/>
          <w:iCs/>
          <w:sz w:val="24"/>
          <w:szCs w:val="24"/>
          <w:lang w:val="en-US"/>
        </w:rPr>
        <w:t>SVD</w:t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, алгоритм </w:t>
      </w:r>
      <w:r w:rsidRPr="0050717D">
        <w:rPr>
          <w:rFonts w:ascii="Times New Roman" w:hAnsi="Times New Roman" w:cs="Times New Roman"/>
          <w:iCs/>
          <w:sz w:val="24"/>
          <w:szCs w:val="24"/>
          <w:lang w:val="en-US"/>
        </w:rPr>
        <w:t>SLIM</w:t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 следует использовать для расчёта индексов доверия пользователей и «локальных» сетей. В качестве 1 в матрице взаимодействий можно считать (удовлетворение политике безопасности соединения между двумя пользователями/сетями, а 0 – наоборот.</w:t>
      </w:r>
      <w:bookmarkStart w:id="5" w:name="_Toc163486570"/>
    </w:p>
    <w:p w14:paraId="48850C21" w14:textId="19D6D185" w:rsidR="00B0316A" w:rsidRPr="0050717D" w:rsidRDefault="00B0316A" w:rsidP="0050717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50717D">
        <w:rPr>
          <w:rFonts w:ascii="Times New Roman" w:hAnsi="Times New Roman" w:cs="Times New Roman"/>
          <w:b/>
          <w:bCs/>
          <w:iCs/>
          <w:sz w:val="24"/>
          <w:szCs w:val="24"/>
        </w:rPr>
        <w:t>Возможные варианты применения и выводы</w:t>
      </w:r>
      <w:bookmarkEnd w:id="5"/>
    </w:p>
    <w:p w14:paraId="332F3431" w14:textId="77777777" w:rsidR="00B0316A" w:rsidRPr="0050717D" w:rsidRDefault="00B0316A" w:rsidP="0050717D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0717D">
        <w:rPr>
          <w:rFonts w:ascii="Times New Roman" w:hAnsi="Times New Roman" w:cs="Times New Roman"/>
          <w:iCs/>
          <w:sz w:val="24"/>
          <w:szCs w:val="24"/>
        </w:rPr>
        <w:t xml:space="preserve">Используя алгоритмы семейства </w:t>
      </w:r>
      <w:proofErr w:type="spellStart"/>
      <w:r w:rsidRPr="0050717D">
        <w:rPr>
          <w:rFonts w:ascii="Times New Roman" w:hAnsi="Times New Roman" w:cs="Times New Roman"/>
          <w:iCs/>
          <w:sz w:val="24"/>
          <w:szCs w:val="24"/>
          <w:lang w:val="en-US"/>
        </w:rPr>
        <w:t>SimRank</w:t>
      </w:r>
      <w:proofErr w:type="spellEnd"/>
      <w:r w:rsidRPr="0050717D">
        <w:rPr>
          <w:rFonts w:ascii="Times New Roman" w:hAnsi="Times New Roman" w:cs="Times New Roman"/>
          <w:iCs/>
          <w:sz w:val="24"/>
          <w:szCs w:val="24"/>
        </w:rPr>
        <w:t xml:space="preserve"> (с весами или без) с использованием знаний о топологии глобальной сети (связи между автономными системами) и принадлежности сегментов сети той или иной «зоне доверия», появляется возможность уточнить политики безопасности – с автономными системами с низким индексом доверия, но при этом попадающих в доверенной зону, ограничить/запретить взаимодействие с критически важными информационными объектами, либо дополнительно проверять трафик от таких систем такими средствами безопасности, как </w:t>
      </w:r>
      <w:r w:rsidRPr="0050717D">
        <w:rPr>
          <w:rFonts w:ascii="Times New Roman" w:hAnsi="Times New Roman" w:cs="Times New Roman"/>
          <w:iCs/>
          <w:sz w:val="24"/>
          <w:szCs w:val="24"/>
          <w:lang w:val="en-US"/>
        </w:rPr>
        <w:t>DPI</w:t>
      </w:r>
      <w:r w:rsidRPr="0050717D">
        <w:rPr>
          <w:rFonts w:ascii="Times New Roman" w:hAnsi="Times New Roman" w:cs="Times New Roman"/>
          <w:iCs/>
          <w:sz w:val="24"/>
          <w:szCs w:val="24"/>
        </w:rPr>
        <w:t>. Иной вариант использования заключается в «подсвечивании» несоответствий настроенных политик безопасности для АС и сегментации согласно рассчитанному индексу доверия.</w:t>
      </w:r>
    </w:p>
    <w:p w14:paraId="34F20C5A" w14:textId="77777777" w:rsidR="00B0316A" w:rsidRPr="0050717D" w:rsidRDefault="00B0316A" w:rsidP="0050717D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0717D">
        <w:rPr>
          <w:rFonts w:ascii="Times New Roman" w:hAnsi="Times New Roman" w:cs="Times New Roman"/>
          <w:iCs/>
          <w:sz w:val="24"/>
          <w:szCs w:val="24"/>
        </w:rPr>
        <w:t xml:space="preserve">Для использования такого алгоритма необходимо разделить все автономные системы, либо интересующую </w:t>
      </w:r>
      <w:proofErr w:type="spellStart"/>
      <w:r w:rsidRPr="0050717D">
        <w:rPr>
          <w:rFonts w:ascii="Times New Roman" w:hAnsi="Times New Roman" w:cs="Times New Roman"/>
          <w:iCs/>
          <w:sz w:val="24"/>
          <w:szCs w:val="24"/>
        </w:rPr>
        <w:t>подчасть</w:t>
      </w:r>
      <w:proofErr w:type="spellEnd"/>
      <w:r w:rsidRPr="0050717D">
        <w:rPr>
          <w:rFonts w:ascii="Times New Roman" w:hAnsi="Times New Roman" w:cs="Times New Roman"/>
          <w:iCs/>
          <w:sz w:val="24"/>
          <w:szCs w:val="24"/>
        </w:rPr>
        <w:t xml:space="preserve">, на изначальные зоны доверия. Далее рассчитать индексы доверия для каждой автономной системы. Поскольку соединения между автономными системами со временем почти не меняются – значение индекса доверия также остаётся почти неизменным, поэтому перерасчёт значений можно запускать раз в неделю или месяц. Хранение рассчитанных индексов доверия должно осуществляться «защищенным» образом, поскольку в случае несанкционированного доступа к ним </w:t>
      </w:r>
      <w:r w:rsidRPr="0050717D">
        <w:rPr>
          <w:rFonts w:ascii="Times New Roman" w:hAnsi="Times New Roman" w:cs="Times New Roman"/>
          <w:iCs/>
          <w:sz w:val="24"/>
          <w:szCs w:val="24"/>
        </w:rPr>
        <w:lastRenderedPageBreak/>
        <w:t>появляется возможность определить доверенный сегмент определенного объекта КИИ, а затем найти наиболее уязвимую сеть в этом сегменте, через которую можно взаимодействовать с объектом КИИ в качестве доверенного узла.</w:t>
      </w:r>
    </w:p>
    <w:p w14:paraId="44D09649" w14:textId="77777777" w:rsidR="00B0316A" w:rsidRPr="0050717D" w:rsidRDefault="00B0316A" w:rsidP="0050717D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0717D">
        <w:rPr>
          <w:rFonts w:ascii="Times New Roman" w:hAnsi="Times New Roman" w:cs="Times New Roman"/>
          <w:iCs/>
          <w:sz w:val="24"/>
          <w:szCs w:val="24"/>
        </w:rPr>
        <w:t>Такой подход расчёта индекса доверия является отчасти субъективным в отношении определения изначальным зон доверия, поэтому итоговые значения индексов доверия могут отличаться в зависимости от изначальной сегментации глобальной сети. Эта особенность позволяет для отдельных объектов КИИ настраивать свои независимые политики безопасности на основе рассчитанных индексов доверия.</w:t>
      </w:r>
    </w:p>
    <w:p w14:paraId="11225433" w14:textId="14199B49" w:rsidR="00B0316A" w:rsidRPr="0050717D" w:rsidRDefault="00B0316A" w:rsidP="0050717D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0717D">
        <w:rPr>
          <w:rFonts w:ascii="Times New Roman" w:hAnsi="Times New Roman" w:cs="Times New Roman"/>
          <w:iCs/>
          <w:sz w:val="24"/>
          <w:szCs w:val="24"/>
        </w:rPr>
        <w:t xml:space="preserve">Другой подход в расчете индексов доверия был описан в алгоритмах 3 и 4, их использование может заключаться в следующем. Предположим, что пользователь Х решил установить соединение с пользователем </w:t>
      </w:r>
      <w:r w:rsidRPr="0050717D">
        <w:rPr>
          <w:rFonts w:ascii="Times New Roman" w:hAnsi="Times New Roman" w:cs="Times New Roman"/>
          <w:iCs/>
          <w:sz w:val="24"/>
          <w:szCs w:val="24"/>
          <w:lang w:val="en-US"/>
        </w:rPr>
        <w:t>Y</w:t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. Если алгоритм 3 или 4 «не рекомендует» (низкое предсказанного значение индекса доверия) первому взаимодействовать со вторым, то это соединение не должно быть разрешено, либо должен быть зафиксировано нарушение политики безопасности. Как и алгоритмы 1 и 2, алгоритмы 3 и 4 могут использоваться для уточнения и настройки политик безопасности. Отличие заключается в сущностях, для которых наиболее подходит тот или иной алгоритм – как уже было сказано: алгоритмы 1 и 2 – для автономных систем, 3 и 4 – для пользователей и локальных сетей или узлов сети (коммутаторы или маршрутизаторы). Ещё одним отличием использования последних двух алгоритмов от первых является частота обновления значений. </w:t>
      </w:r>
      <w:r w:rsidR="00C169A2" w:rsidRPr="0050717D">
        <w:rPr>
          <w:rFonts w:ascii="Times New Roman" w:hAnsi="Times New Roman" w:cs="Times New Roman"/>
          <w:iCs/>
          <w:sz w:val="24"/>
          <w:szCs w:val="24"/>
        </w:rPr>
        <w:t xml:space="preserve">Тогда, в качестве развития и дополнения работы алгоритмов 3 и 4 можно рассмотреть </w:t>
      </w:r>
      <w:r w:rsidR="00317CF3" w:rsidRPr="0050717D">
        <w:rPr>
          <w:rFonts w:ascii="Times New Roman" w:hAnsi="Times New Roman" w:cs="Times New Roman"/>
          <w:iCs/>
          <w:sz w:val="24"/>
          <w:szCs w:val="24"/>
        </w:rPr>
        <w:t>возможность использования социальных графов пользователей</w:t>
      </w:r>
      <w:r w:rsidR="00832ABE" w:rsidRPr="0050717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425F3C" w:rsidRPr="00425F3C">
        <w:rPr>
          <w:rFonts w:ascii="Times New Roman" w:hAnsi="Times New Roman" w:cs="Times New Roman"/>
          <w:iCs/>
          <w:sz w:val="24"/>
          <w:szCs w:val="24"/>
        </w:rPr>
        <w:t>[4]</w:t>
      </w:r>
      <w:r w:rsidR="00F21BB1" w:rsidRPr="0050717D">
        <w:rPr>
          <w:rFonts w:ascii="Times New Roman" w:hAnsi="Times New Roman" w:cs="Times New Roman"/>
          <w:iCs/>
          <w:sz w:val="24"/>
          <w:szCs w:val="24"/>
        </w:rPr>
        <w:t>. В таком случае можно использовать как данны</w:t>
      </w:r>
      <w:r w:rsidR="00034AAE" w:rsidRPr="0050717D">
        <w:rPr>
          <w:rFonts w:ascii="Times New Roman" w:hAnsi="Times New Roman" w:cs="Times New Roman"/>
          <w:iCs/>
          <w:sz w:val="24"/>
          <w:szCs w:val="24"/>
        </w:rPr>
        <w:t>е</w:t>
      </w:r>
      <w:r w:rsidR="00F21BB1" w:rsidRPr="0050717D">
        <w:rPr>
          <w:rFonts w:ascii="Times New Roman" w:hAnsi="Times New Roman" w:cs="Times New Roman"/>
          <w:iCs/>
          <w:sz w:val="24"/>
          <w:szCs w:val="24"/>
        </w:rPr>
        <w:t xml:space="preserve"> социальных сетей (ВКонтакте, </w:t>
      </w:r>
      <w:proofErr w:type="spellStart"/>
      <w:r w:rsidR="00F21BB1" w:rsidRPr="0050717D">
        <w:rPr>
          <w:rFonts w:ascii="Times New Roman" w:hAnsi="Times New Roman" w:cs="Times New Roman"/>
          <w:iCs/>
          <w:sz w:val="24"/>
          <w:szCs w:val="24"/>
        </w:rPr>
        <w:t>Facebook</w:t>
      </w:r>
      <w:proofErr w:type="spellEnd"/>
      <w:r w:rsidR="00F21BB1" w:rsidRPr="0050717D">
        <w:rPr>
          <w:rFonts w:ascii="Times New Roman" w:hAnsi="Times New Roman" w:cs="Times New Roman"/>
          <w:iCs/>
          <w:sz w:val="24"/>
          <w:szCs w:val="24"/>
        </w:rPr>
        <w:t xml:space="preserve"> и пр.)</w:t>
      </w:r>
      <w:r w:rsidR="00AA1C09" w:rsidRPr="0050717D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034AAE" w:rsidRPr="0050717D">
        <w:rPr>
          <w:rFonts w:ascii="Times New Roman" w:hAnsi="Times New Roman" w:cs="Times New Roman"/>
          <w:iCs/>
          <w:sz w:val="24"/>
          <w:szCs w:val="24"/>
        </w:rPr>
        <w:t xml:space="preserve">так и </w:t>
      </w:r>
      <w:r w:rsidR="00AA1C09" w:rsidRPr="0050717D">
        <w:rPr>
          <w:rFonts w:ascii="Times New Roman" w:hAnsi="Times New Roman" w:cs="Times New Roman"/>
          <w:iCs/>
          <w:sz w:val="24"/>
          <w:szCs w:val="24"/>
        </w:rPr>
        <w:t>операторов связи (кому, как часто звонит/пишет)</w:t>
      </w:r>
      <w:r w:rsidR="00F21BB1" w:rsidRPr="0050717D">
        <w:rPr>
          <w:rFonts w:ascii="Times New Roman" w:hAnsi="Times New Roman" w:cs="Times New Roman"/>
          <w:iCs/>
          <w:sz w:val="24"/>
          <w:szCs w:val="24"/>
        </w:rPr>
        <w:t>, банковские</w:t>
      </w:r>
      <w:r w:rsidR="00AA1C09" w:rsidRPr="0050717D">
        <w:rPr>
          <w:rFonts w:ascii="Times New Roman" w:hAnsi="Times New Roman" w:cs="Times New Roman"/>
          <w:iCs/>
          <w:sz w:val="24"/>
          <w:szCs w:val="24"/>
        </w:rPr>
        <w:t xml:space="preserve"> данные (кому, как часто, какие сумму переводит) и </w:t>
      </w:r>
      <w:r w:rsidR="005C0044" w:rsidRPr="0050717D">
        <w:rPr>
          <w:rFonts w:ascii="Times New Roman" w:hAnsi="Times New Roman" w:cs="Times New Roman"/>
          <w:iCs/>
          <w:sz w:val="24"/>
          <w:szCs w:val="24"/>
        </w:rPr>
        <w:t>другие источники</w:t>
      </w:r>
      <w:r w:rsidR="001B0883" w:rsidRPr="0050717D">
        <w:rPr>
          <w:rFonts w:ascii="Times New Roman" w:hAnsi="Times New Roman" w:cs="Times New Roman"/>
          <w:iCs/>
          <w:sz w:val="24"/>
          <w:szCs w:val="24"/>
        </w:rPr>
        <w:t xml:space="preserve">. То </w:t>
      </w:r>
      <w:r w:rsidR="00BD5183" w:rsidRPr="0050717D">
        <w:rPr>
          <w:rFonts w:ascii="Times New Roman" w:hAnsi="Times New Roman" w:cs="Times New Roman"/>
          <w:iCs/>
          <w:sz w:val="24"/>
          <w:szCs w:val="24"/>
        </w:rPr>
        <w:t>есть уже будут использоваться данные уровня</w:t>
      </w:r>
      <w:r w:rsidR="00A30F04" w:rsidRPr="0050717D">
        <w:rPr>
          <w:rFonts w:ascii="Times New Roman" w:hAnsi="Times New Roman" w:cs="Times New Roman"/>
          <w:iCs/>
          <w:sz w:val="24"/>
          <w:szCs w:val="24"/>
        </w:rPr>
        <w:t xml:space="preserve"> приложений</w:t>
      </w:r>
      <w:r w:rsidR="00BD5183" w:rsidRPr="0050717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A30F04" w:rsidRPr="0050717D">
        <w:rPr>
          <w:rFonts w:ascii="Times New Roman" w:hAnsi="Times New Roman" w:cs="Times New Roman"/>
          <w:iCs/>
          <w:sz w:val="24"/>
          <w:szCs w:val="24"/>
        </w:rPr>
        <w:t xml:space="preserve">стека эталонной модели </w:t>
      </w:r>
      <w:r w:rsidR="00A30F04" w:rsidRPr="0050717D">
        <w:rPr>
          <w:rFonts w:ascii="Times New Roman" w:hAnsi="Times New Roman" w:cs="Times New Roman"/>
          <w:iCs/>
          <w:sz w:val="24"/>
          <w:szCs w:val="24"/>
          <w:lang w:val="en-US"/>
        </w:rPr>
        <w:t>ISO</w:t>
      </w:r>
      <w:r w:rsidR="00A30F04" w:rsidRPr="0050717D">
        <w:rPr>
          <w:rFonts w:ascii="Times New Roman" w:hAnsi="Times New Roman" w:cs="Times New Roman"/>
          <w:iCs/>
          <w:sz w:val="24"/>
          <w:szCs w:val="24"/>
        </w:rPr>
        <w:t>\</w:t>
      </w:r>
      <w:r w:rsidR="00A30F04" w:rsidRPr="0050717D">
        <w:rPr>
          <w:rFonts w:ascii="Times New Roman" w:hAnsi="Times New Roman" w:cs="Times New Roman"/>
          <w:iCs/>
          <w:sz w:val="24"/>
          <w:szCs w:val="24"/>
          <w:lang w:val="en-US"/>
        </w:rPr>
        <w:t>OSI</w:t>
      </w:r>
      <w:r w:rsidR="009B3074" w:rsidRPr="0050717D">
        <w:rPr>
          <w:rFonts w:ascii="Times New Roman" w:hAnsi="Times New Roman" w:cs="Times New Roman"/>
          <w:iCs/>
          <w:sz w:val="24"/>
          <w:szCs w:val="24"/>
        </w:rPr>
        <w:t>, а не канального-сетевого-транспортного, как для графов связностей автономных систем в алгоритмах 1 и 2</w:t>
      </w:r>
      <w:r w:rsidR="00AA1C09" w:rsidRPr="0050717D">
        <w:rPr>
          <w:rFonts w:ascii="Times New Roman" w:hAnsi="Times New Roman" w:cs="Times New Roman"/>
          <w:iCs/>
          <w:sz w:val="24"/>
          <w:szCs w:val="24"/>
        </w:rPr>
        <w:t>.</w:t>
      </w:r>
    </w:p>
    <w:p w14:paraId="6D04EEA8" w14:textId="04DD2890" w:rsidR="00B0316A" w:rsidRPr="0050717D" w:rsidRDefault="00B0316A" w:rsidP="0050717D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0717D">
        <w:rPr>
          <w:rFonts w:ascii="Times New Roman" w:hAnsi="Times New Roman" w:cs="Times New Roman"/>
          <w:iCs/>
          <w:sz w:val="24"/>
          <w:szCs w:val="24"/>
        </w:rPr>
        <w:t>Тем не менее</w:t>
      </w:r>
      <w:r w:rsidR="0087324A" w:rsidRPr="0050717D">
        <w:rPr>
          <w:rFonts w:ascii="Times New Roman" w:hAnsi="Times New Roman" w:cs="Times New Roman"/>
          <w:iCs/>
          <w:sz w:val="24"/>
          <w:szCs w:val="24"/>
        </w:rPr>
        <w:t>,</w:t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 все 4 описанных в данном разделе подхода как результат своей работы выдают некоторое численное значение. Эти численные значения удобно сравнивать между собой: если у одной АС индекс доверия выше, чем у второй, то первая более приоритетна при взаимодействиях с точки зрения безопасности. Однако для формирования доверенных сегментов сети требуется также задавать пороговые значения. Например, если значения индекса доверия находится в диапазоне от 0.8 до 1 – то АС с такими индексами доверия попадают в доверенный сегмент, если менее 0.4 – в </w:t>
      </w:r>
      <w:r w:rsidRPr="0050717D">
        <w:rPr>
          <w:rFonts w:ascii="Times New Roman" w:hAnsi="Times New Roman" w:cs="Times New Roman"/>
          <w:iCs/>
          <w:sz w:val="24"/>
          <w:szCs w:val="24"/>
        </w:rPr>
        <w:lastRenderedPageBreak/>
        <w:t>«</w:t>
      </w:r>
      <w:proofErr w:type="spellStart"/>
      <w:r w:rsidRPr="0050717D">
        <w:rPr>
          <w:rFonts w:ascii="Times New Roman" w:hAnsi="Times New Roman" w:cs="Times New Roman"/>
          <w:iCs/>
          <w:sz w:val="24"/>
          <w:szCs w:val="24"/>
        </w:rPr>
        <w:t>недоверенный</w:t>
      </w:r>
      <w:proofErr w:type="spellEnd"/>
      <w:r w:rsidRPr="0050717D">
        <w:rPr>
          <w:rFonts w:ascii="Times New Roman" w:hAnsi="Times New Roman" w:cs="Times New Roman"/>
          <w:iCs/>
          <w:sz w:val="24"/>
          <w:szCs w:val="24"/>
        </w:rPr>
        <w:t>» сегмент. Задавать эти отсечки можно разными способами. Первый способ заключается в расчёте индексов доверия для всех объектов, например – АС, и далее формирование отсечек, как значение квантилей полученного распределения значений индекса доверия. Например, 95-ая квантиль может служить отсечкой для формирования самого доверенного сегмента сети – то есть только 5% АС с самыми высокими значениями индексов доверия попадут в этот сегмент. Другой подход может заключаться в формировании экспертных отсечек на основе исторических данных и/или глубокого анализа полученных результатов. В этом подходе могут также использоваться методы машинного обучения для подбора наиболее подходящего набора отсечек на основе как раз-таки исторических данных и экспертных разметок.</w:t>
      </w:r>
    </w:p>
    <w:p w14:paraId="58ADF74D" w14:textId="15218375" w:rsidR="00525151" w:rsidRDefault="00B0316A" w:rsidP="0050717D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0717D">
        <w:rPr>
          <w:rFonts w:ascii="Times New Roman" w:hAnsi="Times New Roman" w:cs="Times New Roman"/>
          <w:iCs/>
          <w:sz w:val="24"/>
          <w:szCs w:val="24"/>
        </w:rPr>
        <w:t xml:space="preserve">Таким образом, используя оба типа подходов, появляется возможность сформировать доверенный сегмент сети для определенного автономной системы (группы автономных систем), внутри которого также можно регулировать и настраивать политики безопасности для отдельно взятых сущностей, как пользователи и маршрутизаторы/коммутаторы. Для автоматизации такого управления можно использовать контроллер программно-конфигурируемых сетей, а описанный подход реализовать как приложение для контроллера. Это приложение будет являться расширением предложенной системы </w:t>
      </w:r>
      <w:r w:rsidRPr="0050717D">
        <w:rPr>
          <w:rFonts w:ascii="Times New Roman" w:hAnsi="Times New Roman" w:cs="Times New Roman"/>
          <w:iCs/>
          <w:sz w:val="24"/>
          <w:szCs w:val="24"/>
          <w:lang w:val="en-US"/>
        </w:rPr>
        <w:t>VDS</w:t>
      </w:r>
      <w:r w:rsidR="0087324A" w:rsidRPr="0050717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9B6513" w:rsidRPr="009B6513">
        <w:rPr>
          <w:rFonts w:ascii="Times New Roman" w:hAnsi="Times New Roman" w:cs="Times New Roman"/>
          <w:iCs/>
          <w:sz w:val="24"/>
          <w:szCs w:val="24"/>
        </w:rPr>
        <w:t>[5]</w:t>
      </w:r>
      <w:r w:rsidRPr="0050717D">
        <w:rPr>
          <w:rFonts w:ascii="Times New Roman" w:hAnsi="Times New Roman" w:cs="Times New Roman"/>
          <w:iCs/>
          <w:sz w:val="24"/>
          <w:szCs w:val="24"/>
        </w:rPr>
        <w:t xml:space="preserve"> и использовать многоуровневую политику безопасности, расширенную индексами доверия узлов и автономных систем.</w:t>
      </w:r>
    </w:p>
    <w:p w14:paraId="68C08F0C" w14:textId="4A68D52F" w:rsidR="008E1D67" w:rsidRPr="00FF6A76" w:rsidRDefault="008E1D67" w:rsidP="0050717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FF6A76">
        <w:rPr>
          <w:rFonts w:ascii="Times New Roman" w:hAnsi="Times New Roman" w:cs="Times New Roman"/>
          <w:b/>
          <w:bCs/>
          <w:iCs/>
          <w:sz w:val="24"/>
          <w:szCs w:val="24"/>
        </w:rPr>
        <w:t>Литература</w:t>
      </w:r>
    </w:p>
    <w:p w14:paraId="394A0886" w14:textId="58843597" w:rsidR="008E1D67" w:rsidRDefault="00F4686C" w:rsidP="00F4686C">
      <w:pPr>
        <w:pStyle w:val="af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717D">
        <w:rPr>
          <w:rFonts w:ascii="Times New Roman" w:hAnsi="Times New Roman" w:cs="Times New Roman"/>
          <w:sz w:val="24"/>
          <w:szCs w:val="24"/>
        </w:rPr>
        <w:t xml:space="preserve">Петухов А. Н., Пилюгин П. Л., Литвинюк С. П. </w:t>
      </w:r>
      <w:r w:rsidR="008A21B2" w:rsidRPr="0050717D">
        <w:rPr>
          <w:rFonts w:ascii="Times New Roman" w:hAnsi="Times New Roman" w:cs="Times New Roman"/>
          <w:sz w:val="24"/>
          <w:szCs w:val="24"/>
        </w:rPr>
        <w:t>Способы формирования политик безопасности для глобальных маршрутов сети</w:t>
      </w:r>
      <w:r w:rsidRPr="0050717D">
        <w:rPr>
          <w:rFonts w:ascii="Times New Roman" w:hAnsi="Times New Roman" w:cs="Times New Roman"/>
          <w:sz w:val="24"/>
          <w:szCs w:val="24"/>
        </w:rPr>
        <w:t>. – 2023</w:t>
      </w:r>
      <w:r w:rsidR="00246C66" w:rsidRPr="00246C66">
        <w:rPr>
          <w:rFonts w:ascii="Times New Roman" w:hAnsi="Times New Roman" w:cs="Times New Roman"/>
          <w:sz w:val="24"/>
          <w:szCs w:val="24"/>
        </w:rPr>
        <w:t>.</w:t>
      </w:r>
    </w:p>
    <w:p w14:paraId="3B0A0111" w14:textId="1B1A174D" w:rsidR="00F4686C" w:rsidRDefault="00DD0D6E" w:rsidP="00F4686C">
      <w:pPr>
        <w:pStyle w:val="af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D0D6E">
        <w:rPr>
          <w:rFonts w:ascii="Times New Roman" w:hAnsi="Times New Roman" w:cs="Times New Roman"/>
          <w:sz w:val="24"/>
          <w:szCs w:val="24"/>
          <w:lang w:val="en-US"/>
        </w:rPr>
        <w:t>SimRank</w:t>
      </w:r>
      <w:proofErr w:type="spellEnd"/>
      <w:r w:rsidRPr="00DD0D6E">
        <w:rPr>
          <w:rFonts w:ascii="Times New Roman" w:hAnsi="Times New Roman" w:cs="Times New Roman"/>
          <w:sz w:val="24"/>
          <w:szCs w:val="24"/>
          <w:lang w:val="en-US"/>
        </w:rPr>
        <w:t xml:space="preserve"> (Jeh G., Widom J. </w:t>
      </w:r>
      <w:proofErr w:type="spellStart"/>
      <w:r w:rsidRPr="00DD0D6E">
        <w:rPr>
          <w:rFonts w:ascii="Times New Roman" w:hAnsi="Times New Roman" w:cs="Times New Roman"/>
          <w:sz w:val="24"/>
          <w:szCs w:val="24"/>
          <w:lang w:val="en-US"/>
        </w:rPr>
        <w:t>Simrank</w:t>
      </w:r>
      <w:proofErr w:type="spellEnd"/>
      <w:r w:rsidRPr="00DD0D6E">
        <w:rPr>
          <w:rFonts w:ascii="Times New Roman" w:hAnsi="Times New Roman" w:cs="Times New Roman"/>
          <w:sz w:val="24"/>
          <w:szCs w:val="24"/>
          <w:lang w:val="en-US"/>
        </w:rPr>
        <w:t>: a measure of structural-context similarity //Proceedings of the eighth ACM SIGKDD international conference on Knowledge discovery and data mining. – 2002. – С. 538-543</w:t>
      </w:r>
      <w:r w:rsidR="00246C6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6E77DFB" w14:textId="6A92C19A" w:rsidR="00246C66" w:rsidRDefault="00246C66" w:rsidP="00F4686C">
      <w:pPr>
        <w:pStyle w:val="af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6C66">
        <w:rPr>
          <w:rFonts w:ascii="Times New Roman" w:hAnsi="Times New Roman" w:cs="Times New Roman"/>
          <w:sz w:val="24"/>
          <w:szCs w:val="24"/>
          <w:lang w:val="en-US"/>
        </w:rPr>
        <w:t xml:space="preserve">Ning X., </w:t>
      </w:r>
      <w:proofErr w:type="spellStart"/>
      <w:r w:rsidRPr="00246C66">
        <w:rPr>
          <w:rFonts w:ascii="Times New Roman" w:hAnsi="Times New Roman" w:cs="Times New Roman"/>
          <w:sz w:val="24"/>
          <w:szCs w:val="24"/>
          <w:lang w:val="en-US"/>
        </w:rPr>
        <w:t>Karypis</w:t>
      </w:r>
      <w:proofErr w:type="spellEnd"/>
      <w:r w:rsidRPr="00246C66">
        <w:rPr>
          <w:rFonts w:ascii="Times New Roman" w:hAnsi="Times New Roman" w:cs="Times New Roman"/>
          <w:sz w:val="24"/>
          <w:szCs w:val="24"/>
          <w:lang w:val="en-US"/>
        </w:rPr>
        <w:t xml:space="preserve"> G. Slim: Sparse linear methods for top-n recommender systems //2011 IEEE 11th international conference on data mining. – IEEE, 2011. – С. 497-506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C846FC7" w14:textId="4C5F54DC" w:rsidR="00425F3C" w:rsidRDefault="00425F3C" w:rsidP="00F4686C">
      <w:pPr>
        <w:pStyle w:val="af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25F3C">
        <w:rPr>
          <w:rFonts w:ascii="Times New Roman" w:hAnsi="Times New Roman" w:cs="Times New Roman"/>
          <w:sz w:val="24"/>
          <w:szCs w:val="24"/>
          <w:lang w:val="en-US"/>
        </w:rPr>
        <w:t>Wilson C. et al. Beyond social graphs: User interactions in online social networks and their implications //ACM Transactions on the Web (TWEB). – 2012. – Т. 6. – №. 4. – С. 1-31.</w:t>
      </w:r>
    </w:p>
    <w:p w14:paraId="0034F66A" w14:textId="643D28FE" w:rsidR="009D0A36" w:rsidRPr="009D0A36" w:rsidRDefault="009D0A36" w:rsidP="00F4686C">
      <w:pPr>
        <w:pStyle w:val="af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A36">
        <w:rPr>
          <w:rFonts w:ascii="Times New Roman" w:hAnsi="Times New Roman" w:cs="Times New Roman"/>
          <w:sz w:val="24"/>
          <w:szCs w:val="24"/>
        </w:rPr>
        <w:t xml:space="preserve">Петухов А. Н., Пилюгин П. Л., Литвинюк С. П. </w:t>
      </w:r>
      <w:r w:rsidR="008A21B2" w:rsidRPr="009D0A36">
        <w:rPr>
          <w:rFonts w:ascii="Times New Roman" w:hAnsi="Times New Roman" w:cs="Times New Roman"/>
          <w:sz w:val="24"/>
          <w:szCs w:val="24"/>
        </w:rPr>
        <w:t>Обеспечение безопасности в программно-конфигурируемых сетях с помощью системы обнаружения нарушений</w:t>
      </w:r>
      <w:r w:rsidRPr="009D0A36">
        <w:rPr>
          <w:rFonts w:ascii="Times New Roman" w:hAnsi="Times New Roman" w:cs="Times New Roman"/>
          <w:sz w:val="24"/>
          <w:szCs w:val="24"/>
        </w:rPr>
        <w:t xml:space="preserve"> (</w:t>
      </w:r>
      <w:r w:rsidRPr="009D0A36">
        <w:rPr>
          <w:rFonts w:ascii="Times New Roman" w:hAnsi="Times New Roman" w:cs="Times New Roman"/>
          <w:sz w:val="24"/>
          <w:szCs w:val="24"/>
          <w:lang w:val="en-US"/>
        </w:rPr>
        <w:t>VDS</w:t>
      </w:r>
      <w:r w:rsidRPr="009D0A36">
        <w:rPr>
          <w:rFonts w:ascii="Times New Roman" w:hAnsi="Times New Roman" w:cs="Times New Roman"/>
          <w:sz w:val="24"/>
          <w:szCs w:val="24"/>
        </w:rPr>
        <w:t>). – 2022</w:t>
      </w:r>
      <w:r w:rsidRPr="009D0A36">
        <w:rPr>
          <w:rFonts w:ascii="Times New Roman" w:hAnsi="Times New Roman" w:cs="Times New Roman"/>
          <w:sz w:val="24"/>
          <w:szCs w:val="24"/>
        </w:rPr>
        <w:t>.</w:t>
      </w:r>
    </w:p>
    <w:sectPr w:rsidR="009D0A36" w:rsidRPr="009D0A36" w:rsidSect="0050717D">
      <w:pgSz w:w="11906" w:h="16838"/>
      <w:pgMar w:top="1418" w:right="1416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3FCA0" w14:textId="77777777" w:rsidR="00AD1130" w:rsidRDefault="00AD1130" w:rsidP="005C6736">
      <w:pPr>
        <w:spacing w:after="0" w:line="240" w:lineRule="auto"/>
      </w:pPr>
      <w:r>
        <w:separator/>
      </w:r>
    </w:p>
  </w:endnote>
  <w:endnote w:type="continuationSeparator" w:id="0">
    <w:p w14:paraId="0D324B03" w14:textId="77777777" w:rsidR="00AD1130" w:rsidRDefault="00AD1130" w:rsidP="005C6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27E97" w14:textId="77777777" w:rsidR="00AD1130" w:rsidRDefault="00AD1130" w:rsidP="005C6736">
      <w:pPr>
        <w:spacing w:after="0" w:line="240" w:lineRule="auto"/>
      </w:pPr>
      <w:r>
        <w:separator/>
      </w:r>
    </w:p>
  </w:footnote>
  <w:footnote w:type="continuationSeparator" w:id="0">
    <w:p w14:paraId="6E928B95" w14:textId="77777777" w:rsidR="00AD1130" w:rsidRDefault="00AD1130" w:rsidP="005C6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20836"/>
    <w:multiLevelType w:val="hybridMultilevel"/>
    <w:tmpl w:val="70A624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2E4363"/>
    <w:multiLevelType w:val="hybridMultilevel"/>
    <w:tmpl w:val="C246B3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0E1CD6"/>
    <w:multiLevelType w:val="multilevel"/>
    <w:tmpl w:val="100E1CD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highlight w:val="yellow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8B4DF8"/>
    <w:multiLevelType w:val="multilevel"/>
    <w:tmpl w:val="ECDA1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52775E"/>
    <w:multiLevelType w:val="multilevel"/>
    <w:tmpl w:val="2962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A144BE"/>
    <w:multiLevelType w:val="multilevel"/>
    <w:tmpl w:val="21A144BE"/>
    <w:lvl w:ilvl="0">
      <w:start w:val="1"/>
      <w:numFmt w:val="decimal"/>
      <w:lvlText w:val="%1."/>
      <w:lvlJc w:val="left"/>
      <w:pPr>
        <w:ind w:left="1020" w:hanging="360"/>
      </w:pPr>
      <w:rPr>
        <w:rFonts w:hint="default"/>
        <w:highlight w:val="yellow"/>
      </w:rPr>
    </w:lvl>
    <w:lvl w:ilvl="1">
      <w:start w:val="1"/>
      <w:numFmt w:val="lowerLetter"/>
      <w:lvlText w:val="%2."/>
      <w:lvlJc w:val="left"/>
      <w:pPr>
        <w:ind w:left="1740" w:hanging="360"/>
      </w:pPr>
    </w:lvl>
    <w:lvl w:ilvl="2">
      <w:start w:val="1"/>
      <w:numFmt w:val="lowerRoman"/>
      <w:lvlText w:val="%3."/>
      <w:lvlJc w:val="right"/>
      <w:pPr>
        <w:ind w:left="2460" w:hanging="180"/>
      </w:pPr>
    </w:lvl>
    <w:lvl w:ilvl="3">
      <w:start w:val="1"/>
      <w:numFmt w:val="decimal"/>
      <w:lvlText w:val="%4."/>
      <w:lvlJc w:val="left"/>
      <w:pPr>
        <w:ind w:left="3180" w:hanging="360"/>
      </w:pPr>
    </w:lvl>
    <w:lvl w:ilvl="4">
      <w:start w:val="1"/>
      <w:numFmt w:val="lowerLetter"/>
      <w:lvlText w:val="%5."/>
      <w:lvlJc w:val="left"/>
      <w:pPr>
        <w:ind w:left="3900" w:hanging="360"/>
      </w:pPr>
    </w:lvl>
    <w:lvl w:ilvl="5">
      <w:start w:val="1"/>
      <w:numFmt w:val="lowerRoman"/>
      <w:lvlText w:val="%6."/>
      <w:lvlJc w:val="right"/>
      <w:pPr>
        <w:ind w:left="4620" w:hanging="180"/>
      </w:pPr>
    </w:lvl>
    <w:lvl w:ilvl="6">
      <w:start w:val="1"/>
      <w:numFmt w:val="decimal"/>
      <w:lvlText w:val="%7."/>
      <w:lvlJc w:val="left"/>
      <w:pPr>
        <w:ind w:left="5340" w:hanging="360"/>
      </w:pPr>
    </w:lvl>
    <w:lvl w:ilvl="7">
      <w:start w:val="1"/>
      <w:numFmt w:val="lowerLetter"/>
      <w:lvlText w:val="%8."/>
      <w:lvlJc w:val="left"/>
      <w:pPr>
        <w:ind w:left="6060" w:hanging="360"/>
      </w:pPr>
    </w:lvl>
    <w:lvl w:ilvl="8">
      <w:start w:val="1"/>
      <w:numFmt w:val="lowerRoman"/>
      <w:lvlText w:val="%9."/>
      <w:lvlJc w:val="right"/>
      <w:pPr>
        <w:ind w:left="6780" w:hanging="180"/>
      </w:pPr>
    </w:lvl>
  </w:abstractNum>
  <w:abstractNum w:abstractNumId="6" w15:restartNumberingAfterBreak="0">
    <w:nsid w:val="29DC0655"/>
    <w:multiLevelType w:val="hybridMultilevel"/>
    <w:tmpl w:val="97D2E864"/>
    <w:lvl w:ilvl="0" w:tplc="792CF23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E63A23"/>
    <w:multiLevelType w:val="multilevel"/>
    <w:tmpl w:val="2CE63A23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E773713"/>
    <w:multiLevelType w:val="multilevel"/>
    <w:tmpl w:val="3BBC274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9" w15:restartNumberingAfterBreak="0">
    <w:nsid w:val="305321B0"/>
    <w:multiLevelType w:val="multilevel"/>
    <w:tmpl w:val="D0502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F214C0"/>
    <w:multiLevelType w:val="multilevel"/>
    <w:tmpl w:val="A1C46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6F51E9"/>
    <w:multiLevelType w:val="hybridMultilevel"/>
    <w:tmpl w:val="FBF0D062"/>
    <w:lvl w:ilvl="0" w:tplc="B694DA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9F068B3"/>
    <w:multiLevelType w:val="multilevel"/>
    <w:tmpl w:val="980A3A7E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CCD56B8"/>
    <w:multiLevelType w:val="hybridMultilevel"/>
    <w:tmpl w:val="CE1ED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5052F9"/>
    <w:multiLevelType w:val="hybridMultilevel"/>
    <w:tmpl w:val="E2B266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2241BA4"/>
    <w:multiLevelType w:val="multilevel"/>
    <w:tmpl w:val="50AAE6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16" w15:restartNumberingAfterBreak="0">
    <w:nsid w:val="42D23009"/>
    <w:multiLevelType w:val="multilevel"/>
    <w:tmpl w:val="F976B7E0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5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1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00" w:hanging="2160"/>
      </w:pPr>
      <w:rPr>
        <w:rFonts w:hint="default"/>
      </w:rPr>
    </w:lvl>
  </w:abstractNum>
  <w:abstractNum w:abstractNumId="17" w15:restartNumberingAfterBreak="0">
    <w:nsid w:val="4CEA7F22"/>
    <w:multiLevelType w:val="multilevel"/>
    <w:tmpl w:val="4CEA7F2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90D09C2"/>
    <w:multiLevelType w:val="multilevel"/>
    <w:tmpl w:val="590D09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25059C3"/>
    <w:multiLevelType w:val="multilevel"/>
    <w:tmpl w:val="ACFA5F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62AA6A9D"/>
    <w:multiLevelType w:val="multilevel"/>
    <w:tmpl w:val="62AA6A9D"/>
    <w:lvl w:ilvl="0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763048F"/>
    <w:multiLevelType w:val="multilevel"/>
    <w:tmpl w:val="3BBC274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2" w15:restartNumberingAfterBreak="0">
    <w:nsid w:val="67F3155D"/>
    <w:multiLevelType w:val="hybridMultilevel"/>
    <w:tmpl w:val="90D0FE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D314492"/>
    <w:multiLevelType w:val="multilevel"/>
    <w:tmpl w:val="A12CC3D0"/>
    <w:lvl w:ilvl="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E446B2C"/>
    <w:multiLevelType w:val="hybridMultilevel"/>
    <w:tmpl w:val="94F60522"/>
    <w:lvl w:ilvl="0" w:tplc="556CA2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7288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FC8A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24B0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9A52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74EC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CE24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72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4A3D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EC42BEA"/>
    <w:multiLevelType w:val="multilevel"/>
    <w:tmpl w:val="EA0A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F316EC"/>
    <w:multiLevelType w:val="multilevel"/>
    <w:tmpl w:val="294A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6B7C11"/>
    <w:multiLevelType w:val="multilevel"/>
    <w:tmpl w:val="980A3A7E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DFD28E7"/>
    <w:multiLevelType w:val="hybridMultilevel"/>
    <w:tmpl w:val="AE3252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5"/>
  </w:num>
  <w:num w:numId="4">
    <w:abstractNumId w:val="2"/>
  </w:num>
  <w:num w:numId="5">
    <w:abstractNumId w:val="27"/>
  </w:num>
  <w:num w:numId="6">
    <w:abstractNumId w:val="17"/>
  </w:num>
  <w:num w:numId="7">
    <w:abstractNumId w:val="7"/>
  </w:num>
  <w:num w:numId="8">
    <w:abstractNumId w:val="18"/>
  </w:num>
  <w:num w:numId="9">
    <w:abstractNumId w:val="20"/>
  </w:num>
  <w:num w:numId="10">
    <w:abstractNumId w:val="19"/>
  </w:num>
  <w:num w:numId="11">
    <w:abstractNumId w:val="16"/>
  </w:num>
  <w:num w:numId="12">
    <w:abstractNumId w:val="6"/>
  </w:num>
  <w:num w:numId="13">
    <w:abstractNumId w:val="15"/>
  </w:num>
  <w:num w:numId="14">
    <w:abstractNumId w:val="28"/>
  </w:num>
  <w:num w:numId="15">
    <w:abstractNumId w:val="23"/>
  </w:num>
  <w:num w:numId="16">
    <w:abstractNumId w:val="12"/>
  </w:num>
  <w:num w:numId="17">
    <w:abstractNumId w:val="21"/>
  </w:num>
  <w:num w:numId="18">
    <w:abstractNumId w:val="24"/>
  </w:num>
  <w:num w:numId="19">
    <w:abstractNumId w:val="8"/>
  </w:num>
  <w:num w:numId="20">
    <w:abstractNumId w:val="10"/>
  </w:num>
  <w:num w:numId="21">
    <w:abstractNumId w:val="26"/>
  </w:num>
  <w:num w:numId="22">
    <w:abstractNumId w:val="3"/>
  </w:num>
  <w:num w:numId="23">
    <w:abstractNumId w:val="4"/>
  </w:num>
  <w:num w:numId="24">
    <w:abstractNumId w:val="25"/>
  </w:num>
  <w:num w:numId="25">
    <w:abstractNumId w:val="22"/>
  </w:num>
  <w:num w:numId="26">
    <w:abstractNumId w:val="1"/>
  </w:num>
  <w:num w:numId="27">
    <w:abstractNumId w:val="14"/>
  </w:num>
  <w:num w:numId="28">
    <w:abstractNumId w:val="0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586"/>
    <w:rsid w:val="00011190"/>
    <w:rsid w:val="00011D09"/>
    <w:rsid w:val="00011FF5"/>
    <w:rsid w:val="00013041"/>
    <w:rsid w:val="00013AE7"/>
    <w:rsid w:val="00013BCE"/>
    <w:rsid w:val="00014EB6"/>
    <w:rsid w:val="00024D9D"/>
    <w:rsid w:val="000276E2"/>
    <w:rsid w:val="00031FFD"/>
    <w:rsid w:val="00034AAE"/>
    <w:rsid w:val="000376AA"/>
    <w:rsid w:val="00042560"/>
    <w:rsid w:val="00047C35"/>
    <w:rsid w:val="000523D8"/>
    <w:rsid w:val="00054DC4"/>
    <w:rsid w:val="00061010"/>
    <w:rsid w:val="000651CF"/>
    <w:rsid w:val="0007057D"/>
    <w:rsid w:val="00070712"/>
    <w:rsid w:val="000709EE"/>
    <w:rsid w:val="00071336"/>
    <w:rsid w:val="00081088"/>
    <w:rsid w:val="00085021"/>
    <w:rsid w:val="00092C8C"/>
    <w:rsid w:val="0009311D"/>
    <w:rsid w:val="000A6775"/>
    <w:rsid w:val="000B3BC9"/>
    <w:rsid w:val="000B4BA8"/>
    <w:rsid w:val="000B6C47"/>
    <w:rsid w:val="000B6D34"/>
    <w:rsid w:val="000B6EB0"/>
    <w:rsid w:val="000C45C9"/>
    <w:rsid w:val="000C5617"/>
    <w:rsid w:val="000C67D4"/>
    <w:rsid w:val="000D12E9"/>
    <w:rsid w:val="000D4670"/>
    <w:rsid w:val="000E3E1B"/>
    <w:rsid w:val="000E56AE"/>
    <w:rsid w:val="000E7C10"/>
    <w:rsid w:val="000F7603"/>
    <w:rsid w:val="00103A67"/>
    <w:rsid w:val="00104974"/>
    <w:rsid w:val="00104D66"/>
    <w:rsid w:val="00105DC0"/>
    <w:rsid w:val="0010748E"/>
    <w:rsid w:val="00112C73"/>
    <w:rsid w:val="001156A2"/>
    <w:rsid w:val="00115E32"/>
    <w:rsid w:val="00116038"/>
    <w:rsid w:val="00116CA8"/>
    <w:rsid w:val="001172BD"/>
    <w:rsid w:val="00122457"/>
    <w:rsid w:val="00123585"/>
    <w:rsid w:val="00123920"/>
    <w:rsid w:val="00125F6C"/>
    <w:rsid w:val="00125FB0"/>
    <w:rsid w:val="00126212"/>
    <w:rsid w:val="001276E8"/>
    <w:rsid w:val="00131627"/>
    <w:rsid w:val="00132A21"/>
    <w:rsid w:val="00133289"/>
    <w:rsid w:val="0013388F"/>
    <w:rsid w:val="001356C2"/>
    <w:rsid w:val="00142F93"/>
    <w:rsid w:val="00147C3B"/>
    <w:rsid w:val="0015012D"/>
    <w:rsid w:val="00160AE9"/>
    <w:rsid w:val="00163B50"/>
    <w:rsid w:val="0016482C"/>
    <w:rsid w:val="00172538"/>
    <w:rsid w:val="00172F3F"/>
    <w:rsid w:val="001735A6"/>
    <w:rsid w:val="0017785F"/>
    <w:rsid w:val="00177D8E"/>
    <w:rsid w:val="00184BC2"/>
    <w:rsid w:val="00186FB3"/>
    <w:rsid w:val="001935F7"/>
    <w:rsid w:val="00195F2D"/>
    <w:rsid w:val="00197649"/>
    <w:rsid w:val="00197698"/>
    <w:rsid w:val="001A03A3"/>
    <w:rsid w:val="001A1BE8"/>
    <w:rsid w:val="001A51D8"/>
    <w:rsid w:val="001A57E7"/>
    <w:rsid w:val="001B0883"/>
    <w:rsid w:val="001B3238"/>
    <w:rsid w:val="001B74D4"/>
    <w:rsid w:val="001C5765"/>
    <w:rsid w:val="001C7C8D"/>
    <w:rsid w:val="001D1219"/>
    <w:rsid w:val="001E3B9B"/>
    <w:rsid w:val="001E4E86"/>
    <w:rsid w:val="001F54D1"/>
    <w:rsid w:val="002011F6"/>
    <w:rsid w:val="00201E91"/>
    <w:rsid w:val="00201EC2"/>
    <w:rsid w:val="00210A8B"/>
    <w:rsid w:val="00211464"/>
    <w:rsid w:val="0022017E"/>
    <w:rsid w:val="00221E07"/>
    <w:rsid w:val="00230D37"/>
    <w:rsid w:val="00232B21"/>
    <w:rsid w:val="002363AF"/>
    <w:rsid w:val="00236E55"/>
    <w:rsid w:val="00240799"/>
    <w:rsid w:val="002451A5"/>
    <w:rsid w:val="00246C66"/>
    <w:rsid w:val="0025143B"/>
    <w:rsid w:val="00255C83"/>
    <w:rsid w:val="002612E9"/>
    <w:rsid w:val="002651E3"/>
    <w:rsid w:val="00270590"/>
    <w:rsid w:val="0027075C"/>
    <w:rsid w:val="0027082F"/>
    <w:rsid w:val="0027090D"/>
    <w:rsid w:val="002713D0"/>
    <w:rsid w:val="00271C4F"/>
    <w:rsid w:val="00274E9B"/>
    <w:rsid w:val="00285653"/>
    <w:rsid w:val="00287D1D"/>
    <w:rsid w:val="002937CB"/>
    <w:rsid w:val="002A6DD6"/>
    <w:rsid w:val="002A7180"/>
    <w:rsid w:val="002B0D60"/>
    <w:rsid w:val="002C166B"/>
    <w:rsid w:val="002C1E84"/>
    <w:rsid w:val="002C23D5"/>
    <w:rsid w:val="002C4DB5"/>
    <w:rsid w:val="002C79D4"/>
    <w:rsid w:val="002D050E"/>
    <w:rsid w:val="002D3000"/>
    <w:rsid w:val="002D3C26"/>
    <w:rsid w:val="002D5312"/>
    <w:rsid w:val="002D576A"/>
    <w:rsid w:val="002D57A7"/>
    <w:rsid w:val="002D5F48"/>
    <w:rsid w:val="002E0405"/>
    <w:rsid w:val="002E4B0B"/>
    <w:rsid w:val="002E6503"/>
    <w:rsid w:val="002F0879"/>
    <w:rsid w:val="002F104D"/>
    <w:rsid w:val="002F30FE"/>
    <w:rsid w:val="002F364D"/>
    <w:rsid w:val="002F5637"/>
    <w:rsid w:val="002F66D0"/>
    <w:rsid w:val="002F7C0C"/>
    <w:rsid w:val="003037C2"/>
    <w:rsid w:val="00304123"/>
    <w:rsid w:val="00307EF6"/>
    <w:rsid w:val="00317CF3"/>
    <w:rsid w:val="00322938"/>
    <w:rsid w:val="00326543"/>
    <w:rsid w:val="00326986"/>
    <w:rsid w:val="00332E21"/>
    <w:rsid w:val="00333363"/>
    <w:rsid w:val="00335A5A"/>
    <w:rsid w:val="003412BC"/>
    <w:rsid w:val="00342484"/>
    <w:rsid w:val="00343866"/>
    <w:rsid w:val="00343C4B"/>
    <w:rsid w:val="0034576E"/>
    <w:rsid w:val="00346712"/>
    <w:rsid w:val="00347901"/>
    <w:rsid w:val="00347BA8"/>
    <w:rsid w:val="00347CBF"/>
    <w:rsid w:val="00350267"/>
    <w:rsid w:val="00355E14"/>
    <w:rsid w:val="00356130"/>
    <w:rsid w:val="0035761F"/>
    <w:rsid w:val="00360090"/>
    <w:rsid w:val="00364D6E"/>
    <w:rsid w:val="00367459"/>
    <w:rsid w:val="0037025C"/>
    <w:rsid w:val="003717B1"/>
    <w:rsid w:val="0037204A"/>
    <w:rsid w:val="00375991"/>
    <w:rsid w:val="00377E62"/>
    <w:rsid w:val="0038786A"/>
    <w:rsid w:val="00393083"/>
    <w:rsid w:val="003C046A"/>
    <w:rsid w:val="003C20FC"/>
    <w:rsid w:val="003C2510"/>
    <w:rsid w:val="003D1386"/>
    <w:rsid w:val="003D1B52"/>
    <w:rsid w:val="003D3BD5"/>
    <w:rsid w:val="003D4F08"/>
    <w:rsid w:val="003D693F"/>
    <w:rsid w:val="003E0DB7"/>
    <w:rsid w:val="003F0067"/>
    <w:rsid w:val="003F00D6"/>
    <w:rsid w:val="003F77C4"/>
    <w:rsid w:val="00401373"/>
    <w:rsid w:val="00402587"/>
    <w:rsid w:val="00404447"/>
    <w:rsid w:val="004078AB"/>
    <w:rsid w:val="00414BCE"/>
    <w:rsid w:val="00415015"/>
    <w:rsid w:val="00424591"/>
    <w:rsid w:val="00425F3C"/>
    <w:rsid w:val="00433406"/>
    <w:rsid w:val="00433F1E"/>
    <w:rsid w:val="0044178F"/>
    <w:rsid w:val="00441C2C"/>
    <w:rsid w:val="00450A76"/>
    <w:rsid w:val="0045354C"/>
    <w:rsid w:val="00455164"/>
    <w:rsid w:val="00467029"/>
    <w:rsid w:val="004732D3"/>
    <w:rsid w:val="00476CCD"/>
    <w:rsid w:val="00477104"/>
    <w:rsid w:val="004845B1"/>
    <w:rsid w:val="004865E5"/>
    <w:rsid w:val="004A1D57"/>
    <w:rsid w:val="004A310B"/>
    <w:rsid w:val="004A5F1F"/>
    <w:rsid w:val="004C5A7F"/>
    <w:rsid w:val="004D6109"/>
    <w:rsid w:val="004D683D"/>
    <w:rsid w:val="004E1F4B"/>
    <w:rsid w:val="004F1712"/>
    <w:rsid w:val="004F3336"/>
    <w:rsid w:val="004F3B16"/>
    <w:rsid w:val="004F3BB1"/>
    <w:rsid w:val="004F7C39"/>
    <w:rsid w:val="00500068"/>
    <w:rsid w:val="005007D2"/>
    <w:rsid w:val="00505CC9"/>
    <w:rsid w:val="0050717D"/>
    <w:rsid w:val="005209D4"/>
    <w:rsid w:val="00525151"/>
    <w:rsid w:val="00525414"/>
    <w:rsid w:val="00526BFC"/>
    <w:rsid w:val="005311D0"/>
    <w:rsid w:val="00532751"/>
    <w:rsid w:val="00533354"/>
    <w:rsid w:val="00534122"/>
    <w:rsid w:val="00542CF8"/>
    <w:rsid w:val="0054519C"/>
    <w:rsid w:val="00547E2E"/>
    <w:rsid w:val="00551112"/>
    <w:rsid w:val="005511EE"/>
    <w:rsid w:val="00554D50"/>
    <w:rsid w:val="00555499"/>
    <w:rsid w:val="00561DA4"/>
    <w:rsid w:val="005651F0"/>
    <w:rsid w:val="00571F94"/>
    <w:rsid w:val="005801E0"/>
    <w:rsid w:val="00581D82"/>
    <w:rsid w:val="00586902"/>
    <w:rsid w:val="00590D59"/>
    <w:rsid w:val="00590D97"/>
    <w:rsid w:val="00597F6F"/>
    <w:rsid w:val="005B4B38"/>
    <w:rsid w:val="005B5AE2"/>
    <w:rsid w:val="005C0044"/>
    <w:rsid w:val="005C2F2F"/>
    <w:rsid w:val="005C4A8F"/>
    <w:rsid w:val="005C6736"/>
    <w:rsid w:val="005D0203"/>
    <w:rsid w:val="005D7E45"/>
    <w:rsid w:val="005E2998"/>
    <w:rsid w:val="005E2B34"/>
    <w:rsid w:val="005E2F6E"/>
    <w:rsid w:val="005E7389"/>
    <w:rsid w:val="005F1A79"/>
    <w:rsid w:val="005F49E5"/>
    <w:rsid w:val="005F59DF"/>
    <w:rsid w:val="005F75D5"/>
    <w:rsid w:val="00612001"/>
    <w:rsid w:val="00615ACB"/>
    <w:rsid w:val="00615C25"/>
    <w:rsid w:val="00615F44"/>
    <w:rsid w:val="00620A39"/>
    <w:rsid w:val="0063147C"/>
    <w:rsid w:val="006344F8"/>
    <w:rsid w:val="006401AD"/>
    <w:rsid w:val="006407CF"/>
    <w:rsid w:val="006419F4"/>
    <w:rsid w:val="0064544E"/>
    <w:rsid w:val="00647708"/>
    <w:rsid w:val="006477A3"/>
    <w:rsid w:val="00647C45"/>
    <w:rsid w:val="00652B97"/>
    <w:rsid w:val="0065310A"/>
    <w:rsid w:val="00654BD3"/>
    <w:rsid w:val="00662C5A"/>
    <w:rsid w:val="00665894"/>
    <w:rsid w:val="00666774"/>
    <w:rsid w:val="00667AE3"/>
    <w:rsid w:val="00671E36"/>
    <w:rsid w:val="00672A5B"/>
    <w:rsid w:val="00673FDD"/>
    <w:rsid w:val="00677438"/>
    <w:rsid w:val="00680B4D"/>
    <w:rsid w:val="0068404C"/>
    <w:rsid w:val="006854F9"/>
    <w:rsid w:val="00697A55"/>
    <w:rsid w:val="006A0E04"/>
    <w:rsid w:val="006A2AB5"/>
    <w:rsid w:val="006A6087"/>
    <w:rsid w:val="006A630F"/>
    <w:rsid w:val="006A6B75"/>
    <w:rsid w:val="006B6410"/>
    <w:rsid w:val="006C2B3F"/>
    <w:rsid w:val="006C2C07"/>
    <w:rsid w:val="006C3C4F"/>
    <w:rsid w:val="006C506F"/>
    <w:rsid w:val="006C51C1"/>
    <w:rsid w:val="006D0AFA"/>
    <w:rsid w:val="006D2BC7"/>
    <w:rsid w:val="006E0783"/>
    <w:rsid w:val="006E193C"/>
    <w:rsid w:val="006E4D90"/>
    <w:rsid w:val="006F2FFE"/>
    <w:rsid w:val="006F7C35"/>
    <w:rsid w:val="00704F04"/>
    <w:rsid w:val="00704FA2"/>
    <w:rsid w:val="00706ADE"/>
    <w:rsid w:val="00721D92"/>
    <w:rsid w:val="0072393A"/>
    <w:rsid w:val="00724E44"/>
    <w:rsid w:val="00731296"/>
    <w:rsid w:val="007334A1"/>
    <w:rsid w:val="00736DCA"/>
    <w:rsid w:val="00741786"/>
    <w:rsid w:val="007465AE"/>
    <w:rsid w:val="00751264"/>
    <w:rsid w:val="007562F6"/>
    <w:rsid w:val="00763200"/>
    <w:rsid w:val="007633BB"/>
    <w:rsid w:val="007644F4"/>
    <w:rsid w:val="00767CC6"/>
    <w:rsid w:val="00777682"/>
    <w:rsid w:val="00782C30"/>
    <w:rsid w:val="007874C5"/>
    <w:rsid w:val="007942EA"/>
    <w:rsid w:val="00795FEC"/>
    <w:rsid w:val="007A328B"/>
    <w:rsid w:val="007A3393"/>
    <w:rsid w:val="007A6E99"/>
    <w:rsid w:val="007B7216"/>
    <w:rsid w:val="007C4F2E"/>
    <w:rsid w:val="007C648E"/>
    <w:rsid w:val="007C6C04"/>
    <w:rsid w:val="007D0006"/>
    <w:rsid w:val="007D5C66"/>
    <w:rsid w:val="007E35B1"/>
    <w:rsid w:val="007E36D9"/>
    <w:rsid w:val="007E4670"/>
    <w:rsid w:val="007F6333"/>
    <w:rsid w:val="00801108"/>
    <w:rsid w:val="0080300D"/>
    <w:rsid w:val="008152A7"/>
    <w:rsid w:val="00825D1C"/>
    <w:rsid w:val="00830105"/>
    <w:rsid w:val="00832ABE"/>
    <w:rsid w:val="00835231"/>
    <w:rsid w:val="0083588C"/>
    <w:rsid w:val="00835FF2"/>
    <w:rsid w:val="00845F12"/>
    <w:rsid w:val="00847EAC"/>
    <w:rsid w:val="00851A07"/>
    <w:rsid w:val="00853E7E"/>
    <w:rsid w:val="0085483B"/>
    <w:rsid w:val="008632BE"/>
    <w:rsid w:val="00863C03"/>
    <w:rsid w:val="00872C2B"/>
    <w:rsid w:val="0087324A"/>
    <w:rsid w:val="00882CAC"/>
    <w:rsid w:val="0089191D"/>
    <w:rsid w:val="00891E3C"/>
    <w:rsid w:val="00895F6C"/>
    <w:rsid w:val="00897470"/>
    <w:rsid w:val="008A078D"/>
    <w:rsid w:val="008A1C26"/>
    <w:rsid w:val="008A21B2"/>
    <w:rsid w:val="008A60A8"/>
    <w:rsid w:val="008B54A8"/>
    <w:rsid w:val="008B5579"/>
    <w:rsid w:val="008B7A89"/>
    <w:rsid w:val="008C036E"/>
    <w:rsid w:val="008D57D5"/>
    <w:rsid w:val="008D7FE1"/>
    <w:rsid w:val="008E1474"/>
    <w:rsid w:val="008E1D67"/>
    <w:rsid w:val="008E4712"/>
    <w:rsid w:val="008E68AB"/>
    <w:rsid w:val="008E730D"/>
    <w:rsid w:val="008E7F88"/>
    <w:rsid w:val="008F1960"/>
    <w:rsid w:val="008F513B"/>
    <w:rsid w:val="009048F8"/>
    <w:rsid w:val="00907AA0"/>
    <w:rsid w:val="009103C3"/>
    <w:rsid w:val="009111F6"/>
    <w:rsid w:val="0091121C"/>
    <w:rsid w:val="00913060"/>
    <w:rsid w:val="00913586"/>
    <w:rsid w:val="00913AAA"/>
    <w:rsid w:val="009147B7"/>
    <w:rsid w:val="009178C1"/>
    <w:rsid w:val="00917EA3"/>
    <w:rsid w:val="00933BD2"/>
    <w:rsid w:val="00934365"/>
    <w:rsid w:val="00934EE6"/>
    <w:rsid w:val="009356A2"/>
    <w:rsid w:val="00941788"/>
    <w:rsid w:val="00943196"/>
    <w:rsid w:val="009477CF"/>
    <w:rsid w:val="00951E08"/>
    <w:rsid w:val="00954039"/>
    <w:rsid w:val="00954C70"/>
    <w:rsid w:val="00962A75"/>
    <w:rsid w:val="00962E79"/>
    <w:rsid w:val="009659D7"/>
    <w:rsid w:val="0097190C"/>
    <w:rsid w:val="009746CD"/>
    <w:rsid w:val="00974A36"/>
    <w:rsid w:val="00974DCB"/>
    <w:rsid w:val="00980B83"/>
    <w:rsid w:val="00984521"/>
    <w:rsid w:val="009868BC"/>
    <w:rsid w:val="009922F7"/>
    <w:rsid w:val="00995458"/>
    <w:rsid w:val="00995FBE"/>
    <w:rsid w:val="009A074F"/>
    <w:rsid w:val="009A3E71"/>
    <w:rsid w:val="009A4ACB"/>
    <w:rsid w:val="009A7AFD"/>
    <w:rsid w:val="009B0F12"/>
    <w:rsid w:val="009B3074"/>
    <w:rsid w:val="009B62B2"/>
    <w:rsid w:val="009B6513"/>
    <w:rsid w:val="009C1590"/>
    <w:rsid w:val="009C7D8F"/>
    <w:rsid w:val="009C7FE9"/>
    <w:rsid w:val="009D0957"/>
    <w:rsid w:val="009D0A36"/>
    <w:rsid w:val="009D36E9"/>
    <w:rsid w:val="009D74DE"/>
    <w:rsid w:val="009E2A6A"/>
    <w:rsid w:val="009E440E"/>
    <w:rsid w:val="009E6D69"/>
    <w:rsid w:val="009F258A"/>
    <w:rsid w:val="009F2FF9"/>
    <w:rsid w:val="00A01E08"/>
    <w:rsid w:val="00A02A2E"/>
    <w:rsid w:val="00A0537B"/>
    <w:rsid w:val="00A23B2D"/>
    <w:rsid w:val="00A25272"/>
    <w:rsid w:val="00A253EC"/>
    <w:rsid w:val="00A254B3"/>
    <w:rsid w:val="00A30F04"/>
    <w:rsid w:val="00A31819"/>
    <w:rsid w:val="00A36B7D"/>
    <w:rsid w:val="00A4611E"/>
    <w:rsid w:val="00A5721F"/>
    <w:rsid w:val="00A57F7B"/>
    <w:rsid w:val="00A62688"/>
    <w:rsid w:val="00A65A6D"/>
    <w:rsid w:val="00A7052B"/>
    <w:rsid w:val="00A750BF"/>
    <w:rsid w:val="00A7583A"/>
    <w:rsid w:val="00A837ED"/>
    <w:rsid w:val="00A85860"/>
    <w:rsid w:val="00A85AF8"/>
    <w:rsid w:val="00A9174F"/>
    <w:rsid w:val="00A9260E"/>
    <w:rsid w:val="00A95937"/>
    <w:rsid w:val="00A95BC0"/>
    <w:rsid w:val="00AA1C09"/>
    <w:rsid w:val="00AA4EBE"/>
    <w:rsid w:val="00AA66E4"/>
    <w:rsid w:val="00AA7541"/>
    <w:rsid w:val="00AB0D83"/>
    <w:rsid w:val="00AB1DEC"/>
    <w:rsid w:val="00AB60AC"/>
    <w:rsid w:val="00AB686F"/>
    <w:rsid w:val="00AC1B66"/>
    <w:rsid w:val="00AC2ECB"/>
    <w:rsid w:val="00AC3ABD"/>
    <w:rsid w:val="00AC7A57"/>
    <w:rsid w:val="00AD10AE"/>
    <w:rsid w:val="00AD1130"/>
    <w:rsid w:val="00AD4C94"/>
    <w:rsid w:val="00AE254B"/>
    <w:rsid w:val="00AE7AC4"/>
    <w:rsid w:val="00AF08FE"/>
    <w:rsid w:val="00AF22ED"/>
    <w:rsid w:val="00AF75DC"/>
    <w:rsid w:val="00B0316A"/>
    <w:rsid w:val="00B03A60"/>
    <w:rsid w:val="00B104E1"/>
    <w:rsid w:val="00B11E81"/>
    <w:rsid w:val="00B124D0"/>
    <w:rsid w:val="00B1316F"/>
    <w:rsid w:val="00B1524A"/>
    <w:rsid w:val="00B17D2D"/>
    <w:rsid w:val="00B245F8"/>
    <w:rsid w:val="00B35ADE"/>
    <w:rsid w:val="00B639DA"/>
    <w:rsid w:val="00B66EAC"/>
    <w:rsid w:val="00B672DE"/>
    <w:rsid w:val="00B67E9B"/>
    <w:rsid w:val="00B77BE9"/>
    <w:rsid w:val="00B8008A"/>
    <w:rsid w:val="00B80F23"/>
    <w:rsid w:val="00B8382E"/>
    <w:rsid w:val="00B84510"/>
    <w:rsid w:val="00B86974"/>
    <w:rsid w:val="00B97927"/>
    <w:rsid w:val="00BA4B18"/>
    <w:rsid w:val="00BB0D65"/>
    <w:rsid w:val="00BB598B"/>
    <w:rsid w:val="00BC45E1"/>
    <w:rsid w:val="00BC46A6"/>
    <w:rsid w:val="00BC63C7"/>
    <w:rsid w:val="00BD039A"/>
    <w:rsid w:val="00BD2186"/>
    <w:rsid w:val="00BD32C3"/>
    <w:rsid w:val="00BD40CA"/>
    <w:rsid w:val="00BD5183"/>
    <w:rsid w:val="00BD7115"/>
    <w:rsid w:val="00BE0BAB"/>
    <w:rsid w:val="00BE6EEE"/>
    <w:rsid w:val="00BF2029"/>
    <w:rsid w:val="00BF312A"/>
    <w:rsid w:val="00BF55CB"/>
    <w:rsid w:val="00C01CB5"/>
    <w:rsid w:val="00C038AE"/>
    <w:rsid w:val="00C169A2"/>
    <w:rsid w:val="00C23E2C"/>
    <w:rsid w:val="00C24FB5"/>
    <w:rsid w:val="00C31D26"/>
    <w:rsid w:val="00C338FF"/>
    <w:rsid w:val="00C34DEC"/>
    <w:rsid w:val="00C40EDE"/>
    <w:rsid w:val="00C43003"/>
    <w:rsid w:val="00C436FC"/>
    <w:rsid w:val="00C44C97"/>
    <w:rsid w:val="00C44E21"/>
    <w:rsid w:val="00C44F6B"/>
    <w:rsid w:val="00C45AA7"/>
    <w:rsid w:val="00C47A04"/>
    <w:rsid w:val="00C5003C"/>
    <w:rsid w:val="00C63D2E"/>
    <w:rsid w:val="00C77E0C"/>
    <w:rsid w:val="00C84137"/>
    <w:rsid w:val="00C8689E"/>
    <w:rsid w:val="00C8714F"/>
    <w:rsid w:val="00C91333"/>
    <w:rsid w:val="00C92697"/>
    <w:rsid w:val="00C9571F"/>
    <w:rsid w:val="00C96637"/>
    <w:rsid w:val="00CA27C9"/>
    <w:rsid w:val="00CA6AB3"/>
    <w:rsid w:val="00CB098B"/>
    <w:rsid w:val="00CB444F"/>
    <w:rsid w:val="00CB7334"/>
    <w:rsid w:val="00CC2F4E"/>
    <w:rsid w:val="00CC3317"/>
    <w:rsid w:val="00CC459D"/>
    <w:rsid w:val="00CC46C5"/>
    <w:rsid w:val="00CD0008"/>
    <w:rsid w:val="00CD326C"/>
    <w:rsid w:val="00CD3501"/>
    <w:rsid w:val="00CD3E87"/>
    <w:rsid w:val="00CD4955"/>
    <w:rsid w:val="00CE1CB2"/>
    <w:rsid w:val="00CE3311"/>
    <w:rsid w:val="00D007EC"/>
    <w:rsid w:val="00D07887"/>
    <w:rsid w:val="00D11A64"/>
    <w:rsid w:val="00D21E8B"/>
    <w:rsid w:val="00D266FF"/>
    <w:rsid w:val="00D2733D"/>
    <w:rsid w:val="00D339C4"/>
    <w:rsid w:val="00D3423D"/>
    <w:rsid w:val="00D350F1"/>
    <w:rsid w:val="00D3578B"/>
    <w:rsid w:val="00D366DD"/>
    <w:rsid w:val="00D41D22"/>
    <w:rsid w:val="00D61463"/>
    <w:rsid w:val="00D62685"/>
    <w:rsid w:val="00D634F0"/>
    <w:rsid w:val="00D63C94"/>
    <w:rsid w:val="00D64674"/>
    <w:rsid w:val="00D7202A"/>
    <w:rsid w:val="00D7258A"/>
    <w:rsid w:val="00D72BF6"/>
    <w:rsid w:val="00D74926"/>
    <w:rsid w:val="00D74B4C"/>
    <w:rsid w:val="00D7530E"/>
    <w:rsid w:val="00D81CC6"/>
    <w:rsid w:val="00D901B2"/>
    <w:rsid w:val="00D90258"/>
    <w:rsid w:val="00D90C9B"/>
    <w:rsid w:val="00D91F12"/>
    <w:rsid w:val="00D91F5C"/>
    <w:rsid w:val="00D96890"/>
    <w:rsid w:val="00D9771A"/>
    <w:rsid w:val="00DA0A79"/>
    <w:rsid w:val="00DA1D2C"/>
    <w:rsid w:val="00DA333D"/>
    <w:rsid w:val="00DA60F5"/>
    <w:rsid w:val="00DB2996"/>
    <w:rsid w:val="00DB56CD"/>
    <w:rsid w:val="00DB63C5"/>
    <w:rsid w:val="00DC03F3"/>
    <w:rsid w:val="00DC11C4"/>
    <w:rsid w:val="00DC33B6"/>
    <w:rsid w:val="00DC466A"/>
    <w:rsid w:val="00DC4A4E"/>
    <w:rsid w:val="00DD0D6E"/>
    <w:rsid w:val="00DD4A3B"/>
    <w:rsid w:val="00DD4C99"/>
    <w:rsid w:val="00DD5FBF"/>
    <w:rsid w:val="00DD609B"/>
    <w:rsid w:val="00DD6915"/>
    <w:rsid w:val="00DD7064"/>
    <w:rsid w:val="00DE5D9A"/>
    <w:rsid w:val="00DF06C7"/>
    <w:rsid w:val="00DF0C8D"/>
    <w:rsid w:val="00DF1CFF"/>
    <w:rsid w:val="00DF2FA2"/>
    <w:rsid w:val="00E01788"/>
    <w:rsid w:val="00E06AD4"/>
    <w:rsid w:val="00E1066C"/>
    <w:rsid w:val="00E10DEA"/>
    <w:rsid w:val="00E1117F"/>
    <w:rsid w:val="00E169D6"/>
    <w:rsid w:val="00E22ADB"/>
    <w:rsid w:val="00E25811"/>
    <w:rsid w:val="00E31816"/>
    <w:rsid w:val="00E318BF"/>
    <w:rsid w:val="00E33A0A"/>
    <w:rsid w:val="00E352D6"/>
    <w:rsid w:val="00E41345"/>
    <w:rsid w:val="00E41387"/>
    <w:rsid w:val="00E42934"/>
    <w:rsid w:val="00E42C82"/>
    <w:rsid w:val="00E457E3"/>
    <w:rsid w:val="00E460C6"/>
    <w:rsid w:val="00E46B47"/>
    <w:rsid w:val="00E50BBE"/>
    <w:rsid w:val="00E60A93"/>
    <w:rsid w:val="00E61053"/>
    <w:rsid w:val="00E629A8"/>
    <w:rsid w:val="00E64E5C"/>
    <w:rsid w:val="00E67906"/>
    <w:rsid w:val="00E70A9A"/>
    <w:rsid w:val="00E71ABE"/>
    <w:rsid w:val="00E8142A"/>
    <w:rsid w:val="00E82370"/>
    <w:rsid w:val="00E83AE8"/>
    <w:rsid w:val="00E8664A"/>
    <w:rsid w:val="00E90994"/>
    <w:rsid w:val="00E93392"/>
    <w:rsid w:val="00E952AB"/>
    <w:rsid w:val="00E95D38"/>
    <w:rsid w:val="00EA53A7"/>
    <w:rsid w:val="00EA5F43"/>
    <w:rsid w:val="00EB07CD"/>
    <w:rsid w:val="00EB52D0"/>
    <w:rsid w:val="00EC330C"/>
    <w:rsid w:val="00EC7FEF"/>
    <w:rsid w:val="00ED2B9A"/>
    <w:rsid w:val="00ED6146"/>
    <w:rsid w:val="00ED7F84"/>
    <w:rsid w:val="00EE1962"/>
    <w:rsid w:val="00EF05CF"/>
    <w:rsid w:val="00EF40B0"/>
    <w:rsid w:val="00EF7238"/>
    <w:rsid w:val="00F03D86"/>
    <w:rsid w:val="00F0511F"/>
    <w:rsid w:val="00F05AD4"/>
    <w:rsid w:val="00F06AA0"/>
    <w:rsid w:val="00F072AF"/>
    <w:rsid w:val="00F105BD"/>
    <w:rsid w:val="00F12094"/>
    <w:rsid w:val="00F12F07"/>
    <w:rsid w:val="00F15328"/>
    <w:rsid w:val="00F159DA"/>
    <w:rsid w:val="00F177C0"/>
    <w:rsid w:val="00F21BB1"/>
    <w:rsid w:val="00F25C23"/>
    <w:rsid w:val="00F26398"/>
    <w:rsid w:val="00F26897"/>
    <w:rsid w:val="00F32496"/>
    <w:rsid w:val="00F342B9"/>
    <w:rsid w:val="00F3441A"/>
    <w:rsid w:val="00F35C42"/>
    <w:rsid w:val="00F36952"/>
    <w:rsid w:val="00F36CC9"/>
    <w:rsid w:val="00F4143F"/>
    <w:rsid w:val="00F422D7"/>
    <w:rsid w:val="00F44628"/>
    <w:rsid w:val="00F4686C"/>
    <w:rsid w:val="00F56B65"/>
    <w:rsid w:val="00F6352F"/>
    <w:rsid w:val="00F82A4B"/>
    <w:rsid w:val="00F91D49"/>
    <w:rsid w:val="00F9318C"/>
    <w:rsid w:val="00F94FD2"/>
    <w:rsid w:val="00FA3C00"/>
    <w:rsid w:val="00FA62C7"/>
    <w:rsid w:val="00FB595B"/>
    <w:rsid w:val="00FC2F90"/>
    <w:rsid w:val="00FC3EB4"/>
    <w:rsid w:val="00FC44BA"/>
    <w:rsid w:val="00FD6B16"/>
    <w:rsid w:val="00FD7A46"/>
    <w:rsid w:val="00FE13F4"/>
    <w:rsid w:val="00FE20DC"/>
    <w:rsid w:val="00FE46B8"/>
    <w:rsid w:val="00FE715B"/>
    <w:rsid w:val="00FE7207"/>
    <w:rsid w:val="00FF125C"/>
    <w:rsid w:val="00FF1471"/>
    <w:rsid w:val="00FF6A76"/>
    <w:rsid w:val="00FF7607"/>
    <w:rsid w:val="00FF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53326"/>
  <w15:docId w15:val="{B6AAFB57-46E8-4D91-8912-6C2AA0171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7AE3"/>
  </w:style>
  <w:style w:type="paragraph" w:styleId="1">
    <w:name w:val="heading 1"/>
    <w:basedOn w:val="a"/>
    <w:next w:val="a"/>
    <w:link w:val="10"/>
    <w:uiPriority w:val="9"/>
    <w:qFormat/>
    <w:rsid w:val="005E73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031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5E738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Bibliography"/>
    <w:basedOn w:val="a"/>
    <w:next w:val="a"/>
    <w:uiPriority w:val="37"/>
    <w:unhideWhenUsed/>
    <w:rsid w:val="005E7389"/>
  </w:style>
  <w:style w:type="paragraph" w:styleId="a4">
    <w:name w:val="caption"/>
    <w:basedOn w:val="a"/>
    <w:next w:val="a"/>
    <w:uiPriority w:val="35"/>
    <w:unhideWhenUsed/>
    <w:qFormat/>
    <w:rsid w:val="004E1F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qFormat/>
    <w:rsid w:val="0063147C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63147C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qFormat/>
    <w:rsid w:val="00332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qFormat/>
    <w:rsid w:val="00332E21"/>
    <w:rPr>
      <w:rFonts w:ascii="Tahoma" w:hAnsi="Tahoma" w:cs="Tahoma"/>
      <w:sz w:val="16"/>
      <w:szCs w:val="16"/>
    </w:rPr>
  </w:style>
  <w:style w:type="paragraph" w:styleId="a8">
    <w:name w:val="endnote text"/>
    <w:basedOn w:val="a"/>
    <w:link w:val="a9"/>
    <w:uiPriority w:val="99"/>
    <w:semiHidden/>
    <w:unhideWhenUsed/>
    <w:rsid w:val="005C6736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5C6736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5C6736"/>
    <w:rPr>
      <w:vertAlign w:val="superscript"/>
    </w:rPr>
  </w:style>
  <w:style w:type="paragraph" w:styleId="ab">
    <w:name w:val="footnote text"/>
    <w:basedOn w:val="a"/>
    <w:link w:val="ac"/>
    <w:uiPriority w:val="99"/>
    <w:semiHidden/>
    <w:unhideWhenUsed/>
    <w:qFormat/>
    <w:rsid w:val="005C6736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qFormat/>
    <w:rsid w:val="005C6736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qFormat/>
    <w:rsid w:val="005C6736"/>
    <w:rPr>
      <w:vertAlign w:val="superscript"/>
    </w:rPr>
  </w:style>
  <w:style w:type="character" w:styleId="ae">
    <w:name w:val="annotation reference"/>
    <w:basedOn w:val="a0"/>
    <w:uiPriority w:val="99"/>
    <w:semiHidden/>
    <w:unhideWhenUsed/>
    <w:qFormat/>
    <w:rsid w:val="00013BCE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qFormat/>
    <w:rsid w:val="00013BCE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qFormat/>
    <w:rsid w:val="00013BCE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qFormat/>
    <w:rsid w:val="00013BCE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qFormat/>
    <w:rsid w:val="00013BCE"/>
    <w:rPr>
      <w:b/>
      <w:bCs/>
      <w:sz w:val="20"/>
      <w:szCs w:val="20"/>
    </w:rPr>
  </w:style>
  <w:style w:type="paragraph" w:styleId="af3">
    <w:name w:val="List Paragraph"/>
    <w:basedOn w:val="a"/>
    <w:uiPriority w:val="34"/>
    <w:qFormat/>
    <w:rsid w:val="00F2689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qFormat/>
    <w:rsid w:val="00B031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4">
    <w:name w:val="header"/>
    <w:basedOn w:val="a"/>
    <w:link w:val="af5"/>
    <w:uiPriority w:val="99"/>
    <w:unhideWhenUsed/>
    <w:qFormat/>
    <w:rsid w:val="00B031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qFormat/>
    <w:rsid w:val="00B0316A"/>
  </w:style>
  <w:style w:type="paragraph" w:styleId="12">
    <w:name w:val="toc 1"/>
    <w:basedOn w:val="a"/>
    <w:next w:val="a"/>
    <w:uiPriority w:val="39"/>
    <w:unhideWhenUsed/>
    <w:qFormat/>
    <w:rsid w:val="00B0316A"/>
    <w:pPr>
      <w:spacing w:after="100"/>
    </w:pPr>
  </w:style>
  <w:style w:type="paragraph" w:styleId="3">
    <w:name w:val="toc 3"/>
    <w:basedOn w:val="a"/>
    <w:next w:val="a"/>
    <w:uiPriority w:val="39"/>
    <w:unhideWhenUsed/>
    <w:qFormat/>
    <w:rsid w:val="00B0316A"/>
    <w:pPr>
      <w:spacing w:after="100"/>
      <w:ind w:left="440"/>
    </w:pPr>
  </w:style>
  <w:style w:type="paragraph" w:styleId="21">
    <w:name w:val="toc 2"/>
    <w:basedOn w:val="a"/>
    <w:next w:val="a"/>
    <w:uiPriority w:val="39"/>
    <w:unhideWhenUsed/>
    <w:qFormat/>
    <w:rsid w:val="00B0316A"/>
    <w:pPr>
      <w:spacing w:after="100"/>
      <w:ind w:left="220"/>
    </w:pPr>
  </w:style>
  <w:style w:type="paragraph" w:styleId="af6">
    <w:name w:val="footer"/>
    <w:basedOn w:val="a"/>
    <w:link w:val="af7"/>
    <w:uiPriority w:val="99"/>
    <w:unhideWhenUsed/>
    <w:qFormat/>
    <w:rsid w:val="00B031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qFormat/>
    <w:rsid w:val="00B0316A"/>
  </w:style>
  <w:style w:type="character" w:styleId="af8">
    <w:name w:val="Placeholder Text"/>
    <w:basedOn w:val="a0"/>
    <w:uiPriority w:val="99"/>
    <w:semiHidden/>
    <w:qFormat/>
    <w:rsid w:val="00B0316A"/>
    <w:rPr>
      <w:color w:val="808080"/>
    </w:rPr>
  </w:style>
  <w:style w:type="character" w:customStyle="1" w:styleId="22">
    <w:name w:val="Неразрешенное упоминание2"/>
    <w:basedOn w:val="a0"/>
    <w:uiPriority w:val="99"/>
    <w:semiHidden/>
    <w:unhideWhenUsed/>
    <w:qFormat/>
    <w:rsid w:val="00B0316A"/>
    <w:rPr>
      <w:color w:val="605E5C"/>
      <w:shd w:val="clear" w:color="auto" w:fill="E1DFDD"/>
    </w:rPr>
  </w:style>
  <w:style w:type="paragraph" w:customStyle="1" w:styleId="13">
    <w:name w:val="Заголовок оглавления1"/>
    <w:basedOn w:val="1"/>
    <w:next w:val="a"/>
    <w:uiPriority w:val="39"/>
    <w:unhideWhenUsed/>
    <w:qFormat/>
    <w:rsid w:val="00B0316A"/>
    <w:pPr>
      <w:outlineLvl w:val="9"/>
    </w:pPr>
  </w:style>
  <w:style w:type="paragraph" w:customStyle="1" w:styleId="14">
    <w:name w:val="Список литературы1"/>
    <w:basedOn w:val="a"/>
    <w:next w:val="a"/>
    <w:uiPriority w:val="37"/>
    <w:unhideWhenUsed/>
    <w:qFormat/>
    <w:rsid w:val="00B0316A"/>
  </w:style>
  <w:style w:type="character" w:customStyle="1" w:styleId="30">
    <w:name w:val="Неразрешенное упоминание3"/>
    <w:basedOn w:val="a0"/>
    <w:uiPriority w:val="99"/>
    <w:semiHidden/>
    <w:unhideWhenUsed/>
    <w:qFormat/>
    <w:rsid w:val="00B0316A"/>
    <w:rPr>
      <w:color w:val="605E5C"/>
      <w:shd w:val="clear" w:color="auto" w:fill="E1DFDD"/>
    </w:rPr>
  </w:style>
  <w:style w:type="paragraph" w:styleId="af9">
    <w:name w:val="Normal (Web)"/>
    <w:basedOn w:val="a"/>
    <w:uiPriority w:val="99"/>
    <w:semiHidden/>
    <w:unhideWhenUsed/>
    <w:rsid w:val="00B0316A"/>
    <w:rPr>
      <w:rFonts w:ascii="Times New Roman" w:hAnsi="Times New Roman" w:cs="Times New Roman"/>
      <w:sz w:val="24"/>
      <w:szCs w:val="24"/>
    </w:rPr>
  </w:style>
  <w:style w:type="character" w:styleId="afa">
    <w:name w:val="Unresolved Mention"/>
    <w:basedOn w:val="a0"/>
    <w:uiPriority w:val="99"/>
    <w:semiHidden/>
    <w:unhideWhenUsed/>
    <w:rsid w:val="00B0316A"/>
    <w:rPr>
      <w:color w:val="605E5C"/>
      <w:shd w:val="clear" w:color="auto" w:fill="E1DFDD"/>
    </w:rPr>
  </w:style>
  <w:style w:type="paragraph" w:styleId="afb">
    <w:name w:val="TOC Heading"/>
    <w:basedOn w:val="1"/>
    <w:next w:val="a"/>
    <w:uiPriority w:val="39"/>
    <w:unhideWhenUsed/>
    <w:qFormat/>
    <w:rsid w:val="00B0316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Cap</b:Tag>
    <b:SourceType>Misc</b:SourceType>
    <b:Guid>{F7381FCF-CC56-4FBB-96B3-919DA1EE819A}</b:Guid>
    <b:Title>Caprolu M., Raponi S., Di Pietro R. Fortress: an efficient and distributed firewall for stateful data plane sdn //Security and Communication Networks. – 2019. – Т. 2019.</b:Title>
    <b:RefOrder>6</b:RefOrder>
  </b:Source>
  <b:Source>
    <b:Tag>Nyg</b:Tag>
    <b:SourceType>Misc</b:SourceType>
    <b:Guid>{49A1DBC5-AF72-4854-8579-E0D5654D51D6}</b:Guid>
    <b:Title>Nygren A. et al. Openflow switch specification version 1.5.1 //Open Networking Foundation, Tech. Rep. – 2015.</b:Title>
    <b:RefOrder>5</b:RefOrder>
  </b:Source>
  <b:Source>
    <b:Tag>Еро</b:Tag>
    <b:SourceType>Misc</b:SourceType>
    <b:Guid>{0C45293B-9A20-44A6-94BB-D56FA98E360F}</b:Guid>
    <b:Title>Ерохин С. Д., Петухов А. Н., Пилюгин П. Л. Событийно-ориентированная политика безопасности и формальная модель механизма защиты критических информационных инфраструктур //Труды учебных заведений связи. – 2019. – Т. 5. – №. 4. – С. 99-105.</b:Title>
    <b:RefOrder>2</b:RefOrder>
  </b:Source>
  <b:Source>
    <b:Tag>Еро1</b:Tag>
    <b:SourceType>Misc</b:SourceType>
    <b:Guid>{296D6DDD-0C36-434D-8E3E-AEC8EF10D883}</b:Guid>
    <b:Title>ЕрохинС.Д., Петухов А.Н., Пилюгин П.Л.. Формальные методы построения многоуровневой политики безопасности. Сборник статей V Международной научно-практической конференции «Информационная безопасность: Вчера, сегодня, завтра». Москва 14.04.2022. с.40-47.</b:Title>
    <b:RefOrder>4</b:RefOrder>
  </b:Source>
  <b:Source>
    <b:Tag>Нор</b:Tag>
    <b:SourceType>Misc</b:SourceType>
    <b:Guid>{D05CB8C0-35CA-4D07-A635-F9FCECE11F44}</b:Guid>
    <b:Title>Норткат С., Новак Д. Обнаружение нарушений безопасности в сетях. 3-е изд. — M.: Вильямс, 2003. — 448 c. — ISBN 5-8459-0526-5</b:Title>
    <b:RefOrder>1</b:RefOrder>
  </b:Source>
  <b:Source>
    <b:Tag>RFC</b:Tag>
    <b:SourceType>Misc</b:SourceType>
    <b:Guid>{9BB51494-B36A-40FD-B41B-C3A4EDE22431}</b:Guid>
    <b:Title>Zhu L. et al. RFC: 4556: Public Key Cryptography for Initial Authentication in Kerberos (PKINIT) //The Kerberos Network Authentication Service (V5)”, RFC 4120. – 2006</b:Title>
    <b:RefOrder>3</b:RefOrder>
  </b:Source>
  <b:Source>
    <b:Tag>But</b:Tag>
    <b:SourceType>Misc</b:SourceType>
    <b:Guid>{34D8F771-03A3-4DB5-BF18-37F7E6B3D16B}</b:Guid>
    <b:Title>Butler K. et al. A survey of BGP security issues and solutions //Proceedings of the IEEE. – 2009. – Т. 98. – №. 1. – С. 100-122.</b:Title>
    <b:RefOrder>1</b:RefOrder>
  </b:Source>
  <b:Source>
    <b:Tag>Art</b:Tag>
    <b:SourceType>Misc</b:SourceType>
    <b:Guid>{086E0751-E9F9-4B2F-8D5B-4CFFA1DD7D80}</b:Guid>
    <b:Title>Chakraborty S., Sardar B. Security in Border Gateway Protocol (BGP) //Encyclopedia of Information Science and Technology, Third Edition. – IGI Global, 2015. – С. 6924-6933</b:Title>
    <b:RefOrder>2</b:RefOrder>
  </b:Source>
  <b:Source>
    <b:Tag>Sim</b:Tag>
    <b:SourceType>Misc</b:SourceType>
    <b:Guid>{FDF37F8E-57C5-45AC-B6CD-130E09C60433}</b:Guid>
    <b:Title>SimRank (Jeh G., Widom J. Simrank: a measure of structural-context similarity //Proceedings of the eighth ACM SIGKDD international conference on Knowledge discovery and data mining. – 2002. – С. 538-543</b:Title>
    <b:RefOrder>10</b:RefOrder>
  </b:Source>
  <b:Source>
    <b:Tag>Nin</b:Tag>
    <b:SourceType>Misc</b:SourceType>
    <b:Guid>{FABC551C-C813-452D-A1DA-58F5E66D0C9E}</b:Guid>
    <b:Title>Ning X., Karypis G. Slim: Sparse linear methods for top-n recommender systems //2011 IEEE 11th international conference on data mining. – IEEE, 2011. – С. 497-506</b:Title>
    <b:RefOrder>11</b:RefOrder>
  </b:Source>
</b:Sources>
</file>

<file path=customXml/itemProps1.xml><?xml version="1.0" encoding="utf-8"?>
<ds:datastoreItem xmlns:ds="http://schemas.openxmlformats.org/officeDocument/2006/customXml" ds:itemID="{70C4A743-9E0A-4562-8A29-040A7F246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9</Pages>
  <Words>2525</Words>
  <Characters>14396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Литвинюк Сергей</dc:creator>
  <cp:keywords/>
  <dc:description/>
  <cp:lastModifiedBy>Литвинюк Сергей</cp:lastModifiedBy>
  <cp:revision>95</cp:revision>
  <cp:lastPrinted>2022-06-08T14:01:00Z</cp:lastPrinted>
  <dcterms:created xsi:type="dcterms:W3CDTF">2024-04-11T10:37:00Z</dcterms:created>
  <dcterms:modified xsi:type="dcterms:W3CDTF">2024-04-17T15:43:00Z</dcterms:modified>
</cp:coreProperties>
</file>