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194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2A9DAC3" wp14:editId="693A364A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05B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DAAC05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网络安全理论与技术实验</w:t>
      </w:r>
    </w:p>
    <w:p w14:paraId="0AA08958" w14:textId="77777777" w:rsidR="00665AF2" w:rsidRPr="004652D3" w:rsidRDefault="00665AF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4BC1A4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342"/>
        <w:gridCol w:w="5599"/>
        <w:gridCol w:w="1345"/>
      </w:tblGrid>
      <w:tr w:rsidR="00CA6972" w:rsidRPr="004652D3" w14:paraId="32CE2C80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3B50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A4F169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28189446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FEC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498D9" w14:textId="6E76BF77" w:rsidR="00CA6972" w:rsidRPr="004652D3" w:rsidRDefault="00E757D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2A98867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1A4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E6996B" w14:textId="5BA74B45" w:rsidR="00CA6972" w:rsidRPr="004652D3" w:rsidRDefault="00E757D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05697A1B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B99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E5653C" w14:textId="25005209" w:rsidR="00CA6972" w:rsidRPr="004652D3" w:rsidRDefault="00E757D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2680777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DFFF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1ED12" w14:textId="18223900" w:rsidR="00CA6972" w:rsidRPr="004652D3" w:rsidRDefault="00E757DF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0D1B323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33B3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2740F" w14:textId="13DE27A8" w:rsidR="00CA6972" w:rsidRPr="004652D3" w:rsidRDefault="00377D6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高梦州</w:t>
            </w:r>
          </w:p>
        </w:tc>
      </w:tr>
      <w:tr w:rsidR="00CA6972" w:rsidRPr="004652D3" w14:paraId="7376E00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1A4B1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F81629" w14:textId="0D5942D3" w:rsidR="00CA6972" w:rsidRPr="004652D3" w:rsidRDefault="00E757DF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11.20</w:t>
            </w:r>
          </w:p>
        </w:tc>
      </w:tr>
      <w:tr w:rsidR="00CA6972" w:rsidRPr="004652D3" w14:paraId="3CBDED7C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9B8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C35C7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5A343616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7BBF" w14:textId="77777777" w:rsidR="00CA6972" w:rsidRPr="004652D3" w:rsidRDefault="00CA6972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652D3">
              <w:rPr>
                <w:rFonts w:eastAsiaTheme="minorEastAsia"/>
                <w:b/>
                <w:sz w:val="28"/>
                <w:szCs w:val="28"/>
              </w:rPr>
              <w:lastRenderedPageBreak/>
              <w:t>实验一</w:t>
            </w:r>
            <w:r w:rsidRPr="004652D3">
              <w:rPr>
                <w:rFonts w:eastAsiaTheme="minorEastAsia"/>
                <w:b/>
                <w:sz w:val="28"/>
                <w:szCs w:val="28"/>
              </w:rPr>
              <w:t xml:space="preserve">  </w:t>
            </w:r>
            <w:r w:rsidR="002B2FAD" w:rsidRPr="00377D63">
              <w:rPr>
                <w:rFonts w:eastAsiaTheme="minorEastAsia"/>
                <w:b/>
                <w:color w:val="FF0000"/>
                <w:sz w:val="28"/>
                <w:szCs w:val="28"/>
              </w:rPr>
              <w:t>网络信息收集</w:t>
            </w:r>
            <w:r w:rsidR="004652D3" w:rsidRPr="00377D63">
              <w:rPr>
                <w:rFonts w:eastAsiaTheme="minorEastAsia"/>
                <w:b/>
                <w:color w:val="FF0000"/>
                <w:sz w:val="28"/>
                <w:szCs w:val="28"/>
              </w:rPr>
              <w:t>与扫描</w:t>
            </w:r>
            <w:r w:rsidR="005548C7" w:rsidRPr="00377D63">
              <w:rPr>
                <w:rFonts w:eastAsiaTheme="minorEastAsia"/>
                <w:b/>
                <w:color w:val="FF0000"/>
                <w:sz w:val="28"/>
                <w:szCs w:val="28"/>
              </w:rPr>
              <w:t>实验</w:t>
            </w:r>
          </w:p>
        </w:tc>
      </w:tr>
      <w:tr w:rsidR="00CA6972" w:rsidRPr="004652D3" w14:paraId="6D742EA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D2D2" w14:textId="77777777" w:rsidR="00CA6972" w:rsidRPr="004652D3" w:rsidRDefault="00CA6972" w:rsidP="00725371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4F4B3AB2" w14:textId="77777777" w:rsidR="00725371" w:rsidRPr="00725371" w:rsidRDefault="00725371" w:rsidP="00725371">
            <w:pPr>
              <w:pStyle w:val="a6"/>
              <w:numPr>
                <w:ilvl w:val="0"/>
                <w:numId w:val="11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Cs w:val="21"/>
              </w:rPr>
            </w:pPr>
            <w:r w:rsidRPr="00725371">
              <w:rPr>
                <w:rFonts w:eastAsiaTheme="minorEastAsia" w:hint="eastAsia"/>
                <w:bCs/>
                <w:szCs w:val="21"/>
              </w:rPr>
              <w:t>验证流量管制器的配置过程。</w:t>
            </w:r>
          </w:p>
          <w:p w14:paraId="14178CD1" w14:textId="77777777" w:rsidR="00725371" w:rsidRPr="00725371" w:rsidRDefault="00725371" w:rsidP="00725371">
            <w:pPr>
              <w:pStyle w:val="a6"/>
              <w:numPr>
                <w:ilvl w:val="0"/>
                <w:numId w:val="11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Cs w:val="21"/>
              </w:rPr>
            </w:pPr>
            <w:r w:rsidRPr="00725371">
              <w:rPr>
                <w:rFonts w:eastAsiaTheme="minorEastAsia" w:hint="eastAsia"/>
                <w:bCs/>
                <w:szCs w:val="21"/>
              </w:rPr>
              <w:t>验证通过流量管制阻止病毒快速传播的过程。</w:t>
            </w:r>
          </w:p>
          <w:p w14:paraId="6681F2B5" w14:textId="77777777" w:rsidR="00725371" w:rsidRPr="00725371" w:rsidRDefault="00725371" w:rsidP="00725371">
            <w:pPr>
              <w:pStyle w:val="a6"/>
              <w:numPr>
                <w:ilvl w:val="0"/>
                <w:numId w:val="11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Cs/>
                <w:szCs w:val="21"/>
              </w:rPr>
            </w:pPr>
            <w:r w:rsidRPr="00725371">
              <w:rPr>
                <w:rFonts w:eastAsiaTheme="minorEastAsia" w:hint="eastAsia"/>
                <w:bCs/>
                <w:szCs w:val="21"/>
              </w:rPr>
              <w:t>验证通过流量管制阻止拒绝服务攻击的过程。</w:t>
            </w:r>
          </w:p>
          <w:p w14:paraId="10822FE5" w14:textId="22490038" w:rsidR="00CB0B55" w:rsidRPr="00725371" w:rsidRDefault="00725371" w:rsidP="00725371">
            <w:pPr>
              <w:pStyle w:val="a6"/>
              <w:numPr>
                <w:ilvl w:val="0"/>
                <w:numId w:val="11"/>
              </w:numPr>
              <w:spacing w:line="400" w:lineRule="exact"/>
              <w:ind w:firstLineChars="0"/>
              <w:rPr>
                <w:rFonts w:eastAsiaTheme="minorEastAsia"/>
              </w:rPr>
            </w:pPr>
            <w:r w:rsidRPr="00725371">
              <w:rPr>
                <w:rFonts w:eastAsiaTheme="minorEastAsia" w:hint="eastAsia"/>
                <w:bCs/>
                <w:szCs w:val="21"/>
              </w:rPr>
              <w:t>验证流量管制的工作原理。</w:t>
            </w:r>
          </w:p>
        </w:tc>
      </w:tr>
      <w:tr w:rsidR="00DF7DFD" w:rsidRPr="004652D3" w14:paraId="3D3CEC2F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528" w14:textId="77777777" w:rsidR="00DF7DFD" w:rsidRPr="00B966AB" w:rsidRDefault="00DF7DFD" w:rsidP="00B966A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3A3F3A7" w14:textId="77777777" w:rsidR="00ED30B5" w:rsidRDefault="00725371" w:rsidP="00725371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725371">
              <w:rPr>
                <w:rFonts w:eastAsiaTheme="minorEastAsia" w:hint="eastAsia"/>
                <w:bCs/>
                <w:szCs w:val="21"/>
              </w:rPr>
              <w:t>实施流量管制的前提有两个</w:t>
            </w:r>
            <w:r w:rsidRPr="00725371">
              <w:rPr>
                <w:rFonts w:eastAsiaTheme="minorEastAsia" w:hint="eastAsia"/>
                <w:bCs/>
                <w:szCs w:val="21"/>
              </w:rPr>
              <w:t>:</w:t>
            </w:r>
            <w:r w:rsidRPr="00725371">
              <w:rPr>
                <w:rFonts w:eastAsiaTheme="minorEastAsia" w:hint="eastAsia"/>
                <w:bCs/>
                <w:szCs w:val="21"/>
              </w:rPr>
              <w:t>一是分类信息流</w:t>
            </w:r>
            <w:r w:rsidRPr="00725371">
              <w:rPr>
                <w:rFonts w:eastAsiaTheme="minorEastAsia" w:hint="eastAsia"/>
                <w:bCs/>
                <w:szCs w:val="21"/>
              </w:rPr>
              <w:t>,</w:t>
            </w:r>
            <w:r w:rsidRPr="00725371">
              <w:rPr>
                <w:rFonts w:eastAsiaTheme="minorEastAsia" w:hint="eastAsia"/>
                <w:bCs/>
                <w:szCs w:val="21"/>
              </w:rPr>
              <w:t>从图</w:t>
            </w:r>
            <w:r w:rsidRPr="00725371">
              <w:rPr>
                <w:rFonts w:eastAsiaTheme="minorEastAsia" w:hint="eastAsia"/>
                <w:bCs/>
                <w:szCs w:val="21"/>
              </w:rPr>
              <w:t>6.18</w:t>
            </w:r>
            <w:r w:rsidRPr="00725371">
              <w:rPr>
                <w:rFonts w:eastAsiaTheme="minorEastAsia" w:hint="eastAsia"/>
                <w:bCs/>
                <w:szCs w:val="21"/>
              </w:rPr>
              <w:t>中的路由器</w:t>
            </w:r>
            <w:r w:rsidRPr="00725371">
              <w:rPr>
                <w:rFonts w:eastAsiaTheme="minorEastAsia" w:hint="eastAsia"/>
                <w:bCs/>
                <w:szCs w:val="21"/>
              </w:rPr>
              <w:t>Rl</w:t>
            </w:r>
            <w:r w:rsidRPr="00725371">
              <w:rPr>
                <w:rFonts w:eastAsiaTheme="minorEastAsia" w:hint="eastAsia"/>
                <w:bCs/>
                <w:szCs w:val="21"/>
              </w:rPr>
              <w:t>接口</w:t>
            </w:r>
            <w:r w:rsidRPr="00725371">
              <w:rPr>
                <w:rFonts w:eastAsiaTheme="minorEastAsia" w:hint="eastAsia"/>
                <w:bCs/>
                <w:szCs w:val="21"/>
              </w:rPr>
              <w:t>2</w:t>
            </w:r>
            <w:r w:rsidRPr="00725371">
              <w:rPr>
                <w:rFonts w:eastAsiaTheme="minorEastAsia" w:hint="eastAsia"/>
                <w:bCs/>
                <w:szCs w:val="21"/>
              </w:rPr>
              <w:t>和路由器</w:t>
            </w:r>
            <w:r w:rsidRPr="00725371">
              <w:rPr>
                <w:rFonts w:eastAsiaTheme="minorEastAsia" w:hint="eastAsia"/>
                <w:bCs/>
                <w:szCs w:val="21"/>
              </w:rPr>
              <w:t>R2</w:t>
            </w:r>
            <w:r w:rsidRPr="00725371">
              <w:rPr>
                <w:rFonts w:eastAsiaTheme="minorEastAsia" w:hint="eastAsia"/>
                <w:bCs/>
                <w:szCs w:val="21"/>
              </w:rPr>
              <w:t>接口</w:t>
            </w:r>
            <w:r w:rsidRPr="00725371">
              <w:rPr>
                <w:rFonts w:eastAsiaTheme="minorEastAsia" w:hint="eastAsia"/>
                <w:bCs/>
                <w:szCs w:val="21"/>
              </w:rPr>
              <w:t>1</w:t>
            </w:r>
            <w:r w:rsidRPr="00725371">
              <w:rPr>
                <w:rFonts w:eastAsiaTheme="minorEastAsia" w:hint="eastAsia"/>
                <w:bCs/>
                <w:szCs w:val="21"/>
              </w:rPr>
              <w:t>输出的信息流中分离出网络</w:t>
            </w:r>
            <w:r w:rsidRPr="00725371">
              <w:rPr>
                <w:rFonts w:eastAsiaTheme="minorEastAsia" w:hint="eastAsia"/>
                <w:bCs/>
                <w:szCs w:val="21"/>
              </w:rPr>
              <w:t>192.1.1.0/24</w:t>
            </w:r>
            <w:r w:rsidRPr="00725371">
              <w:rPr>
                <w:rFonts w:eastAsiaTheme="minorEastAsia" w:hint="eastAsia"/>
                <w:bCs/>
                <w:szCs w:val="21"/>
              </w:rPr>
              <w:t>和网络</w:t>
            </w:r>
            <w:r w:rsidRPr="00725371">
              <w:rPr>
                <w:rFonts w:eastAsiaTheme="minorEastAsia" w:hint="eastAsia"/>
                <w:bCs/>
                <w:szCs w:val="21"/>
              </w:rPr>
              <w:t>192.1.3.0/24</w:t>
            </w:r>
            <w:r w:rsidRPr="00725371">
              <w:rPr>
                <w:rFonts w:eastAsiaTheme="minorEastAsia" w:hint="eastAsia"/>
                <w:bCs/>
                <w:szCs w:val="21"/>
              </w:rPr>
              <w:t>中的终端发送给邮件服务器和</w:t>
            </w:r>
            <w:r w:rsidRPr="00725371">
              <w:rPr>
                <w:rFonts w:eastAsiaTheme="minorEastAsia" w:hint="eastAsia"/>
                <w:bCs/>
                <w:szCs w:val="21"/>
              </w:rPr>
              <w:t>Web</w:t>
            </w:r>
            <w:r w:rsidRPr="00725371">
              <w:rPr>
                <w:rFonts w:eastAsiaTheme="minorEastAsia" w:hint="eastAsia"/>
                <w:bCs/>
                <w:szCs w:val="21"/>
              </w:rPr>
              <w:t>服务器的流量</w:t>
            </w:r>
            <w:r w:rsidRPr="00725371">
              <w:rPr>
                <w:rFonts w:eastAsiaTheme="minorEastAsia" w:hint="eastAsia"/>
                <w:bCs/>
                <w:szCs w:val="21"/>
              </w:rPr>
              <w:t>;</w:t>
            </w:r>
            <w:r w:rsidRPr="00725371">
              <w:rPr>
                <w:rFonts w:eastAsiaTheme="minorEastAsia" w:hint="eastAsia"/>
                <w:bCs/>
                <w:szCs w:val="21"/>
              </w:rPr>
              <w:t>二是限定这些流量的平均传输速率。</w:t>
            </w:r>
          </w:p>
          <w:p w14:paraId="77FED205" w14:textId="77777777" w:rsidR="00653AF1" w:rsidRDefault="00725371" w:rsidP="00725371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725371">
              <w:rPr>
                <w:rFonts w:eastAsiaTheme="minorEastAsia" w:hint="eastAsia"/>
                <w:bCs/>
                <w:szCs w:val="21"/>
              </w:rPr>
              <w:t>通过规则从</w:t>
            </w:r>
            <w:r w:rsidRPr="00725371">
              <w:rPr>
                <w:rFonts w:eastAsiaTheme="minorEastAsia" w:hint="eastAsia"/>
                <w:bCs/>
                <w:szCs w:val="21"/>
              </w:rPr>
              <w:t>IP</w:t>
            </w:r>
            <w:r w:rsidRPr="00725371">
              <w:rPr>
                <w:rFonts w:eastAsiaTheme="minorEastAsia" w:hint="eastAsia"/>
                <w:bCs/>
                <w:szCs w:val="21"/>
              </w:rPr>
              <w:t>分组流中鉴别出一组</w:t>
            </w:r>
            <w:r w:rsidRPr="00725371">
              <w:rPr>
                <w:rFonts w:eastAsiaTheme="minorEastAsia" w:hint="eastAsia"/>
                <w:bCs/>
                <w:szCs w:val="21"/>
              </w:rPr>
              <w:t>IP</w:t>
            </w:r>
            <w:r w:rsidRPr="00725371">
              <w:rPr>
                <w:rFonts w:eastAsiaTheme="minorEastAsia" w:hint="eastAsia"/>
                <w:bCs/>
                <w:szCs w:val="21"/>
              </w:rPr>
              <w:t>分组</w:t>
            </w:r>
            <w:r w:rsidRPr="00725371">
              <w:rPr>
                <w:rFonts w:eastAsiaTheme="minorEastAsia" w:hint="eastAsia"/>
                <w:bCs/>
                <w:szCs w:val="21"/>
              </w:rPr>
              <w:t>,</w:t>
            </w:r>
            <w:r w:rsidRPr="00725371">
              <w:rPr>
                <w:rFonts w:eastAsiaTheme="minorEastAsia" w:hint="eastAsia"/>
                <w:bCs/>
                <w:szCs w:val="21"/>
              </w:rPr>
              <w:t>规则由一组属性值组成</w:t>
            </w:r>
            <w:r w:rsidRPr="00725371">
              <w:rPr>
                <w:rFonts w:eastAsiaTheme="minorEastAsia" w:hint="eastAsia"/>
                <w:bCs/>
                <w:szCs w:val="21"/>
              </w:rPr>
              <w:t>,</w:t>
            </w:r>
            <w:r w:rsidRPr="00725371">
              <w:rPr>
                <w:rFonts w:eastAsiaTheme="minorEastAsia" w:hint="eastAsia"/>
                <w:bCs/>
                <w:szCs w:val="21"/>
              </w:rPr>
              <w:t>如果某个</w:t>
            </w:r>
            <w:r w:rsidRPr="00725371">
              <w:rPr>
                <w:rFonts w:eastAsiaTheme="minorEastAsia" w:hint="eastAsia"/>
                <w:bCs/>
                <w:szCs w:val="21"/>
              </w:rPr>
              <w:t>IP</w:t>
            </w:r>
            <w:r w:rsidRPr="00725371">
              <w:rPr>
                <w:rFonts w:eastAsiaTheme="minorEastAsia" w:hint="eastAsia"/>
                <w:bCs/>
                <w:szCs w:val="21"/>
              </w:rPr>
              <w:t>分组携带的信息和构成规则的一组属性值匹配</w:t>
            </w:r>
            <w:r w:rsidRPr="00725371">
              <w:rPr>
                <w:rFonts w:eastAsiaTheme="minorEastAsia" w:hint="eastAsia"/>
                <w:bCs/>
                <w:szCs w:val="21"/>
              </w:rPr>
              <w:t>,</w:t>
            </w:r>
            <w:r w:rsidRPr="00725371">
              <w:rPr>
                <w:rFonts w:eastAsiaTheme="minorEastAsia" w:hint="eastAsia"/>
                <w:bCs/>
                <w:szCs w:val="21"/>
              </w:rPr>
              <w:t>意味着该</w:t>
            </w:r>
            <w:r w:rsidRPr="00725371">
              <w:rPr>
                <w:rFonts w:eastAsiaTheme="minorEastAsia" w:hint="eastAsia"/>
                <w:bCs/>
                <w:szCs w:val="21"/>
              </w:rPr>
              <w:t>IP</w:t>
            </w:r>
            <w:r w:rsidRPr="00725371">
              <w:rPr>
                <w:rFonts w:eastAsiaTheme="minorEastAsia" w:hint="eastAsia"/>
                <w:bCs/>
                <w:szCs w:val="21"/>
              </w:rPr>
              <w:t>分组和该规则匹配。构成规则的属性值通常由下述字段组成</w:t>
            </w:r>
            <w:r w:rsidRPr="00725371">
              <w:rPr>
                <w:rFonts w:eastAsiaTheme="minorEastAsia" w:hint="eastAsia"/>
                <w:bCs/>
                <w:szCs w:val="21"/>
              </w:rPr>
              <w:t>:</w:t>
            </w:r>
          </w:p>
          <w:p w14:paraId="7908CAF4" w14:textId="6C5C931F" w:rsid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/>
                <w:bCs/>
                <w:szCs w:val="21"/>
              </w:rPr>
              <w:t>(</w:t>
            </w:r>
            <w:r w:rsidRPr="00ED30B5">
              <w:rPr>
                <w:rFonts w:eastAsiaTheme="minorEastAsia" w:hint="eastAsia"/>
                <w:bCs/>
                <w:szCs w:val="21"/>
              </w:rPr>
              <w:t>1</w:t>
            </w:r>
            <w:r>
              <w:rPr>
                <w:rFonts w:eastAsiaTheme="minorEastAsia" w:hint="eastAsia"/>
                <w:bCs/>
                <w:szCs w:val="21"/>
              </w:rPr>
              <w:t>)</w:t>
            </w:r>
            <w:r w:rsidRPr="00ED30B5">
              <w:rPr>
                <w:rFonts w:eastAsiaTheme="minorEastAsia" w:hint="eastAsia"/>
                <w:bCs/>
                <w:szCs w:val="21"/>
              </w:rPr>
              <w:t>源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地址</w:t>
            </w:r>
            <w:r w:rsidRPr="00ED30B5">
              <w:rPr>
                <w:rFonts w:eastAsiaTheme="minorEastAsia" w:hint="eastAsia"/>
                <w:bCs/>
                <w:szCs w:val="21"/>
              </w:rPr>
              <w:t>,</w:t>
            </w:r>
            <w:r w:rsidRPr="00ED30B5">
              <w:rPr>
                <w:rFonts w:eastAsiaTheme="minorEastAsia" w:hint="eastAsia"/>
                <w:bCs/>
                <w:szCs w:val="21"/>
              </w:rPr>
              <w:t>用于匹配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分组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首部中的源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地址字段值。</w:t>
            </w:r>
          </w:p>
          <w:p w14:paraId="745ADCA6" w14:textId="2659444A" w:rsidR="00ED30B5" w:rsidRP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(2</w:t>
            </w:r>
            <w:r>
              <w:rPr>
                <w:rFonts w:eastAsiaTheme="minorEastAsia" w:hint="eastAsia"/>
                <w:bCs/>
                <w:szCs w:val="21"/>
              </w:rPr>
              <w:t>)</w:t>
            </w:r>
            <w:r w:rsidRPr="00ED30B5">
              <w:rPr>
                <w:rFonts w:eastAsiaTheme="minorEastAsia" w:hint="eastAsia"/>
                <w:bCs/>
                <w:szCs w:val="21"/>
              </w:rPr>
              <w:t>目的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地址</w:t>
            </w:r>
            <w:r w:rsidRPr="00ED30B5">
              <w:rPr>
                <w:rFonts w:eastAsiaTheme="minorEastAsia" w:hint="eastAsia"/>
                <w:bCs/>
                <w:szCs w:val="21"/>
              </w:rPr>
              <w:t>,</w:t>
            </w:r>
            <w:r w:rsidRPr="00ED30B5">
              <w:rPr>
                <w:rFonts w:eastAsiaTheme="minorEastAsia" w:hint="eastAsia"/>
                <w:bCs/>
                <w:szCs w:val="21"/>
              </w:rPr>
              <w:t>用于匹配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分组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首部中的目的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地址字段值。</w:t>
            </w:r>
          </w:p>
          <w:p w14:paraId="5CCFCB28" w14:textId="3F88C198" w:rsidR="00ED30B5" w:rsidRP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(3</w:t>
            </w:r>
            <w:r>
              <w:rPr>
                <w:rFonts w:eastAsiaTheme="minorEastAsia" w:hint="eastAsia"/>
                <w:bCs/>
                <w:szCs w:val="21"/>
              </w:rPr>
              <w:t>)</w:t>
            </w:r>
            <w:r w:rsidRPr="00ED30B5">
              <w:rPr>
                <w:rFonts w:eastAsiaTheme="minorEastAsia" w:hint="eastAsia"/>
                <w:bCs/>
                <w:szCs w:val="21"/>
              </w:rPr>
              <w:t>源和目的端口号</w:t>
            </w:r>
            <w:r w:rsidRPr="00ED30B5">
              <w:rPr>
                <w:rFonts w:eastAsiaTheme="minorEastAsia" w:hint="eastAsia"/>
                <w:bCs/>
                <w:szCs w:val="21"/>
              </w:rPr>
              <w:t>,</w:t>
            </w:r>
            <w:r w:rsidRPr="00ED30B5">
              <w:rPr>
                <w:rFonts w:eastAsiaTheme="minorEastAsia" w:hint="eastAsia"/>
                <w:bCs/>
                <w:szCs w:val="21"/>
              </w:rPr>
              <w:t>用于匹配作为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分组净荷的传输层报文首部中源和目的端口号字段值。</w:t>
            </w:r>
          </w:p>
          <w:p w14:paraId="2AB1AB4E" w14:textId="77777777" w:rsidR="00ED30B5" w:rsidRP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(4)</w:t>
            </w:r>
            <w:r w:rsidRPr="00ED30B5">
              <w:rPr>
                <w:rFonts w:eastAsiaTheme="minorEastAsia" w:hint="eastAsia"/>
                <w:bCs/>
                <w:szCs w:val="21"/>
              </w:rPr>
              <w:t>协议类型</w:t>
            </w:r>
            <w:r w:rsidRPr="00ED30B5">
              <w:rPr>
                <w:rFonts w:eastAsiaTheme="minorEastAsia" w:hint="eastAsia"/>
                <w:bCs/>
                <w:szCs w:val="21"/>
              </w:rPr>
              <w:t>,</w:t>
            </w:r>
            <w:r w:rsidRPr="00ED30B5">
              <w:rPr>
                <w:rFonts w:eastAsiaTheme="minorEastAsia" w:hint="eastAsia"/>
                <w:bCs/>
                <w:szCs w:val="21"/>
              </w:rPr>
              <w:t>用于匹配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分组首部中的协议字段值。</w:t>
            </w:r>
          </w:p>
          <w:p w14:paraId="7D0586C8" w14:textId="77777777" w:rsidR="00ED30B5" w:rsidRP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例如分离出网络</w:t>
            </w:r>
            <w:r w:rsidRPr="00ED30B5">
              <w:rPr>
                <w:rFonts w:eastAsiaTheme="minorEastAsia" w:hint="eastAsia"/>
                <w:bCs/>
                <w:szCs w:val="21"/>
              </w:rPr>
              <w:t>192.1.1.0/24</w:t>
            </w:r>
            <w:r w:rsidRPr="00ED30B5">
              <w:rPr>
                <w:rFonts w:eastAsiaTheme="minorEastAsia" w:hint="eastAsia"/>
                <w:bCs/>
                <w:szCs w:val="21"/>
              </w:rPr>
              <w:t>中的终端发送给邮件服务器的流量的规则如下</w:t>
            </w:r>
            <w:r w:rsidRPr="00ED30B5">
              <w:rPr>
                <w:rFonts w:eastAsiaTheme="minorEastAsia" w:hint="eastAsia"/>
                <w:bCs/>
                <w:szCs w:val="21"/>
              </w:rPr>
              <w:t>:(1)</w:t>
            </w:r>
            <w:r w:rsidRPr="00ED30B5">
              <w:rPr>
                <w:rFonts w:eastAsiaTheme="minorEastAsia" w:hint="eastAsia"/>
                <w:bCs/>
                <w:szCs w:val="21"/>
              </w:rPr>
              <w:t>协议类型</w:t>
            </w:r>
            <w:r w:rsidRPr="00ED30B5">
              <w:rPr>
                <w:rFonts w:eastAsiaTheme="minorEastAsia" w:hint="eastAsia"/>
                <w:bCs/>
                <w:szCs w:val="21"/>
              </w:rPr>
              <w:t>=TCP</w:t>
            </w:r>
            <w:r w:rsidRPr="00ED30B5">
              <w:rPr>
                <w:rFonts w:eastAsiaTheme="minorEastAsia" w:hint="eastAsia"/>
                <w:bCs/>
                <w:szCs w:val="21"/>
              </w:rPr>
              <w:t>。</w:t>
            </w:r>
          </w:p>
          <w:p w14:paraId="13A26E1E" w14:textId="1A2A66F5" w:rsid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(2</w:t>
            </w:r>
            <w:r>
              <w:rPr>
                <w:rFonts w:eastAsiaTheme="minorEastAsia" w:hint="eastAsia"/>
                <w:bCs/>
                <w:szCs w:val="21"/>
              </w:rPr>
              <w:t>)</w:t>
            </w:r>
            <w:r w:rsidRPr="00ED30B5">
              <w:rPr>
                <w:rFonts w:eastAsiaTheme="minorEastAsia" w:hint="eastAsia"/>
                <w:bCs/>
                <w:szCs w:val="21"/>
              </w:rPr>
              <w:t>源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地址</w:t>
            </w:r>
            <w:r w:rsidRPr="00ED30B5">
              <w:rPr>
                <w:rFonts w:eastAsiaTheme="minorEastAsia" w:hint="eastAsia"/>
                <w:bCs/>
                <w:szCs w:val="21"/>
              </w:rPr>
              <w:t>=192.1.1.0/24</w:t>
            </w:r>
            <w:r w:rsidRPr="00ED30B5">
              <w:rPr>
                <w:rFonts w:eastAsiaTheme="minorEastAsia" w:hint="eastAsia"/>
                <w:bCs/>
                <w:szCs w:val="21"/>
              </w:rPr>
              <w:t>。</w:t>
            </w:r>
          </w:p>
          <w:p w14:paraId="58109061" w14:textId="47A2B31C" w:rsidR="00ED30B5" w:rsidRP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(3</w:t>
            </w:r>
            <w:r>
              <w:rPr>
                <w:rFonts w:eastAsiaTheme="minorEastAsia" w:hint="eastAsia"/>
                <w:bCs/>
                <w:szCs w:val="21"/>
              </w:rPr>
              <w:t>)</w:t>
            </w:r>
            <w:r w:rsidRPr="00ED30B5">
              <w:rPr>
                <w:rFonts w:eastAsiaTheme="minorEastAsia" w:hint="eastAsia"/>
                <w:bCs/>
                <w:szCs w:val="21"/>
              </w:rPr>
              <w:t>源端口号</w:t>
            </w:r>
            <w:r w:rsidRPr="00ED30B5">
              <w:rPr>
                <w:rFonts w:eastAsiaTheme="minorEastAsia" w:hint="eastAsia"/>
                <w:bCs/>
                <w:szCs w:val="21"/>
              </w:rPr>
              <w:t>:</w:t>
            </w:r>
            <w:r w:rsidRPr="00ED30B5">
              <w:rPr>
                <w:rFonts w:eastAsiaTheme="minorEastAsia" w:hint="eastAsia"/>
                <w:bCs/>
                <w:szCs w:val="21"/>
              </w:rPr>
              <w:t>任意。</w:t>
            </w:r>
          </w:p>
          <w:p w14:paraId="6581DCAD" w14:textId="77777777" w:rsid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(4)</w:t>
            </w:r>
            <w:r w:rsidRPr="00ED30B5">
              <w:rPr>
                <w:rFonts w:eastAsiaTheme="minorEastAsia" w:hint="eastAsia"/>
                <w:bCs/>
                <w:szCs w:val="21"/>
              </w:rPr>
              <w:t>目的</w:t>
            </w:r>
            <w:r w:rsidRPr="00ED30B5">
              <w:rPr>
                <w:rFonts w:eastAsiaTheme="minorEastAsia" w:hint="eastAsia"/>
                <w:bCs/>
                <w:szCs w:val="21"/>
              </w:rPr>
              <w:t>IP</w:t>
            </w:r>
            <w:r w:rsidRPr="00ED30B5">
              <w:rPr>
                <w:rFonts w:eastAsiaTheme="minorEastAsia" w:hint="eastAsia"/>
                <w:bCs/>
                <w:szCs w:val="21"/>
              </w:rPr>
              <w:t>地址</w:t>
            </w:r>
            <w:r w:rsidRPr="00ED30B5">
              <w:rPr>
                <w:rFonts w:eastAsiaTheme="minorEastAsia" w:hint="eastAsia"/>
                <w:bCs/>
                <w:szCs w:val="21"/>
              </w:rPr>
              <w:t>=193.1.2.3/32</w:t>
            </w:r>
            <w:r w:rsidRPr="00ED30B5">
              <w:rPr>
                <w:rFonts w:eastAsiaTheme="minorEastAsia" w:hint="eastAsia"/>
                <w:bCs/>
                <w:szCs w:val="21"/>
              </w:rPr>
              <w:t>。</w:t>
            </w:r>
          </w:p>
          <w:p w14:paraId="1EEBFAED" w14:textId="77777777" w:rsidR="00ED30B5" w:rsidRDefault="00ED30B5" w:rsidP="00ED30B5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ED30B5">
              <w:rPr>
                <w:rFonts w:eastAsiaTheme="minorEastAsia" w:hint="eastAsia"/>
                <w:bCs/>
                <w:szCs w:val="21"/>
              </w:rPr>
              <w:t>(5)</w:t>
            </w:r>
            <w:r w:rsidRPr="00ED30B5">
              <w:rPr>
                <w:rFonts w:eastAsiaTheme="minorEastAsia" w:hint="eastAsia"/>
                <w:bCs/>
                <w:szCs w:val="21"/>
              </w:rPr>
              <w:t>目的端口号</w:t>
            </w:r>
            <w:r w:rsidRPr="00ED30B5">
              <w:rPr>
                <w:rFonts w:eastAsiaTheme="minorEastAsia" w:hint="eastAsia"/>
                <w:bCs/>
                <w:szCs w:val="21"/>
              </w:rPr>
              <w:t>=25</w:t>
            </w:r>
            <w:r w:rsidRPr="00ED30B5">
              <w:rPr>
                <w:rFonts w:eastAsiaTheme="minorEastAsia" w:hint="eastAsia"/>
                <w:bCs/>
                <w:szCs w:val="21"/>
              </w:rPr>
              <w:t>。</w:t>
            </w:r>
          </w:p>
          <w:p w14:paraId="036E7D1E" w14:textId="77777777" w:rsidR="001006E6" w:rsidRDefault="001006E6" w:rsidP="001006E6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 w:rsidRPr="001006E6">
              <w:rPr>
                <w:rFonts w:eastAsiaTheme="minorEastAsia" w:hint="eastAsia"/>
                <w:bCs/>
                <w:szCs w:val="21"/>
              </w:rPr>
              <w:t>限制流量平均传输速率采用如图</w:t>
            </w:r>
            <w:r w:rsidRPr="001006E6">
              <w:rPr>
                <w:rFonts w:eastAsiaTheme="minorEastAsia" w:hint="eastAsia"/>
                <w:bCs/>
                <w:szCs w:val="21"/>
              </w:rPr>
              <w:t>6.19</w:t>
            </w:r>
            <w:r w:rsidRPr="001006E6">
              <w:rPr>
                <w:rFonts w:eastAsiaTheme="minorEastAsia" w:hint="eastAsia"/>
                <w:bCs/>
                <w:szCs w:val="21"/>
              </w:rPr>
              <w:t>所示的令牌桶算法。如果授予每一个令牌</w:t>
            </w:r>
            <w:r w:rsidRPr="001006E6">
              <w:rPr>
                <w:rFonts w:eastAsiaTheme="minorEastAsia" w:hint="eastAsia"/>
                <w:bCs/>
                <w:szCs w:val="21"/>
              </w:rPr>
              <w:t>P</w:t>
            </w:r>
            <w:r w:rsidRPr="001006E6">
              <w:rPr>
                <w:rFonts w:eastAsiaTheme="minorEastAsia" w:hint="eastAsia"/>
                <w:bCs/>
                <w:szCs w:val="21"/>
              </w:rPr>
              <w:t>字节的传输能力</w:t>
            </w:r>
            <w:r w:rsidRPr="001006E6">
              <w:rPr>
                <w:rFonts w:eastAsiaTheme="minorEastAsia" w:hint="eastAsia"/>
                <w:bCs/>
                <w:szCs w:val="21"/>
              </w:rPr>
              <w:t>,</w:t>
            </w:r>
            <w:r w:rsidRPr="001006E6">
              <w:rPr>
                <w:rFonts w:eastAsiaTheme="minorEastAsia" w:hint="eastAsia"/>
                <w:bCs/>
                <w:szCs w:val="21"/>
              </w:rPr>
              <w:t>且令牌生成器生成令牌的速率是</w:t>
            </w:r>
            <w:r w:rsidRPr="001006E6">
              <w:rPr>
                <w:rFonts w:eastAsiaTheme="minorEastAsia" w:hint="eastAsia"/>
                <w:bCs/>
                <w:szCs w:val="21"/>
              </w:rPr>
              <w:t>R</w:t>
            </w:r>
            <w:r w:rsidRPr="001006E6">
              <w:rPr>
                <w:rFonts w:eastAsiaTheme="minorEastAsia" w:hint="eastAsia"/>
                <w:bCs/>
                <w:szCs w:val="21"/>
              </w:rPr>
              <w:t>个令牌</w:t>
            </w:r>
            <w:r w:rsidRPr="001006E6">
              <w:rPr>
                <w:rFonts w:eastAsiaTheme="minorEastAsia" w:hint="eastAsia"/>
                <w:bCs/>
                <w:szCs w:val="21"/>
              </w:rPr>
              <w:t>/s,</w:t>
            </w:r>
            <w:r w:rsidRPr="001006E6">
              <w:rPr>
                <w:rFonts w:eastAsiaTheme="minorEastAsia" w:hint="eastAsia"/>
                <w:bCs/>
                <w:szCs w:val="21"/>
              </w:rPr>
              <w:t>则平均传输速率</w:t>
            </w:r>
            <w:r w:rsidRPr="001006E6">
              <w:rPr>
                <w:rFonts w:eastAsiaTheme="minorEastAsia" w:hint="eastAsia"/>
                <w:bCs/>
                <w:szCs w:val="21"/>
              </w:rPr>
              <w:t>=P</w:t>
            </w:r>
            <w:r w:rsidRPr="001006E6">
              <w:rPr>
                <w:rFonts w:eastAsiaTheme="minorEastAsia" w:hint="eastAsia"/>
                <w:bCs/>
                <w:szCs w:val="21"/>
              </w:rPr>
              <w:t>×</w:t>
            </w:r>
            <w:r w:rsidRPr="001006E6">
              <w:rPr>
                <w:rFonts w:eastAsiaTheme="minorEastAsia" w:hint="eastAsia"/>
                <w:bCs/>
                <w:szCs w:val="21"/>
              </w:rPr>
              <w:t>8</w:t>
            </w:r>
            <w:r w:rsidRPr="001006E6">
              <w:rPr>
                <w:rFonts w:eastAsiaTheme="minorEastAsia" w:hint="eastAsia"/>
                <w:bCs/>
                <w:szCs w:val="21"/>
              </w:rPr>
              <w:t>×</w:t>
            </w:r>
            <w:r w:rsidRPr="001006E6">
              <w:rPr>
                <w:rFonts w:eastAsiaTheme="minorEastAsia" w:hint="eastAsia"/>
                <w:bCs/>
                <w:szCs w:val="21"/>
              </w:rPr>
              <w:t>R</w:t>
            </w:r>
            <w:r w:rsidRPr="001006E6">
              <w:rPr>
                <w:rFonts w:eastAsiaTheme="minorEastAsia" w:hint="eastAsia"/>
                <w:bCs/>
                <w:szCs w:val="21"/>
              </w:rPr>
              <w:t>。</w:t>
            </w:r>
          </w:p>
          <w:p w14:paraId="0969C29F" w14:textId="77777777" w:rsidR="00685632" w:rsidRDefault="00685632" w:rsidP="001006E6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B7D7AD" wp14:editId="7FFD9355">
                  <wp:extent cx="5499675" cy="1844040"/>
                  <wp:effectExtent l="0" t="0" r="635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306" cy="184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7EFF2" w14:textId="272F5806" w:rsidR="00685632" w:rsidRPr="00725371" w:rsidRDefault="00685632" w:rsidP="001006E6">
            <w:pPr>
              <w:spacing w:beforeLines="50" w:before="156" w:afterLines="50" w:after="156" w:line="360" w:lineRule="auto"/>
              <w:ind w:firstLineChars="200" w:firstLine="400"/>
              <w:rPr>
                <w:rFonts w:eastAsiaTheme="minorEastAsia" w:hint="eastAsia"/>
                <w:bCs/>
                <w:szCs w:val="21"/>
              </w:rPr>
            </w:pPr>
            <w:r w:rsidRPr="00685632">
              <w:rPr>
                <w:rFonts w:eastAsiaTheme="minorEastAsia" w:hint="eastAsia"/>
                <w:bCs/>
                <w:szCs w:val="21"/>
              </w:rPr>
              <w:t>如果授予每一个令牌的传输能力是不变的</w:t>
            </w:r>
            <w:r w:rsidRPr="00685632">
              <w:rPr>
                <w:rFonts w:eastAsiaTheme="minorEastAsia" w:hint="eastAsia"/>
                <w:bCs/>
                <w:szCs w:val="21"/>
              </w:rPr>
              <w:t>,</w:t>
            </w:r>
            <w:r w:rsidRPr="00685632">
              <w:rPr>
                <w:rFonts w:eastAsiaTheme="minorEastAsia" w:hint="eastAsia"/>
                <w:bCs/>
                <w:szCs w:val="21"/>
              </w:rPr>
              <w:t>可以通过改变令牌生成器生成令牌的速率改变平均速率。假定授予每一个令牌</w:t>
            </w:r>
            <w:r w:rsidRPr="00685632">
              <w:rPr>
                <w:rFonts w:eastAsiaTheme="minorEastAsia" w:hint="eastAsia"/>
                <w:bCs/>
                <w:szCs w:val="21"/>
              </w:rPr>
              <w:t>P</w:t>
            </w:r>
            <w:r w:rsidRPr="00685632">
              <w:rPr>
                <w:rFonts w:eastAsiaTheme="minorEastAsia" w:hint="eastAsia"/>
                <w:bCs/>
                <w:szCs w:val="21"/>
              </w:rPr>
              <w:t>字节的传输能力</w:t>
            </w:r>
            <w:r w:rsidRPr="00685632">
              <w:rPr>
                <w:rFonts w:eastAsiaTheme="minorEastAsia" w:hint="eastAsia"/>
                <w:bCs/>
                <w:szCs w:val="21"/>
              </w:rPr>
              <w:t>,</w:t>
            </w:r>
            <w:r w:rsidRPr="00685632">
              <w:rPr>
                <w:rFonts w:eastAsiaTheme="minorEastAsia" w:hint="eastAsia"/>
                <w:bCs/>
                <w:szCs w:val="21"/>
              </w:rPr>
              <w:t>如果设定的平均传输速率是</w:t>
            </w:r>
            <w:r w:rsidRPr="00685632">
              <w:rPr>
                <w:rFonts w:eastAsiaTheme="minorEastAsia" w:hint="eastAsia"/>
                <w:bCs/>
                <w:szCs w:val="21"/>
              </w:rPr>
              <w:t>Viups ,</w:t>
            </w:r>
            <w:r w:rsidRPr="00685632">
              <w:rPr>
                <w:rFonts w:eastAsiaTheme="minorEastAsia" w:hint="eastAsia"/>
                <w:bCs/>
                <w:szCs w:val="21"/>
              </w:rPr>
              <w:t>则生成令牌的速率</w:t>
            </w:r>
            <w:r w:rsidRPr="00685632">
              <w:rPr>
                <w:rFonts w:eastAsiaTheme="minorEastAsia" w:hint="eastAsia"/>
                <w:bCs/>
                <w:szCs w:val="21"/>
              </w:rPr>
              <w:t>=V/(P</w:t>
            </w:r>
            <w:r w:rsidRPr="00685632">
              <w:rPr>
                <w:rFonts w:eastAsiaTheme="minorEastAsia" w:hint="eastAsia"/>
                <w:bCs/>
                <w:szCs w:val="21"/>
              </w:rPr>
              <w:t>×</w:t>
            </w:r>
            <w:r w:rsidRPr="00685632">
              <w:rPr>
                <w:rFonts w:eastAsiaTheme="minorEastAsia" w:hint="eastAsia"/>
                <w:bCs/>
                <w:szCs w:val="21"/>
              </w:rPr>
              <w:t>8)</w:t>
            </w:r>
            <w:r w:rsidRPr="00685632">
              <w:rPr>
                <w:rFonts w:eastAsiaTheme="minorEastAsia" w:hint="eastAsia"/>
                <w:bCs/>
                <w:szCs w:val="21"/>
              </w:rPr>
              <w:t>。</w:t>
            </w:r>
          </w:p>
        </w:tc>
      </w:tr>
      <w:tr w:rsidR="00CA6972" w:rsidRPr="004652D3" w14:paraId="3364A263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95AC" w14:textId="77777777" w:rsidR="00CA6972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实验环境</w:t>
            </w:r>
            <w:r w:rsidRPr="004652D3">
              <w:rPr>
                <w:rFonts w:eastAsiaTheme="minorEastAsia"/>
                <w:b/>
                <w:sz w:val="24"/>
              </w:rPr>
              <w:t>/</w:t>
            </w:r>
            <w:r w:rsidRPr="004652D3">
              <w:rPr>
                <w:rFonts w:eastAsiaTheme="minorEastAsia"/>
                <w:b/>
                <w:sz w:val="24"/>
              </w:rPr>
              <w:t>实验拓扑图</w:t>
            </w:r>
          </w:p>
          <w:p w14:paraId="5886CA1B" w14:textId="0D49DC74" w:rsidR="0080333D" w:rsidRDefault="007B0F79" w:rsidP="0080333D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59B11A6" wp14:editId="09010066">
                  <wp:extent cx="5274310" cy="378142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F31C2" w14:textId="51CA4A07" w:rsidR="00377D63" w:rsidRPr="004652D3" w:rsidRDefault="00377D63" w:rsidP="0080333D">
            <w:pPr>
              <w:rPr>
                <w:rFonts w:eastAsiaTheme="minorEastAsia"/>
              </w:rPr>
            </w:pPr>
          </w:p>
        </w:tc>
      </w:tr>
      <w:tr w:rsidR="00CA6972" w:rsidRPr="004652D3" w14:paraId="7F4674CD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6A41" w14:textId="3A96228C" w:rsidR="007B0F79" w:rsidRPr="007B0F79" w:rsidRDefault="00CA6972" w:rsidP="007B0F7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sz w:val="24"/>
              </w:rPr>
            </w:pPr>
            <w:r w:rsidRPr="00E64B00">
              <w:rPr>
                <w:rFonts w:eastAsiaTheme="minorEastAsia"/>
                <w:b/>
                <w:sz w:val="24"/>
              </w:rPr>
              <w:t>主要操作步骤及实验结果记录</w:t>
            </w:r>
          </w:p>
          <w:p w14:paraId="30FF24F2" w14:textId="77777777" w:rsidR="007B0F79" w:rsidRDefault="007B0F79" w:rsidP="007B0F79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完成拓扑图连接</w:t>
            </w:r>
          </w:p>
          <w:p w14:paraId="052E8204" w14:textId="60E03FC1" w:rsidR="007B0F79" w:rsidRDefault="007B0F79" w:rsidP="007B0F79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FABEFC" wp14:editId="4F7D844A">
                  <wp:extent cx="5274310" cy="378142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6ACBF" w14:textId="2D78B3BC" w:rsidR="007B0F79" w:rsidRDefault="001244A4" w:rsidP="007B0F79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完成接口的</w:t>
            </w:r>
            <w:r>
              <w:rPr>
                <w:rFonts w:eastAsiaTheme="minorEastAsia" w:hint="eastAsia"/>
              </w:rPr>
              <w:t>IP</w:t>
            </w:r>
            <w:r>
              <w:rPr>
                <w:rFonts w:eastAsiaTheme="minorEastAsia" w:hint="eastAsia"/>
              </w:rPr>
              <w:t>、掩码配置。为</w:t>
            </w:r>
            <w:r w:rsidR="00CB59DA">
              <w:rPr>
                <w:rFonts w:eastAsiaTheme="minorEastAsia" w:hint="eastAsia"/>
              </w:rPr>
              <w:t>r</w:t>
            </w:r>
            <w:r w:rsidR="00CB59DA">
              <w:rPr>
                <w:rFonts w:eastAsiaTheme="minorEastAsia"/>
              </w:rPr>
              <w:t>outer0</w:t>
            </w:r>
            <w:r w:rsidR="00CB59DA">
              <w:rPr>
                <w:rFonts w:eastAsiaTheme="minorEastAsia" w:hint="eastAsia"/>
              </w:rPr>
              <w:t>和</w:t>
            </w:r>
            <w:r w:rsidR="00CB59DA">
              <w:rPr>
                <w:rFonts w:eastAsiaTheme="minorEastAsia" w:hint="eastAsia"/>
              </w:rPr>
              <w:t>router1</w:t>
            </w:r>
            <w:r w:rsidR="00CB59DA">
              <w:rPr>
                <w:rFonts w:eastAsiaTheme="minorEastAsia" w:hint="eastAsia"/>
              </w:rPr>
              <w:t>配置</w:t>
            </w:r>
            <w:r w:rsidR="00CB59DA">
              <w:rPr>
                <w:rFonts w:eastAsiaTheme="minorEastAsia" w:hint="eastAsia"/>
              </w:rPr>
              <w:t>RIP</w:t>
            </w:r>
            <w:r w:rsidR="00CB59DA">
              <w:rPr>
                <w:rFonts w:eastAsiaTheme="minorEastAsia" w:hint="eastAsia"/>
              </w:rPr>
              <w:t>，其中</w:t>
            </w:r>
            <w:r w:rsidR="00CB59DA">
              <w:rPr>
                <w:rFonts w:eastAsiaTheme="minorEastAsia" w:hint="eastAsia"/>
              </w:rPr>
              <w:t>router0</w:t>
            </w:r>
            <w:r w:rsidR="00CB59DA">
              <w:rPr>
                <w:rFonts w:eastAsiaTheme="minorEastAsia" w:hint="eastAsia"/>
              </w:rPr>
              <w:t>配置如下，</w:t>
            </w:r>
            <w:r w:rsidR="00CB59DA">
              <w:rPr>
                <w:rFonts w:eastAsiaTheme="minorEastAsia" w:hint="eastAsia"/>
              </w:rPr>
              <w:t>router</w:t>
            </w:r>
            <w:r w:rsidR="00CB59DA">
              <w:rPr>
                <w:rFonts w:eastAsiaTheme="minorEastAsia" w:hint="eastAsia"/>
              </w:rPr>
              <w:t>类似</w:t>
            </w:r>
          </w:p>
          <w:p w14:paraId="5579E5CF" w14:textId="4EECA71E" w:rsidR="00CB59DA" w:rsidRDefault="00CB59DA" w:rsidP="00CB59D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E2AAFA7" wp14:editId="30DFDD85">
                  <wp:extent cx="3771900" cy="364119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611" cy="364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4162B" w14:textId="68F075BF" w:rsidR="00D20CF5" w:rsidRDefault="00D20CF5" w:rsidP="00CB59D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配置完后二者的路由表分别如下</w:t>
            </w:r>
          </w:p>
          <w:p w14:paraId="6BE201DE" w14:textId="2CE9FC52" w:rsidR="00D20CF5" w:rsidRDefault="00D20CF5" w:rsidP="00CB59D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762EC5" wp14:editId="46ED2597">
                  <wp:extent cx="5274310" cy="400621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1A883" w14:textId="120B0BD5" w:rsidR="00D20CF5" w:rsidRPr="00D20CF5" w:rsidRDefault="00D20CF5" w:rsidP="00CB59D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CD19D1B" wp14:editId="2084ED87">
                  <wp:extent cx="5274310" cy="4075430"/>
                  <wp:effectExtent l="0" t="0" r="254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A615A" w14:textId="57291707" w:rsidR="007B0F79" w:rsidRDefault="00481446" w:rsidP="007B0F79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完成各个终端的信息配置</w:t>
            </w:r>
          </w:p>
          <w:p w14:paraId="69BAB6F2" w14:textId="1646298E" w:rsidR="007B0F79" w:rsidRDefault="003177FC" w:rsidP="007B0F79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完成路由器</w:t>
            </w:r>
            <w:r>
              <w:rPr>
                <w:rFonts w:eastAsiaTheme="minorEastAsia" w:hint="eastAsia"/>
              </w:rPr>
              <w:t>router1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router2</w:t>
            </w:r>
            <w:r>
              <w:rPr>
                <w:rFonts w:eastAsiaTheme="minorEastAsia" w:hint="eastAsia"/>
              </w:rPr>
              <w:t>流量管制器的配置</w:t>
            </w:r>
            <w:r w:rsidR="00A53CB6">
              <w:rPr>
                <w:rFonts w:eastAsiaTheme="minorEastAsia" w:hint="eastAsia"/>
              </w:rPr>
              <w:t>，将</w:t>
            </w:r>
            <w:r w:rsidR="00A53CB6">
              <w:rPr>
                <w:rFonts w:eastAsiaTheme="minorEastAsia" w:hint="eastAsia"/>
              </w:rPr>
              <w:t>192.1.1.0/24</w:t>
            </w:r>
            <w:r w:rsidR="00A53CB6">
              <w:rPr>
                <w:rFonts w:eastAsiaTheme="minorEastAsia" w:hint="eastAsia"/>
              </w:rPr>
              <w:t>网段中的终端</w:t>
            </w:r>
            <w:r w:rsidR="00007D6F">
              <w:rPr>
                <w:rFonts w:eastAsiaTheme="minorEastAsia" w:hint="eastAsia"/>
              </w:rPr>
              <w:t>向</w:t>
            </w:r>
            <w:r w:rsidR="00A038EB">
              <w:rPr>
                <w:rFonts w:eastAsiaTheme="minorEastAsia" w:hint="eastAsia"/>
              </w:rPr>
              <w:t>email</w:t>
            </w:r>
            <w:r w:rsidR="00007D6F">
              <w:rPr>
                <w:rFonts w:eastAsiaTheme="minorEastAsia" w:hint="eastAsia"/>
              </w:rPr>
              <w:t>服务器发送</w:t>
            </w:r>
            <w:r w:rsidR="00A53CB6">
              <w:rPr>
                <w:rFonts w:eastAsiaTheme="minorEastAsia" w:hint="eastAsia"/>
              </w:rPr>
              <w:t>的平均流量限制为</w:t>
            </w:r>
            <w:r w:rsidR="00A53CB6">
              <w:rPr>
                <w:rFonts w:eastAsiaTheme="minorEastAsia" w:hint="eastAsia"/>
              </w:rPr>
              <w:t>16000bps</w:t>
            </w:r>
            <w:r w:rsidR="0030568D">
              <w:rPr>
                <w:rFonts w:eastAsiaTheme="minorEastAsia" w:hint="eastAsia"/>
              </w:rPr>
              <w:t>。</w:t>
            </w:r>
            <w:r w:rsidR="00A038EB">
              <w:rPr>
                <w:rFonts w:eastAsiaTheme="minorEastAsia" w:hint="eastAsia"/>
              </w:rPr>
              <w:t>向</w:t>
            </w:r>
            <w:r w:rsidR="00A038EB">
              <w:rPr>
                <w:rFonts w:eastAsiaTheme="minorEastAsia" w:hint="eastAsia"/>
              </w:rPr>
              <w:t>web</w:t>
            </w:r>
            <w:r w:rsidR="00A038EB">
              <w:rPr>
                <w:rFonts w:eastAsiaTheme="minorEastAsia" w:hint="eastAsia"/>
              </w:rPr>
              <w:t>服务器发送的流量限制为</w:t>
            </w:r>
            <w:r w:rsidR="00A038EB">
              <w:rPr>
                <w:rFonts w:eastAsiaTheme="minorEastAsia" w:hint="eastAsia"/>
              </w:rPr>
              <w:t>2000000bps</w:t>
            </w:r>
          </w:p>
          <w:p w14:paraId="32B58F92" w14:textId="00ED45AC" w:rsidR="00583874" w:rsidRDefault="00583874" w:rsidP="0058387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3A90D88" wp14:editId="54E44D69">
                  <wp:extent cx="5295368" cy="351282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898" cy="351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5EC31" w14:textId="4C48869A" w:rsidR="00A038EB" w:rsidRDefault="00A038EB" w:rsidP="0058387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5609DF6" wp14:editId="29FF9CE3">
                  <wp:extent cx="4991100" cy="214493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458" cy="215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69022" w14:textId="71C001C0" w:rsidR="003177FC" w:rsidRDefault="001E7887" w:rsidP="0058387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进入仿真模拟</w:t>
            </w:r>
            <w:r w:rsidR="00922DC9">
              <w:rPr>
                <w:rFonts w:eastAsiaTheme="minorEastAsia" w:hint="eastAsia"/>
              </w:rPr>
              <w:t>，</w:t>
            </w:r>
            <w:r w:rsidR="00922DC9">
              <w:rPr>
                <w:rFonts w:eastAsiaTheme="minorEastAsia" w:hint="eastAsia"/>
              </w:rPr>
              <w:t>pc0</w:t>
            </w:r>
            <w:r w:rsidR="00922DC9">
              <w:rPr>
                <w:rFonts w:eastAsiaTheme="minorEastAsia" w:hint="eastAsia"/>
              </w:rPr>
              <w:t>访问</w:t>
            </w:r>
            <w:r w:rsidR="00922DC9">
              <w:rPr>
                <w:rFonts w:eastAsiaTheme="minorEastAsia" w:hint="eastAsia"/>
              </w:rPr>
              <w:t>web</w:t>
            </w:r>
            <w:r w:rsidR="00922DC9">
              <w:rPr>
                <w:rFonts w:eastAsiaTheme="minorEastAsia" w:hint="eastAsia"/>
              </w:rPr>
              <w:t>服务器的</w:t>
            </w:r>
            <w:r w:rsidR="00DD6B02">
              <w:rPr>
                <w:rFonts w:eastAsiaTheme="minorEastAsia" w:hint="eastAsia"/>
              </w:rPr>
              <w:t>TCP</w:t>
            </w:r>
            <w:r w:rsidR="00922DC9">
              <w:rPr>
                <w:rFonts w:eastAsiaTheme="minorEastAsia" w:hint="eastAsia"/>
              </w:rPr>
              <w:t>报文如下</w:t>
            </w:r>
            <w:r w:rsidR="004B17C5">
              <w:rPr>
                <w:rFonts w:eastAsiaTheme="minorEastAsia" w:hint="eastAsia"/>
              </w:rPr>
              <w:t>（操作是打开</w:t>
            </w:r>
            <w:r w:rsidR="004B17C5">
              <w:rPr>
                <w:rFonts w:eastAsiaTheme="minorEastAsia" w:hint="eastAsia"/>
              </w:rPr>
              <w:t>pc0</w:t>
            </w:r>
            <w:r w:rsidR="004B17C5">
              <w:rPr>
                <w:rFonts w:eastAsiaTheme="minorEastAsia" w:hint="eastAsia"/>
              </w:rPr>
              <w:t>的</w:t>
            </w:r>
            <w:r w:rsidR="004B17C5">
              <w:rPr>
                <w:rFonts w:eastAsiaTheme="minorEastAsia" w:hint="eastAsia"/>
              </w:rPr>
              <w:t>web</w:t>
            </w:r>
            <w:r w:rsidR="004B17C5">
              <w:rPr>
                <w:rFonts w:eastAsiaTheme="minorEastAsia"/>
              </w:rPr>
              <w:t xml:space="preserve"> </w:t>
            </w:r>
            <w:r w:rsidR="004B17C5">
              <w:rPr>
                <w:rFonts w:eastAsiaTheme="minorEastAsia" w:hint="eastAsia"/>
              </w:rPr>
              <w:t>brower</w:t>
            </w:r>
            <w:r w:rsidR="004B17C5">
              <w:rPr>
                <w:rFonts w:eastAsiaTheme="minorEastAsia" w:hint="eastAsia"/>
              </w:rPr>
              <w:t>然后一阵狂点</w:t>
            </w:r>
            <w:r w:rsidR="004B17C5">
              <w:rPr>
                <w:rFonts w:eastAsiaTheme="minorEastAsia" w:hint="eastAsia"/>
              </w:rPr>
              <w:t>go</w:t>
            </w:r>
            <w:r w:rsidR="004B17C5">
              <w:rPr>
                <w:rFonts w:eastAsiaTheme="minorEastAsia" w:hint="eastAsia"/>
              </w:rPr>
              <w:t>按钮）</w:t>
            </w:r>
          </w:p>
          <w:p w14:paraId="5B53F59A" w14:textId="5DB7E0B8" w:rsidR="00497B98" w:rsidRDefault="00DD6B02" w:rsidP="0058387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34CE07" wp14:editId="208277C7">
                  <wp:extent cx="3880021" cy="365760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218" cy="368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31C52" w14:textId="538BD3E2" w:rsidR="00DD6B02" w:rsidRDefault="004B17C5" w:rsidP="0058387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因流量管制而被丢弃的包</w:t>
            </w:r>
          </w:p>
          <w:p w14:paraId="364C65FC" w14:textId="00C1D4F4" w:rsidR="004B17C5" w:rsidRDefault="004B17C5" w:rsidP="0058387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271332FD" wp14:editId="2B865003">
                  <wp:extent cx="3939540" cy="381407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55" cy="384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5F7DE" w14:textId="3DD5979B" w:rsidR="007B0F79" w:rsidRDefault="00FC4627" w:rsidP="007B0F79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将前往</w:t>
            </w:r>
            <w:r>
              <w:rPr>
                <w:rFonts w:eastAsiaTheme="minorEastAsia" w:hint="eastAsia"/>
              </w:rPr>
              <w:t>web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server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的浏览器的流量速率限制为</w:t>
            </w:r>
            <w:r>
              <w:rPr>
                <w:rFonts w:eastAsiaTheme="minorEastAsia" w:hint="eastAsia"/>
              </w:rPr>
              <w:t>2000000bps</w:t>
            </w:r>
            <w:r>
              <w:rPr>
                <w:rFonts w:eastAsiaTheme="minorEastAsia" w:hint="eastAsia"/>
              </w:rPr>
              <w:t>，</w:t>
            </w:r>
          </w:p>
          <w:p w14:paraId="4625DB24" w14:textId="18F1743B" w:rsidR="00FC4627" w:rsidRDefault="00FC4627" w:rsidP="00FC4627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89472B" wp14:editId="08B4C121">
                  <wp:extent cx="5239014" cy="180594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721" cy="180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4AA0B" w14:textId="388D4E0A" w:rsidR="00FC4627" w:rsidRDefault="00FC4627" w:rsidP="00FC4627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分组前的</w:t>
            </w:r>
            <w:r>
              <w:rPr>
                <w:rFonts w:eastAsiaTheme="minorEastAsia" w:hint="eastAsia"/>
              </w:rPr>
              <w:t>ip</w:t>
            </w:r>
            <w:r>
              <w:rPr>
                <w:rFonts w:eastAsiaTheme="minorEastAsia" w:hint="eastAsia"/>
              </w:rPr>
              <w:t>首部</w:t>
            </w:r>
          </w:p>
          <w:p w14:paraId="1FF7B3AC" w14:textId="77F69464" w:rsidR="00FC4627" w:rsidRDefault="00FC4627" w:rsidP="00FC4627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49A7BF1B" wp14:editId="63B258E2">
                  <wp:extent cx="5281211" cy="51130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25" cy="511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A85D6" w14:textId="77777777" w:rsidR="00FC4627" w:rsidRDefault="00FC4627" w:rsidP="00FC4627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</w:p>
          <w:p w14:paraId="2C797CAC" w14:textId="598F93C8" w:rsidR="00FC4627" w:rsidRDefault="00FC4627" w:rsidP="00FC4627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输出后的</w:t>
            </w:r>
            <w:r>
              <w:rPr>
                <w:rFonts w:eastAsiaTheme="minorEastAsia" w:hint="eastAsia"/>
              </w:rPr>
              <w:t>ip</w:t>
            </w:r>
            <w:r>
              <w:rPr>
                <w:rFonts w:eastAsiaTheme="minorEastAsia" w:hint="eastAsia"/>
              </w:rPr>
              <w:t>分组首部，</w:t>
            </w:r>
            <w:r>
              <w:rPr>
                <w:rFonts w:eastAsiaTheme="minorEastAsia" w:hint="eastAsia"/>
              </w:rPr>
              <w:t>0x25</w:t>
            </w:r>
            <w:r>
              <w:rPr>
                <w:rFonts w:eastAsiaTheme="minorEastAsia" w:hint="eastAsia"/>
              </w:rPr>
              <w:t>即为之前配置时设置的</w:t>
            </w:r>
            <w:r w:rsidR="00CC6ED1">
              <w:rPr>
                <w:rFonts w:eastAsiaTheme="minorEastAsia" w:hint="eastAsia"/>
              </w:rPr>
              <w:t>十进制</w:t>
            </w:r>
            <w:r>
              <w:rPr>
                <w:rFonts w:eastAsiaTheme="minorEastAsia" w:hint="eastAsia"/>
              </w:rPr>
              <w:t>数值</w:t>
            </w:r>
            <w:r>
              <w:rPr>
                <w:rFonts w:eastAsiaTheme="minorEastAsia" w:hint="eastAsia"/>
              </w:rPr>
              <w:t>37</w:t>
            </w:r>
          </w:p>
          <w:p w14:paraId="153A7926" w14:textId="259278FC" w:rsidR="007B0F79" w:rsidRPr="00BE42C4" w:rsidRDefault="00FC4627" w:rsidP="00BE42C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670E90" wp14:editId="6CA6893F">
                  <wp:extent cx="4785775" cy="4511431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451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972" w:rsidRPr="004652D3" w14:paraId="4C49A23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E00C" w14:textId="77777777" w:rsidR="00CA6972" w:rsidRPr="003F5331" w:rsidRDefault="00CA6972" w:rsidP="00F00859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</w:t>
            </w:r>
            <w:r w:rsidR="00C312A0" w:rsidRPr="004652D3">
              <w:rPr>
                <w:rFonts w:eastAsiaTheme="minorEastAsia"/>
                <w:b/>
                <w:sz w:val="24"/>
              </w:rPr>
              <w:t>分析</w:t>
            </w:r>
            <w:r w:rsidR="007F51E5" w:rsidRPr="004652D3">
              <w:rPr>
                <w:rFonts w:eastAsiaTheme="minorEastAsia"/>
                <w:b/>
                <w:sz w:val="24"/>
              </w:rPr>
              <w:t>总结及心得</w:t>
            </w:r>
          </w:p>
          <w:p w14:paraId="5757544B" w14:textId="62C70C0A" w:rsidR="0015260F" w:rsidRPr="00A44E55" w:rsidRDefault="0063179E" w:rsidP="0063179E">
            <w:pPr>
              <w:spacing w:line="360" w:lineRule="auto"/>
              <w:ind w:firstLineChars="200" w:firstLine="40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通过这次实验，我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流量管制这方面的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安全知识有了新的认识，学会了</w:t>
            </w:r>
            <w:r w:rsidR="00385EB6">
              <w:rPr>
                <w:rFonts w:asciiTheme="minorEastAsia" w:eastAsiaTheme="minorEastAsia" w:hAnsiTheme="minorEastAsia" w:hint="eastAsia"/>
                <w:szCs w:val="21"/>
              </w:rPr>
              <w:t>防御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这些</w:t>
            </w:r>
            <w:r w:rsidR="00385EB6">
              <w:rPr>
                <w:rFonts w:asciiTheme="minorEastAsia" w:eastAsiaTheme="minorEastAsia" w:hAnsiTheme="minorEastAsia" w:hint="eastAsia"/>
                <w:szCs w:val="21"/>
              </w:rPr>
              <w:t>流量攻击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的基本操作，对它们的攻击流程有了一个的</w:t>
            </w:r>
            <w:r w:rsidR="00385EB6">
              <w:rPr>
                <w:rFonts w:asciiTheme="minorEastAsia" w:eastAsiaTheme="minorEastAsia" w:hAnsiTheme="minorEastAsia" w:hint="eastAsia"/>
                <w:szCs w:val="21"/>
              </w:rPr>
              <w:t>深刻的认识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。也对这</w:t>
            </w:r>
            <w:r w:rsidR="00385EB6">
              <w:rPr>
                <w:rFonts w:asciiTheme="minorEastAsia" w:eastAsiaTheme="minorEastAsia" w:hAnsiTheme="minorEastAsia" w:hint="eastAsia"/>
                <w:szCs w:val="21"/>
              </w:rPr>
              <w:t>数据包传输这个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概念有了更深入的理解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明白了</w:t>
            </w:r>
            <w:r w:rsidR="00385EB6">
              <w:rPr>
                <w:rFonts w:asciiTheme="minorEastAsia" w:eastAsiaTheme="minorEastAsia" w:hAnsiTheme="minorEastAsia" w:hint="eastAsia"/>
                <w:szCs w:val="21"/>
              </w:rPr>
              <w:t>做好流量管制，提高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网站安全防护的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重要性提高了自己的安全意识。</w:t>
            </w:r>
          </w:p>
        </w:tc>
      </w:tr>
    </w:tbl>
    <w:p w14:paraId="3FE08061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F225C" w14:textId="77777777" w:rsidR="005A1E76" w:rsidRDefault="005A1E76" w:rsidP="00CA6972">
      <w:r>
        <w:separator/>
      </w:r>
    </w:p>
  </w:endnote>
  <w:endnote w:type="continuationSeparator" w:id="0">
    <w:p w14:paraId="4F1F6BEC" w14:textId="77777777" w:rsidR="005A1E76" w:rsidRDefault="005A1E76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563773"/>
      <w:docPartObj>
        <w:docPartGallery w:val="Page Numbers (Bottom of Page)"/>
        <w:docPartUnique/>
      </w:docPartObj>
    </w:sdtPr>
    <w:sdtEndPr/>
    <w:sdtContent>
      <w:p w14:paraId="147E1666" w14:textId="77777777" w:rsidR="0015260F" w:rsidRDefault="001526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2E04A5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5F0F2" w14:textId="77777777" w:rsidR="005A1E76" w:rsidRDefault="005A1E76" w:rsidP="00CA6972">
      <w:r>
        <w:separator/>
      </w:r>
    </w:p>
  </w:footnote>
  <w:footnote w:type="continuationSeparator" w:id="0">
    <w:p w14:paraId="68CED1CC" w14:textId="77777777" w:rsidR="005A1E76" w:rsidRDefault="005A1E76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531"/>
    <w:multiLevelType w:val="hybridMultilevel"/>
    <w:tmpl w:val="53B0F320"/>
    <w:lvl w:ilvl="0" w:tplc="BB261B5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57837"/>
    <w:multiLevelType w:val="hybridMultilevel"/>
    <w:tmpl w:val="B3F08986"/>
    <w:lvl w:ilvl="0" w:tplc="CF56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91DCA"/>
    <w:multiLevelType w:val="hybridMultilevel"/>
    <w:tmpl w:val="0C94D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D4041"/>
    <w:multiLevelType w:val="hybridMultilevel"/>
    <w:tmpl w:val="F68C08FE"/>
    <w:lvl w:ilvl="0" w:tplc="0CE8775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 w15:restartNumberingAfterBreak="0">
    <w:nsid w:val="2AA94CA8"/>
    <w:multiLevelType w:val="hybridMultilevel"/>
    <w:tmpl w:val="01161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8B268E"/>
    <w:multiLevelType w:val="hybridMultilevel"/>
    <w:tmpl w:val="95601224"/>
    <w:lvl w:ilvl="0" w:tplc="70FCD3DE">
      <w:start w:val="1"/>
      <w:numFmt w:val="decimal"/>
      <w:lvlText w:val="%1."/>
      <w:lvlJc w:val="left"/>
      <w:pPr>
        <w:ind w:left="8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5A011B0D"/>
    <w:multiLevelType w:val="hybridMultilevel"/>
    <w:tmpl w:val="D9B45F04"/>
    <w:lvl w:ilvl="0" w:tplc="96A013FA">
      <w:start w:val="8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 w15:restartNumberingAfterBreak="0">
    <w:nsid w:val="733E6109"/>
    <w:multiLevelType w:val="hybridMultilevel"/>
    <w:tmpl w:val="D9C4C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D87C59"/>
    <w:multiLevelType w:val="hybridMultilevel"/>
    <w:tmpl w:val="31087F7A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2"/>
    <w:rsid w:val="00007D6F"/>
    <w:rsid w:val="00034C75"/>
    <w:rsid w:val="0009458A"/>
    <w:rsid w:val="000C2FD6"/>
    <w:rsid w:val="001006E6"/>
    <w:rsid w:val="001244A4"/>
    <w:rsid w:val="0015260F"/>
    <w:rsid w:val="001E1D55"/>
    <w:rsid w:val="001E7887"/>
    <w:rsid w:val="002065C6"/>
    <w:rsid w:val="00234B6E"/>
    <w:rsid w:val="00244034"/>
    <w:rsid w:val="00257C4A"/>
    <w:rsid w:val="00276906"/>
    <w:rsid w:val="002B2FAD"/>
    <w:rsid w:val="002C6E3A"/>
    <w:rsid w:val="0030568D"/>
    <w:rsid w:val="003177FC"/>
    <w:rsid w:val="00377D63"/>
    <w:rsid w:val="00385EB6"/>
    <w:rsid w:val="003E7D84"/>
    <w:rsid w:val="003F5331"/>
    <w:rsid w:val="00436200"/>
    <w:rsid w:val="004652D3"/>
    <w:rsid w:val="00481446"/>
    <w:rsid w:val="00485FC6"/>
    <w:rsid w:val="00497B98"/>
    <w:rsid w:val="004B17C5"/>
    <w:rsid w:val="004C7C73"/>
    <w:rsid w:val="00502E0C"/>
    <w:rsid w:val="00522D89"/>
    <w:rsid w:val="00523019"/>
    <w:rsid w:val="0053585E"/>
    <w:rsid w:val="00544F76"/>
    <w:rsid w:val="005503F4"/>
    <w:rsid w:val="005548C7"/>
    <w:rsid w:val="00560B0C"/>
    <w:rsid w:val="005619AB"/>
    <w:rsid w:val="00583874"/>
    <w:rsid w:val="005A1E76"/>
    <w:rsid w:val="005B330D"/>
    <w:rsid w:val="006066B2"/>
    <w:rsid w:val="0063179E"/>
    <w:rsid w:val="00653AF1"/>
    <w:rsid w:val="00665AF2"/>
    <w:rsid w:val="00685632"/>
    <w:rsid w:val="00725371"/>
    <w:rsid w:val="00741277"/>
    <w:rsid w:val="007957D3"/>
    <w:rsid w:val="007B0F79"/>
    <w:rsid w:val="007B228C"/>
    <w:rsid w:val="007C14BD"/>
    <w:rsid w:val="007C7585"/>
    <w:rsid w:val="007F51E5"/>
    <w:rsid w:val="008006A6"/>
    <w:rsid w:val="0080333D"/>
    <w:rsid w:val="00855B69"/>
    <w:rsid w:val="008B1507"/>
    <w:rsid w:val="008F548C"/>
    <w:rsid w:val="00905DE5"/>
    <w:rsid w:val="00913A6A"/>
    <w:rsid w:val="00922DC9"/>
    <w:rsid w:val="009354FE"/>
    <w:rsid w:val="00982C05"/>
    <w:rsid w:val="009F776F"/>
    <w:rsid w:val="00A038EB"/>
    <w:rsid w:val="00A44E55"/>
    <w:rsid w:val="00A53CB6"/>
    <w:rsid w:val="00A93F97"/>
    <w:rsid w:val="00AB78C8"/>
    <w:rsid w:val="00AD34EE"/>
    <w:rsid w:val="00B13099"/>
    <w:rsid w:val="00B20147"/>
    <w:rsid w:val="00B5064A"/>
    <w:rsid w:val="00B61C76"/>
    <w:rsid w:val="00B81111"/>
    <w:rsid w:val="00B82A32"/>
    <w:rsid w:val="00B92AE8"/>
    <w:rsid w:val="00B966AB"/>
    <w:rsid w:val="00BE42C4"/>
    <w:rsid w:val="00C02634"/>
    <w:rsid w:val="00C312A0"/>
    <w:rsid w:val="00CA6972"/>
    <w:rsid w:val="00CB0B55"/>
    <w:rsid w:val="00CB3687"/>
    <w:rsid w:val="00CB59DA"/>
    <w:rsid w:val="00CC6ED1"/>
    <w:rsid w:val="00D20CF5"/>
    <w:rsid w:val="00D9713E"/>
    <w:rsid w:val="00DD0E61"/>
    <w:rsid w:val="00DD6B02"/>
    <w:rsid w:val="00DF7DFD"/>
    <w:rsid w:val="00E64B00"/>
    <w:rsid w:val="00E757DF"/>
    <w:rsid w:val="00E81F41"/>
    <w:rsid w:val="00E908C3"/>
    <w:rsid w:val="00EB5534"/>
    <w:rsid w:val="00ED30B5"/>
    <w:rsid w:val="00F3420E"/>
    <w:rsid w:val="00F84629"/>
    <w:rsid w:val="00F90570"/>
    <w:rsid w:val="00FA307A"/>
    <w:rsid w:val="00FC4627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228C"/>
  <w15:docId w15:val="{98ED0C2C-1CA1-43FE-8BF3-FCD4B17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46</cp:revision>
  <cp:lastPrinted>2018-10-19T11:40:00Z</cp:lastPrinted>
  <dcterms:created xsi:type="dcterms:W3CDTF">2019-10-10T04:30:00Z</dcterms:created>
  <dcterms:modified xsi:type="dcterms:W3CDTF">2020-11-22T10:09:00Z</dcterms:modified>
</cp:coreProperties>
</file>