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UNIVERSIDAD NACIONAL MAYOR DE SAN MARCOS</w:t>
      </w:r>
    </w:p>
    <w:p>
      <w:pPr>
        <w:spacing w:after="4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Facultad de Ingeniería de Sistemas e Informática</w:t>
      </w:r>
    </w:p>
    <w:p>
      <w:pPr>
        <w:spacing w:after="28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Curso: Pruebas de Software · VII Ciclo 2026-I</w:t>
      </w:r>
    </w:p>
    <w:p>
      <w:pPr>
        <w:pBdr>
          <w:top w:val="single" w:color="C0392B" w:sz="12" w:space="1"/>
          <w:bottom w:val="single" w:color="C0392B" w:sz="12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C0392B"/>
          <w:sz w:val="44"/>
          <w:szCs w:val="44"/>
        </w:rPr>
        <w:t xml:space="preserve">DOCUMENTO DE CASOS DE PRUEBA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MediRecord — Sistema de Registro Médico Personal</w:t>
      </w:r>
    </w:p>
    <w:p>
      <w:pPr>
        <w:spacing w:after="320"/>
        <w:jc w:val="center"/>
      </w:pPr>
      <w:r>
        <w:rPr>
          <w:rFonts w:ascii="Arial" w:cs="Arial" w:eastAsia="Arial" w:hAnsi="Arial"/>
          <w:color w:val="566573"/>
          <w:sz w:val="26"/>
          <w:szCs w:val="26"/>
        </w:rPr>
        <w:t xml:space="preserve">Pruebas de Caja Blanca y Caja Negra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Grupo 5 SQA</w:t>
      </w:r>
    </w:p>
    <w:p>
      <w:pPr>
        <w:spacing w:after="4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Fecha: 08 de julio de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Versión 1.0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Introducción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Este documento presenta el catálogo completo de casos de prueba diseñados para el sistema MediRecord, una aplicación web de registro médico personal desarrollada con React 19 + Vite (frontend) y FastAPI + PostgreSQL/Supabase (backend). Las pruebas abarcan dos enfoques complementarios: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Pruebas de Caja Blanca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Analizan el comportamiento interno del código fuente. Se verifican caminos de ejecución, ramas condicionales y valores límite dentro de las funciones de la capa de negocio del backend (Python/FastAPI). Corresponden a los tests unitarios ejecutados con pytest.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Pruebas de Caja Negra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Evalúan el sistema desde el exterior, sin conocer la implementación interna. Se aplican técnicas de partición de equivalencia, análisis de valores límite y tablas de decisión sobre la API REST y la interfaz de usuario. Corresponden a tests de integración (httpx) y e2e (Playwright).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Módulos cubiertos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60 casos de prueba (30 caja blanca + 30 caja negra) cubren los 6 módulos del sistema:</w:t>
      </w:r>
    </w:p>
    <w:p>
      <w:pPr>
        <w:spacing w:after="2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Autenticación (CU-01, CU-02, CU-10): registro, login, cambio de contraseña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Ficha Vital (CU-03): datos personales, validaciones de formulario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Dashboard (CU-04, CU-05, CU-06): contactos, medicamentos, alergias/condiciones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Emergencia (CU-09): vista pública con token QR por paramédicos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Catálogos: listas de alergias y condiciones disponibles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Seguridad QR (CU-07, CU-08): generación, validación y revocación de tokens UUID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1.4 Leyenda de técnicas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 entradas en clases válidas e inválidas; un test por clase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Análisis de valor límite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Prueba en los bordes exactos del rango aceptado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Tabla de decisión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Cubre combinaciones de condiciones con sus resultados esperados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que cada rama if/else del código sea ejecutada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Cobertura de caminos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Recorre todos los caminos independientes del grafo de control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Cobertura de sentencias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Asegura que cada línea de código sea ejecutada al menos una vez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Sigue el flujo completo definido en el caso de uso del sistema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Casos de Prueba de Caja Blanca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siguientes 30 casos prueban la lógica interna del backend. Se ejecutan con: pytest tests/unit/ -v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800"/>
        <w:gridCol w:w="3000"/>
        <w:gridCol w:w="3300"/>
        <w:gridCol w:w="2398"/>
      </w:tblGrid>
      <w:tr>
        <w:tc>
          <w:tcPr>
            <w:tcW w:type="dxa" w:w="15398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PRUEBAS DE CAJA BLANCA — Análisis de Código Interno (Tests Unitarios)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30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33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2398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hash_password: contraseña válida genera hash bcrypt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Análisis de valor límite / 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password="TestSQA2026!"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string bcrypt con prefijo $2b$, longitud &gt; 50 chars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hash_password: contraseña de 1 carácter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password="a"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hash bcrypt válido (bcrypt acepta cualquier string)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hash_password: contraseña de 72 caracteres (límite bcrypt)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password="A"*72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hash; bcrypt trunca a 72 bytes sin error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verify_password: contraseña correcta vs su hash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plain="TestSQA2026!", hashed=hash_password("TestSQA2026!")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True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verify_password: contraseña incorrecta vs hash ajeno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plain="Incorrecta!", hashed=hash_password("Correcta!")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verify_password: hash vacío o malformado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Análisis de valores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plain="pass", hashed=""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 sin lanzar excepción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create_token: payload con sub y datos válidos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sentencias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payload={"sub": "test@mail.com"}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JWT con 3 segmentos separados por punto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create_token: token contiene claim "exp" con tiempo futuro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payload={"sub": "user"}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decode(token)["exp"] &gt; tiempo_actual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CB-09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calcular_completitud: ficha con todos los campos completos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caminos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 FichaVital con todos los campos no nulos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100.0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calcular_completitud: ficha con todos los campos vacíos/None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caminos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 FichaVital con todos los campos en None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0.0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calcular_completitud: ficha con 50% de campos completos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Análisis de 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 FichaVital con la mitad de campos completos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50.0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validar_telefono: número peruano válido (9 dígitos, inicia en 9)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telefono="987654321"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True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validar_telefono: número con letras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telefono="9876ABC21"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validar_telefono: número de 8 dígitos (límite inferior)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telefono="98765432"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 (longitud incorrecta)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validar_fecha_nacimiento: fecha válida en el pasado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fecha="1990-05-15"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True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validar_fecha_nacimiento: fecha futura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fecha=fecha_mañana()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validar_fecha_nacimiento: formato incorrecto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fecha="15/05/1990"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validar_peso: peso en rango normal (70 kg)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peso=70.0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True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CB-19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validar_peso: peso = 0 (límite inferior)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peso=0.0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validar_peso: peso &gt; 500 kg (límite superior)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peso=501.0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validar_altura: altura válida (1.70 m)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altura=1.70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True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validar_altura: altura negativa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altura=-0.1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validar_password: cumple todos los requisitos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password="TestSQA2026!"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True (mayúscula + número + 8+ chars)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validar_password: sin mayúsculas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password="testpassword1!"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validar_password: sin números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password="TestPassword!"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generar_token_uuid: retorna UUID v4 formato válido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sentencias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parámetros)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string con formato xxxxxxxx-xxxx-4xxx-yxxx-xxxxxxxxxxxx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Seguridad QR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es_uuid_valido: UUID correcto → True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uuid="550e8400-e29b-41d4-a716-446655440000"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True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Seguridad QR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es_uuid_valido: string sin guiones → False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uuid="550e8400e29b41d4a716446655440000"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Seguridad QR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CB-29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token_esta_activo: token con fecha futura → True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token.expires_at=ahora+1h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True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Seguridad QR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CB-30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token_esta_activo: token con fecha pasada → False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token.expires_at=ahora-1h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False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Seguridad QR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Casos de Prueba de Caja Negra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siguientes 30 casos prueban el sistema desde fuera: API REST con httpx (CN-01 a CN-26) y navegador con Playwright (CN-27 a CN-30). Se ejecutan con: pytest tests/integration/ -v  y  npx playwright test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800"/>
        <w:gridCol w:w="3000"/>
        <w:gridCol w:w="3300"/>
        <w:gridCol w:w="2398"/>
      </w:tblGrid>
      <w:tr>
        <w:tc>
          <w:tcPr>
            <w:tcW w:type="dxa" w:w="15398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PRUEBAS DE CAJA NEGRA — Comportamiento Externo (Tests de Integración y E2E)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30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330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2398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/auth/register: datos completos y válidos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{"nombre":"Test SQA","email":"test_sqa@test.com","password":"TestSQA2026!"}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201; body contiene id, email; no expone password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/auth/register: email ya registrado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duplicado en BD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400; mensaje "email ya registrado"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/auth/register: email con formato inválido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{"email":"no-es-email","password":"TestSQA2026!"}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422; detalle de validación en "email"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/auth/register: contraseña de 5 caracteres (debajo del mínimo)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{"email":"ok@test.com","password":"Ab1!X"}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422; error de validación en "password"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/auth/login: credenciales correctas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{"email":"registrado@test.com","password":"TestSQA2026!"}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body contiene "access_token" y "token_type":"bearer"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/auth/login: contraseña incorrecta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{"email":"registrado@test.com","password":"Incorrecta!"}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401; mensaje "Credenciales inválidas"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/auth/login: email no registrado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{"email":"fantasma@test.com","password":"TestSQA2026!"}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/auth/me: token JWT válido en header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Authorization: Bearer &lt;token_valido&gt;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body con id, email, nombre del usuario autenticado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CN-09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/auth/me: sin header Authorization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Tabla de decisión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header)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401; "Not authenticated"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/auth/me: token malformado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Tabla de decisión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Authorization: Bearer token_invalido_xyz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/auth/password: cambio con nueva contraseña válida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{"current_password":"TestSQA2026!","new_password":"NuevaClave2026!"}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login posterior con nueva contraseña exitoso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/auth/password: nueva contraseña igual a la actual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{"current_password":"TestSQA2026!","new_password":"TestSQA2026!"}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400; "La nueva contraseña debe ser diferente"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/api/ficha: usuario autenticado obtiene su ficha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 válido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body con datos_personales, completitud, etc.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/api/ficha: actualización de datos personales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{"datos_personales":{"nombre":"Ana","apellido":"López","telefono":"987000111"}}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datos actualizados reflejados en GET posterior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/api/ficha: fecha_nacimiento futura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Valor límite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{"datos_personales":{"fecha_nacimiento":"2099-01-01"}}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422; error de validación en fecha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Ficha Vital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/api/ficha/contactos: lista contactos del usuario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 válido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array de contactos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/api/ficha/contactos: contacto completo válido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{"nombre":"Dr. García","relacion":"Médico","telefono":"987123456","prioridad":1}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201; contacto creado con id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/api/ficha/contactos/{id}: eliminar contacto existente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de contacto existente del usuario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o 204; contacto no aparece en GET posterior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CN-19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/api/ficha/medicamentos: lista medicamentos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 válido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array de medicamentos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/api/ficha/medicamentos: medicamento válido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{"nombre":"Paracetamol","dosis":"500mg","frecuencia":"Cada 8 horas"}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201; medicamento creado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/api/emergency/{token}: token QR válido y activo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UUID existente en BD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ficha pública sin datos sensibles (sin email/password)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Emergencia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/api/emergency/{token}: token inválido (UUID falso)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token="00000000-0000-0000-0000-000000000000"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404; "Token no encontrado"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Emergencia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/api/emergency/{token}: token revocado/regenerado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Tabla de decisión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antiguo después de POST revoke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404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Emergencia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/api/ficha/token/revoke: revocación genera nuevo token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 válido, POST a /revoke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nuevo_token diferente al anterior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Seguridad QR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/api/catalogs/alergias: catálogo de alergias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body, sin auth)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array con nombre y categoría de alergias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Catálogos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/api/catalogs/condiciones: catálogo de condiciones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body, sin auth)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array con nombre y categoría de condiciones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Catálogos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Login: formulario con credenciales válidas redirige al dashboard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Ingresar email y password correctos, click "Ingresar"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cambia a /dashboard; header de bienvenida visible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Login: 5 intentos fallidos activan bloqueo de 1 minuto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Tabla de decisión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5x POST /login con contraseña incorrecta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Mensaje "Demasiados intentos"; botón deshabilitado por 60 s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CN-29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Dashboard: modal detalle alergias es de solo lectura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 en "Detalle" de sección Alergias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abre sin campos editables; botón "Cerrar" visible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CN-30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QR: botón "Revocar" genera nuevo código QR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 en botón Revocar en sección QR del dashboard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 QR visible; token en URL de emergencia cambia</w:t>
            </w:r>
          </w:p>
        </w:tc>
        <w:tc>
          <w:tcPr>
            <w:tcW w:type="dxa" w:w="23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8"/>
                <w:szCs w:val="18"/>
              </w:rPr>
              <w:t xml:space="preserve">Seguridad QR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Resumen de Cobertura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  <w:gridCol w:w="2000"/>
        <w:gridCol w:w="3898"/>
      </w:tblGrid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Caja Blanca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Caja Negra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Técnicas aplicadas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CU-01, CU-02, CU-10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Partición eq. · Valor límite · Cobertura ramas/caminos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Ficha Vital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CU-03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Valor límite · Cobertura de ramas · Partición eq.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CU-04, CU-05, CU-06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Partición eq. · Caso de uso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Emergencia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CU-09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Partición eq. · Tabla de decisión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Catálogos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Partición eq.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 QR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CU-07, CU-08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Cobertura sentencias · Partición eq. · Caso de uso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566573"/>
          <w:sz w:val="18"/>
          <w:szCs w:val="18"/>
        </w:rPr>
        <w:t xml:space="preserve">Nota: CB-23 a CB-25 (validar_password) se contabilizan bajo Autenticación aunque también aplican a Ficha Vital.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tabs>
        <w:tab w:val="right" w:pos="15398"/>
      </w:tabs>
      <w:spacing w:before="60"/>
      <w:jc w:val="right"/>
    </w:pPr>
    <w:r>
      <w:rPr>
        <w:rFonts w:ascii="Arial" w:cs="Arial" w:eastAsia="Arial" w:hAnsi="Arial"/>
        <w:color w:val="566573"/>
        <w:sz w:val="16"/>
        <w:szCs w:val="16"/>
      </w:rPr>
      <w:t xml:space="preserve">Caja Blanca &amp; Caja Negra · Página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spacing w:after="80"/>
      <w:jc w:val="lef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MediRecord — Documento de Casos de Prueba  |  </w:t>
    </w:r>
    <w:r>
      <w:rPr>
        <w:rFonts w:ascii="Arial" w:cs="Arial" w:eastAsia="Arial" w:hAnsi="Arial"/>
        <w:color w:val="566573"/>
        <w:sz w:val="18"/>
        <w:szCs w:val="18"/>
      </w:rPr>
      <w:t xml:space="preserve">Grupo 5 SQA · VII Ciclo 2026-I · UNMSM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2026-07-08T18:09:46.886Z</dcterms:created>
  <dcterms:modified xsi:type="dcterms:W3CDTF">2026-07-08T18:09:46.887Z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