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CBEF" w14:textId="3741C16F" w:rsidR="00877ECB" w:rsidRPr="00813316" w:rsidRDefault="009309B6" w:rsidP="00813316">
      <w:pPr>
        <w:pStyle w:val="Heading1"/>
        <w:jc w:val="center"/>
        <w:rPr>
          <w:rFonts w:ascii="Times New Roman" w:hAnsi="Times New Roman"/>
          <w:sz w:val="44"/>
          <w:szCs w:val="44"/>
        </w:rPr>
      </w:pPr>
      <w:r>
        <w:rPr>
          <w:rFonts w:ascii="Times New Roman" w:hAnsi="Times New Roman"/>
          <w:sz w:val="44"/>
          <w:szCs w:val="44"/>
        </w:rPr>
        <w:t xml:space="preserve">Flower, Mango leaf and </w:t>
      </w:r>
      <w:r w:rsidRPr="009309B6">
        <w:rPr>
          <w:rFonts w:ascii="Times New Roman" w:hAnsi="Times New Roman"/>
          <w:sz w:val="44"/>
          <w:szCs w:val="44"/>
        </w:rPr>
        <w:t>Papaya</w:t>
      </w:r>
      <w:r>
        <w:rPr>
          <w:rFonts w:ascii="Times New Roman" w:hAnsi="Times New Roman"/>
          <w:sz w:val="44"/>
          <w:szCs w:val="44"/>
        </w:rPr>
        <w:t xml:space="preserve"> leaf Detection</w:t>
      </w:r>
      <w:r w:rsidR="000F4659" w:rsidRPr="00813316">
        <w:rPr>
          <w:rFonts w:ascii="Times New Roman" w:hAnsi="Times New Roman"/>
          <w:sz w:val="44"/>
          <w:szCs w:val="44"/>
        </w:rPr>
        <w:t xml:space="preserve"> </w:t>
      </w:r>
    </w:p>
    <w:p w14:paraId="17C85DE7" w14:textId="067EDACD" w:rsidR="00F323B2" w:rsidRPr="00813316" w:rsidRDefault="00EE242F" w:rsidP="00783381">
      <w:pPr>
        <w:pStyle w:val="Heading5"/>
        <w:ind w:left="0" w:firstLine="0"/>
        <w:jc w:val="center"/>
        <w:rPr>
          <w:b/>
          <w:bCs/>
          <w:sz w:val="22"/>
          <w:szCs w:val="22"/>
        </w:rPr>
      </w:pPr>
      <w:r>
        <w:rPr>
          <w:b/>
          <w:bCs/>
          <w:sz w:val="22"/>
          <w:szCs w:val="22"/>
        </w:rPr>
        <w:t>Iftekhar</w:t>
      </w:r>
      <w:r w:rsidR="00A119A8">
        <w:rPr>
          <w:b/>
          <w:bCs/>
          <w:sz w:val="22"/>
          <w:szCs w:val="22"/>
        </w:rPr>
        <w:t xml:space="preserve"> Jamil</w:t>
      </w:r>
      <w:r w:rsidR="00F323B2" w:rsidRPr="00813316">
        <w:rPr>
          <w:b/>
          <w:bCs/>
          <w:sz w:val="22"/>
          <w:szCs w:val="22"/>
        </w:rPr>
        <w:t xml:space="preserve">, </w:t>
      </w:r>
      <w:r w:rsidR="00A119A8">
        <w:rPr>
          <w:b/>
          <w:bCs/>
          <w:sz w:val="22"/>
          <w:szCs w:val="22"/>
        </w:rPr>
        <w:t>I</w:t>
      </w:r>
      <w:r w:rsidR="007E1001">
        <w:rPr>
          <w:b/>
          <w:bCs/>
          <w:sz w:val="22"/>
          <w:szCs w:val="22"/>
        </w:rPr>
        <w:t>brahim Khalil</w:t>
      </w:r>
      <w:r w:rsidR="00F323B2" w:rsidRPr="00813316">
        <w:rPr>
          <w:b/>
          <w:bCs/>
          <w:sz w:val="22"/>
          <w:szCs w:val="22"/>
        </w:rPr>
        <w:t xml:space="preserve">, </w:t>
      </w:r>
      <w:r w:rsidR="00A119A8">
        <w:rPr>
          <w:b/>
          <w:bCs/>
          <w:sz w:val="22"/>
          <w:szCs w:val="22"/>
        </w:rPr>
        <w:t>Tulshi Chandra Das</w:t>
      </w:r>
    </w:p>
    <w:p w14:paraId="7CC724BB" w14:textId="77777777" w:rsidR="00171E47" w:rsidRPr="00A55468" w:rsidRDefault="00171E47" w:rsidP="00F323B2">
      <w:pPr>
        <w:jc w:val="center"/>
        <w:rPr>
          <w:sz w:val="20"/>
          <w:szCs w:val="20"/>
        </w:rPr>
      </w:pPr>
    </w:p>
    <w:p w14:paraId="7ED91483" w14:textId="3FA36346" w:rsidR="0003247D" w:rsidRPr="00FD434A" w:rsidRDefault="009D433C" w:rsidP="004A362E">
      <w:pPr>
        <w:tabs>
          <w:tab w:val="left" w:pos="5387"/>
        </w:tabs>
        <w:jc w:val="center"/>
        <w:rPr>
          <w:sz w:val="18"/>
          <w:szCs w:val="18"/>
        </w:rPr>
      </w:pPr>
      <w:r>
        <w:rPr>
          <w:sz w:val="18"/>
          <w:szCs w:val="18"/>
        </w:rPr>
        <w:t>Institute of Information Technology</w:t>
      </w:r>
      <w:r w:rsidR="004F6E27" w:rsidRPr="00FD434A">
        <w:rPr>
          <w:sz w:val="18"/>
          <w:szCs w:val="18"/>
        </w:rPr>
        <w:t xml:space="preserve">, </w:t>
      </w:r>
      <w:r>
        <w:rPr>
          <w:sz w:val="18"/>
          <w:szCs w:val="18"/>
        </w:rPr>
        <w:t>University of Dhaka</w:t>
      </w:r>
    </w:p>
    <w:p w14:paraId="241E0B7D" w14:textId="440C93BE" w:rsidR="00222E0B" w:rsidRDefault="00222E0B" w:rsidP="009D433C">
      <w:pPr>
        <w:tabs>
          <w:tab w:val="left" w:pos="5387"/>
        </w:tabs>
        <w:rPr>
          <w:sz w:val="18"/>
          <w:szCs w:val="18"/>
        </w:rPr>
      </w:pPr>
    </w:p>
    <w:p w14:paraId="2FAB91A1" w14:textId="77777777" w:rsidR="00171E47" w:rsidRDefault="00171E47" w:rsidP="007813E5">
      <w:pPr>
        <w:jc w:val="both"/>
        <w:rPr>
          <w:rFonts w:ascii="Book Antiqua" w:hAnsi="Book Antiqua"/>
          <w:b/>
          <w:bCs/>
        </w:rPr>
      </w:pPr>
    </w:p>
    <w:p w14:paraId="63FE9172"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81EB8F4" w14:textId="3F25E272"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CC679C">
        <w:rPr>
          <w:sz w:val="20"/>
          <w:szCs w:val="20"/>
        </w:rPr>
        <w:t>Classification of objects by image processing is an important field of machine learning.</w:t>
      </w:r>
      <w:r w:rsidR="00B444DD">
        <w:rPr>
          <w:sz w:val="20"/>
          <w:szCs w:val="20"/>
        </w:rPr>
        <w:t xml:space="preserve"> Our object</w:t>
      </w:r>
      <w:r w:rsidR="009F3EB2">
        <w:rPr>
          <w:sz w:val="20"/>
          <w:szCs w:val="20"/>
        </w:rPr>
        <w:t>ive</w:t>
      </w:r>
      <w:r w:rsidR="00B444DD">
        <w:rPr>
          <w:sz w:val="20"/>
          <w:szCs w:val="20"/>
        </w:rPr>
        <w:t xml:space="preserve"> is to identify correct class </w:t>
      </w:r>
      <w:r w:rsidR="009F3EB2">
        <w:rPr>
          <w:sz w:val="20"/>
          <w:szCs w:val="20"/>
        </w:rPr>
        <w:t>of flower, papaya leaf and mango leaf of</w:t>
      </w:r>
      <w:r w:rsidR="00B444DD">
        <w:rPr>
          <w:sz w:val="20"/>
          <w:szCs w:val="20"/>
        </w:rPr>
        <w:t xml:space="preserve"> </w:t>
      </w:r>
      <w:r w:rsidR="000738EC">
        <w:rPr>
          <w:sz w:val="20"/>
          <w:szCs w:val="20"/>
        </w:rPr>
        <w:t xml:space="preserve">a given </w:t>
      </w:r>
      <w:r w:rsidR="009F3EB2">
        <w:rPr>
          <w:sz w:val="20"/>
          <w:szCs w:val="20"/>
        </w:rPr>
        <w:t>input image.</w:t>
      </w:r>
      <w:r w:rsidR="000738EC">
        <w:rPr>
          <w:sz w:val="20"/>
          <w:szCs w:val="20"/>
        </w:rPr>
        <w:t xml:space="preserve"> We took about 100 images of each class to prepare our model. </w:t>
      </w:r>
      <w:r w:rsidR="00C9582A">
        <w:rPr>
          <w:sz w:val="20"/>
          <w:szCs w:val="20"/>
        </w:rPr>
        <w:t>We</w:t>
      </w:r>
      <w:r w:rsidR="00B444DD">
        <w:rPr>
          <w:sz w:val="20"/>
          <w:szCs w:val="20"/>
        </w:rPr>
        <w:t xml:space="preserve"> </w:t>
      </w:r>
      <w:r w:rsidR="000738EC">
        <w:rPr>
          <w:sz w:val="20"/>
          <w:szCs w:val="20"/>
        </w:rPr>
        <w:t xml:space="preserve">used </w:t>
      </w:r>
      <w:r w:rsidR="00794D69" w:rsidRPr="00794D69">
        <w:rPr>
          <w:sz w:val="20"/>
          <w:szCs w:val="20"/>
        </w:rPr>
        <w:t xml:space="preserve">Convolutional </w:t>
      </w:r>
      <w:r w:rsidR="00794D69">
        <w:rPr>
          <w:sz w:val="20"/>
          <w:szCs w:val="20"/>
        </w:rPr>
        <w:t>N</w:t>
      </w:r>
      <w:r w:rsidR="00794D69" w:rsidRPr="00794D69">
        <w:rPr>
          <w:sz w:val="20"/>
          <w:szCs w:val="20"/>
        </w:rPr>
        <w:t xml:space="preserve">eural </w:t>
      </w:r>
      <w:r w:rsidR="00794D69">
        <w:rPr>
          <w:sz w:val="20"/>
          <w:szCs w:val="20"/>
        </w:rPr>
        <w:t>N</w:t>
      </w:r>
      <w:r w:rsidR="00794D69" w:rsidRPr="00794D69">
        <w:rPr>
          <w:sz w:val="20"/>
          <w:szCs w:val="20"/>
        </w:rPr>
        <w:t xml:space="preserve">etwork </w:t>
      </w:r>
      <w:r w:rsidR="000738EC">
        <w:rPr>
          <w:sz w:val="20"/>
          <w:szCs w:val="20"/>
        </w:rPr>
        <w:t>lea</w:t>
      </w:r>
      <w:r w:rsidR="00090F72">
        <w:rPr>
          <w:sz w:val="20"/>
          <w:szCs w:val="20"/>
        </w:rPr>
        <w:t>rning</w:t>
      </w:r>
      <w:r w:rsidR="000738EC">
        <w:rPr>
          <w:sz w:val="20"/>
          <w:szCs w:val="20"/>
        </w:rPr>
        <w:t xml:space="preserve"> approach </w:t>
      </w:r>
      <w:r w:rsidR="00090F72">
        <w:rPr>
          <w:sz w:val="20"/>
          <w:szCs w:val="20"/>
        </w:rPr>
        <w:t>to</w:t>
      </w:r>
      <w:r w:rsidR="00B444DD">
        <w:rPr>
          <w:sz w:val="20"/>
          <w:szCs w:val="20"/>
        </w:rPr>
        <w:t xml:space="preserve"> create our model</w:t>
      </w:r>
      <w:r w:rsidR="00090F72">
        <w:rPr>
          <w:sz w:val="20"/>
          <w:szCs w:val="20"/>
        </w:rPr>
        <w:t>.</w:t>
      </w:r>
      <w:r w:rsidR="00B444DD">
        <w:rPr>
          <w:sz w:val="20"/>
          <w:szCs w:val="20"/>
        </w:rPr>
        <w:t xml:space="preserve"> </w:t>
      </w:r>
      <w:r w:rsidR="00090F72">
        <w:rPr>
          <w:sz w:val="20"/>
          <w:szCs w:val="20"/>
        </w:rPr>
        <w:t xml:space="preserve">Our model gives 60% accuracy at testing set. </w:t>
      </w:r>
    </w:p>
    <w:p w14:paraId="0DAA29C2" w14:textId="77777777" w:rsidR="007813E5" w:rsidRPr="00AD775A" w:rsidRDefault="007813E5" w:rsidP="007813E5">
      <w:pPr>
        <w:jc w:val="both"/>
        <w:rPr>
          <w:sz w:val="20"/>
          <w:szCs w:val="20"/>
        </w:rPr>
      </w:pPr>
    </w:p>
    <w:p w14:paraId="5410A508" w14:textId="4B856E78" w:rsidR="00427691" w:rsidRDefault="00427691" w:rsidP="00427691">
      <w:pPr>
        <w:jc w:val="both"/>
        <w:rPr>
          <w:sz w:val="20"/>
          <w:szCs w:val="20"/>
        </w:rPr>
      </w:pPr>
      <w:r>
        <w:rPr>
          <w:b/>
          <w:bCs/>
          <w:i/>
          <w:iCs/>
          <w:sz w:val="20"/>
          <w:szCs w:val="20"/>
        </w:rPr>
        <w:t>Index Terms</w:t>
      </w:r>
      <w:r>
        <w:rPr>
          <w:sz w:val="20"/>
          <w:szCs w:val="20"/>
        </w:rPr>
        <w:t xml:space="preserve">- </w:t>
      </w:r>
      <w:r w:rsidR="00A262C4">
        <w:rPr>
          <w:sz w:val="20"/>
          <w:szCs w:val="20"/>
        </w:rPr>
        <w:t xml:space="preserve">classification, flower, mango leaf, papaya, </w:t>
      </w:r>
      <w:r w:rsidR="003C4282">
        <w:rPr>
          <w:sz w:val="20"/>
          <w:szCs w:val="20"/>
        </w:rPr>
        <w:t>CNN</w:t>
      </w:r>
      <w:r w:rsidR="00A262C4">
        <w:rPr>
          <w:sz w:val="20"/>
          <w:szCs w:val="20"/>
        </w:rPr>
        <w:t>.</w:t>
      </w:r>
    </w:p>
    <w:p w14:paraId="1D980E88" w14:textId="77777777" w:rsidR="00E63190" w:rsidRPr="00427691" w:rsidRDefault="00E63190" w:rsidP="00427691">
      <w:pPr>
        <w:jc w:val="both"/>
        <w:rPr>
          <w:sz w:val="20"/>
          <w:szCs w:val="20"/>
        </w:rPr>
      </w:pPr>
    </w:p>
    <w:p w14:paraId="6D723D16"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529E7259" w14:textId="2D8ECB42" w:rsidR="005178D2" w:rsidRPr="00AE487D" w:rsidRDefault="00AE487D" w:rsidP="005178D2">
      <w:pPr>
        <w:keepNext/>
        <w:framePr w:dropCap="drop" w:lines="2" w:wrap="around" w:vAnchor="text" w:hAnchor="text"/>
        <w:spacing w:line="459" w:lineRule="exact"/>
        <w:jc w:val="both"/>
        <w:textAlignment w:val="baseline"/>
        <w:rPr>
          <w:position w:val="-5"/>
          <w:sz w:val="72"/>
          <w:szCs w:val="72"/>
        </w:rPr>
      </w:pPr>
      <w:r w:rsidRPr="00AE487D">
        <w:rPr>
          <w:position w:val="-5"/>
          <w:sz w:val="96"/>
          <w:szCs w:val="96"/>
        </w:rPr>
        <w:t>c</w:t>
      </w:r>
    </w:p>
    <w:p w14:paraId="0CDA2AD5" w14:textId="73625B89" w:rsidR="00B14A6E" w:rsidRDefault="00AE487D" w:rsidP="00C20946">
      <w:pPr>
        <w:pStyle w:val="BodyText"/>
      </w:pPr>
      <w:r>
        <w:rPr>
          <w:shd w:val="clear" w:color="auto" w:fill="FFFFFF"/>
        </w:rPr>
        <w:t>onvolutional networks are simply neural networks that use convolution in place of general matrix multiplication in at least one of their layers.</w:t>
      </w:r>
      <w:sdt>
        <w:sdtPr>
          <w:rPr>
            <w:shd w:val="clear" w:color="auto" w:fill="FFFFFF"/>
          </w:rPr>
          <w:id w:val="-313879203"/>
          <w:citation/>
        </w:sdtPr>
        <w:sdtEndPr/>
        <w:sdtContent>
          <w:r w:rsidR="008E11AE">
            <w:rPr>
              <w:shd w:val="clear" w:color="auto" w:fill="FFFFFF"/>
            </w:rPr>
            <w:fldChar w:fldCharType="begin"/>
          </w:r>
          <w:r w:rsidR="008E11AE">
            <w:rPr>
              <w:shd w:val="clear" w:color="auto" w:fill="FFFFFF"/>
            </w:rPr>
            <w:instrText xml:space="preserve"> CITATION Goo16 \l 1033 </w:instrText>
          </w:r>
          <w:r w:rsidR="008E11AE">
            <w:rPr>
              <w:shd w:val="clear" w:color="auto" w:fill="FFFFFF"/>
            </w:rPr>
            <w:fldChar w:fldCharType="separate"/>
          </w:r>
          <w:r w:rsidR="008E11AE">
            <w:rPr>
              <w:noProof/>
              <w:shd w:val="clear" w:color="auto" w:fill="FFFFFF"/>
            </w:rPr>
            <w:t xml:space="preserve"> </w:t>
          </w:r>
          <w:r w:rsidR="008E11AE" w:rsidRPr="008E11AE">
            <w:rPr>
              <w:noProof/>
              <w:shd w:val="clear" w:color="auto" w:fill="FFFFFF"/>
            </w:rPr>
            <w:t>[1]</w:t>
          </w:r>
          <w:r w:rsidR="008E11AE">
            <w:rPr>
              <w:shd w:val="clear" w:color="auto" w:fill="FFFFFF"/>
            </w:rPr>
            <w:fldChar w:fldCharType="end"/>
          </w:r>
        </w:sdtContent>
      </w:sdt>
      <w:r w:rsidR="0098240F" w:rsidRPr="00AD775A">
        <w:rPr>
          <w:szCs w:val="20"/>
        </w:rPr>
        <w:t xml:space="preserve"> </w:t>
      </w:r>
      <w:r w:rsidR="00300619" w:rsidRPr="00300619">
        <w:t>They</w:t>
      </w:r>
      <w:r w:rsidR="00300619">
        <w:rPr>
          <w:rFonts w:ascii="Arial" w:hAnsi="Arial" w:cs="Arial"/>
          <w:color w:val="222222"/>
          <w:sz w:val="21"/>
          <w:szCs w:val="21"/>
          <w:shd w:val="clear" w:color="auto" w:fill="FFFFFF"/>
        </w:rPr>
        <w:t xml:space="preserve"> </w:t>
      </w:r>
      <w:r w:rsidR="00300619" w:rsidRPr="00300619">
        <w:t xml:space="preserve">have applications </w:t>
      </w:r>
      <w:r w:rsidR="00300619">
        <w:t>in image and video recognition, recommendation systems,</w:t>
      </w:r>
      <w:sdt>
        <w:sdtPr>
          <w:id w:val="-1911846054"/>
          <w:citation/>
        </w:sdtPr>
        <w:sdtEndPr/>
        <w:sdtContent>
          <w:r w:rsidR="00AF2B19">
            <w:fldChar w:fldCharType="begin"/>
          </w:r>
          <w:r w:rsidR="00AF2B19">
            <w:instrText xml:space="preserve"> CITATION Oor13 \l 1033 </w:instrText>
          </w:r>
          <w:r w:rsidR="00AF2B19">
            <w:fldChar w:fldCharType="separate"/>
          </w:r>
          <w:r w:rsidR="00AF2B19">
            <w:rPr>
              <w:noProof/>
            </w:rPr>
            <w:t xml:space="preserve"> [2]</w:t>
          </w:r>
          <w:r w:rsidR="00AF2B19">
            <w:fldChar w:fldCharType="end"/>
          </w:r>
        </w:sdtContent>
      </w:sdt>
      <w:r w:rsidR="00300619" w:rsidRPr="00300619">
        <w:t xml:space="preserve"> </w:t>
      </w:r>
      <w:r w:rsidR="00300619">
        <w:t>image classifications, medical image analysis and natural language processing.</w:t>
      </w:r>
      <w:r w:rsidR="00B573E8">
        <w:t xml:space="preserve"> </w:t>
      </w:r>
      <w:sdt>
        <w:sdtPr>
          <w:id w:val="-508747709"/>
          <w:citation/>
        </w:sdtPr>
        <w:sdtEndPr/>
        <w:sdtContent>
          <w:r w:rsidR="00A15CAF">
            <w:fldChar w:fldCharType="begin"/>
          </w:r>
          <w:r w:rsidR="00A15CAF">
            <w:instrText xml:space="preserve"> CITATION Col08 \l 1033 </w:instrText>
          </w:r>
          <w:r w:rsidR="00A15CAF">
            <w:fldChar w:fldCharType="separate"/>
          </w:r>
          <w:r w:rsidR="00A15CAF">
            <w:rPr>
              <w:noProof/>
            </w:rPr>
            <w:t>[3]</w:t>
          </w:r>
          <w:r w:rsidR="00A15CAF">
            <w:fldChar w:fldCharType="end"/>
          </w:r>
        </w:sdtContent>
      </w:sdt>
      <w:r w:rsidR="0022612D">
        <w:t xml:space="preserve"> </w:t>
      </w:r>
      <w:r w:rsidR="00981552">
        <w:t xml:space="preserve">In our image processing classification, we use CNN approach to reduce the processing cost. </w:t>
      </w:r>
      <w:r w:rsidR="0022612D" w:rsidRPr="0022612D">
        <w:t>Convolutional networks were inspired by biological processes</w:t>
      </w:r>
      <w:sdt>
        <w:sdtPr>
          <w:id w:val="1868106928"/>
          <w:citation/>
        </w:sdtPr>
        <w:sdtEndPr/>
        <w:sdtContent>
          <w:r w:rsidR="0022612D">
            <w:fldChar w:fldCharType="begin"/>
          </w:r>
          <w:r w:rsidR="0022612D">
            <w:instrText xml:space="preserve"> CITATION Fuk07 \l 1033 </w:instrText>
          </w:r>
          <w:r w:rsidR="0022612D">
            <w:fldChar w:fldCharType="separate"/>
          </w:r>
          <w:r w:rsidR="0022612D">
            <w:rPr>
              <w:noProof/>
            </w:rPr>
            <w:t xml:space="preserve"> [4]</w:t>
          </w:r>
          <w:r w:rsidR="0022612D">
            <w:fldChar w:fldCharType="end"/>
          </w:r>
        </w:sdtContent>
      </w:sdt>
      <w:sdt>
        <w:sdtPr>
          <w:id w:val="-376320071"/>
          <w:citation/>
        </w:sdtPr>
        <w:sdtEndPr/>
        <w:sdtContent>
          <w:r w:rsidR="007B01F8">
            <w:fldChar w:fldCharType="begin"/>
          </w:r>
          <w:r w:rsidR="007B01F8">
            <w:instrText xml:space="preserve"> CITATION Hub \l 1033 </w:instrText>
          </w:r>
          <w:r w:rsidR="007B01F8">
            <w:fldChar w:fldCharType="separate"/>
          </w:r>
          <w:r w:rsidR="007B01F8">
            <w:rPr>
              <w:noProof/>
            </w:rPr>
            <w:t xml:space="preserve"> [5]</w:t>
          </w:r>
          <w:r w:rsidR="007B01F8">
            <w:fldChar w:fldCharType="end"/>
          </w:r>
        </w:sdtContent>
      </w:sdt>
      <w:sdt>
        <w:sdtPr>
          <w:id w:val="1185321745"/>
          <w:citation/>
        </w:sdtPr>
        <w:sdtEndPr/>
        <w:sdtContent>
          <w:r w:rsidR="00FF718A">
            <w:fldChar w:fldCharType="begin"/>
          </w:r>
          <w:r w:rsidR="00FF718A">
            <w:instrText xml:space="preserve"> CITATION Fuk13 \l 1033 </w:instrText>
          </w:r>
          <w:r w:rsidR="00FF718A">
            <w:fldChar w:fldCharType="separate"/>
          </w:r>
          <w:r w:rsidR="00FF718A">
            <w:rPr>
              <w:noProof/>
            </w:rPr>
            <w:t>[6]</w:t>
          </w:r>
          <w:r w:rsidR="00FF718A">
            <w:fldChar w:fldCharType="end"/>
          </w:r>
        </w:sdtContent>
      </w:sdt>
      <w:sdt>
        <w:sdtPr>
          <w:id w:val="778918305"/>
          <w:citation/>
        </w:sdtPr>
        <w:sdtEndPr/>
        <w:sdtContent>
          <w:r w:rsidR="00AB215A">
            <w:fldChar w:fldCharType="begin"/>
          </w:r>
          <w:r w:rsidR="00AB215A">
            <w:instrText xml:space="preserve"> CITATION Mat \l 1033 </w:instrText>
          </w:r>
          <w:r w:rsidR="00AB215A">
            <w:fldChar w:fldCharType="separate"/>
          </w:r>
          <w:r w:rsidR="00AB215A">
            <w:rPr>
              <w:noProof/>
            </w:rPr>
            <w:t xml:space="preserve"> [7]</w:t>
          </w:r>
          <w:r w:rsidR="00AB215A">
            <w:fldChar w:fldCharType="end"/>
          </w:r>
        </w:sdtContent>
      </w:sdt>
      <w:r w:rsidR="0022612D">
        <w:t xml:space="preserve"> </w:t>
      </w:r>
      <w:r w:rsidR="0022612D" w:rsidRPr="0022612D">
        <w:t xml:space="preserve"> in that the connectivity pattern between neurons resembles the organization of the animal visual cortex. Individual cortical neurons respond to stimuli only in a restricted region of the visual field known as the receptive field</w:t>
      </w:r>
      <w:r w:rsidR="00363658">
        <w:t>.</w:t>
      </w:r>
      <w:r w:rsidR="00666D2E" w:rsidRPr="00666D2E">
        <w:t xml:space="preserve"> </w:t>
      </w:r>
      <w:r w:rsidR="00666D2E" w:rsidRPr="00666D2E">
        <w:t xml:space="preserve">The input and </w:t>
      </w:r>
      <w:proofErr w:type="gramStart"/>
      <w:r w:rsidR="00666D2E" w:rsidRPr="00666D2E">
        <w:t>a</w:t>
      </w:r>
      <w:proofErr w:type="gramEnd"/>
      <w:r w:rsidR="00666D2E" w:rsidRPr="00666D2E">
        <w:t xml:space="preserve"> output layer, as well as several protected layers, are part of a </w:t>
      </w:r>
      <w:proofErr w:type="spellStart"/>
      <w:r w:rsidR="00666D2E" w:rsidRPr="00666D2E">
        <w:t>convolutionary</w:t>
      </w:r>
      <w:proofErr w:type="spellEnd"/>
      <w:r w:rsidR="00666D2E" w:rsidRPr="00666D2E">
        <w:t xml:space="preserve"> neural network.</w:t>
      </w:r>
      <w:r w:rsidR="00363658">
        <w:t xml:space="preserve"> </w:t>
      </w:r>
      <w:r w:rsidR="00C31342" w:rsidRPr="00C31342">
        <w:t xml:space="preserve">The hidden layers of a CNN typically include a number of </w:t>
      </w:r>
      <w:proofErr w:type="spellStart"/>
      <w:r w:rsidR="00C31342" w:rsidRPr="00C31342">
        <w:t>convolutionary</w:t>
      </w:r>
      <w:proofErr w:type="spellEnd"/>
      <w:r w:rsidR="00C31342" w:rsidRPr="00C31342">
        <w:t xml:space="preserve"> layers, which are paired with a multiplication or another line.</w:t>
      </w:r>
      <w:r w:rsidR="00AF0BE4" w:rsidRPr="00AF0BE4">
        <w:t xml:space="preserve"> </w:t>
      </w:r>
      <w:r w:rsidR="00AF0BE4" w:rsidRPr="00AF0BE4">
        <w:t>The activation function is normally a RELU-layer, then followed by additional convolutions including pooling layers, fully connected layers and layer normalization, known as hidden layers, since the activation function and final convolution cover their inputs and outputs.</w:t>
      </w:r>
      <w:sdt>
        <w:sdtPr>
          <w:id w:val="-762382082"/>
          <w:citation/>
        </w:sdtPr>
        <w:sdtContent>
          <w:r w:rsidR="008A1DE6">
            <w:fldChar w:fldCharType="begin"/>
          </w:r>
          <w:r w:rsidR="008A1DE6">
            <w:instrText xml:space="preserve"> CITATION CS213 \l 1033 </w:instrText>
          </w:r>
          <w:r w:rsidR="008A1DE6">
            <w:fldChar w:fldCharType="separate"/>
          </w:r>
          <w:r w:rsidR="008A1DE6">
            <w:rPr>
              <w:noProof/>
            </w:rPr>
            <w:t xml:space="preserve"> [8]</w:t>
          </w:r>
          <w:r w:rsidR="008A1DE6">
            <w:fldChar w:fldCharType="end"/>
          </w:r>
        </w:sdtContent>
      </w:sdt>
      <w:r w:rsidR="008205A9" w:rsidRPr="008205A9">
        <w:t>That neuron processes information for its receptive field only. While neural networks that are completely linked to the feedforwards can be used to learn and classify features, applying this architecture to images is not feasible. Due to the very large output sizes associated with images, a very large number of neurons are required even in a shallow structure (opposite to the deep),</w:t>
      </w:r>
      <w:r w:rsidR="00C43913" w:rsidRPr="00C43913">
        <w:t xml:space="preserve"> where each pixel is a relevant variable</w:t>
      </w:r>
      <w:r w:rsidR="00C43913">
        <w:t>.</w:t>
      </w:r>
      <w:r w:rsidR="00FB59CD" w:rsidRPr="00FB59CD">
        <w:t xml:space="preserve"> </w:t>
      </w:r>
      <w:r w:rsidR="00FB59CD" w:rsidRPr="00FB59CD">
        <w:t>For example, for a (small) picture of size 100 x 100, a totally connected layer has 10,000 weights in the second layer for each neuron.</w:t>
      </w:r>
      <w:r w:rsidR="00FB59CD" w:rsidRPr="00FB59CD">
        <w:t xml:space="preserve"> </w:t>
      </w:r>
      <w:r w:rsidR="00FB59CD" w:rsidRPr="00FB59CD">
        <w:t>The convolution method solves this problem by reducing the number of free parameters, enabling a larger network with less parameters.</w:t>
      </w:r>
      <w:sdt>
        <w:sdtPr>
          <w:id w:val="-1057166811"/>
          <w:citation/>
        </w:sdtPr>
        <w:sdtContent>
          <w:r w:rsidR="0065786E">
            <w:fldChar w:fldCharType="begin"/>
          </w:r>
          <w:r w:rsidR="0065786E">
            <w:instrText xml:space="preserve"> CITATION Hab \l 1033 </w:instrText>
          </w:r>
          <w:r w:rsidR="0065786E">
            <w:fldChar w:fldCharType="separate"/>
          </w:r>
          <w:r w:rsidR="0065786E">
            <w:rPr>
              <w:noProof/>
            </w:rPr>
            <w:t xml:space="preserve"> [9]</w:t>
          </w:r>
          <w:r w:rsidR="0065786E">
            <w:fldChar w:fldCharType="end"/>
          </w:r>
        </w:sdtContent>
      </w:sdt>
    </w:p>
    <w:p w14:paraId="5F1C0C2F" w14:textId="0E59D6A4" w:rsidR="00044849" w:rsidRPr="00F007E8" w:rsidRDefault="0038620D" w:rsidP="0004484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RELATED WORKS</w:t>
      </w:r>
    </w:p>
    <w:p w14:paraId="0D56CB59" w14:textId="77777777" w:rsidR="00A17DE2" w:rsidRDefault="005B27D1" w:rsidP="00A17DE2">
      <w:pPr>
        <w:pStyle w:val="BodyText"/>
        <w:keepNext/>
      </w:pPr>
      <w:r>
        <w:t>Though the exact neural network project of flower, papaya leaf and mango leaf does not exist, t</w:t>
      </w:r>
      <w:r w:rsidR="00B36735">
        <w:t>here</w:t>
      </w:r>
      <w:r w:rsidR="004E472A">
        <w:t xml:space="preserve"> are</w:t>
      </w:r>
      <w:r w:rsidR="00B36735">
        <w:t xml:space="preserve"> </w:t>
      </w:r>
      <w:r w:rsidR="008A2DAC">
        <w:t xml:space="preserve">many </w:t>
      </w:r>
      <w:r w:rsidR="00656CD7">
        <w:t>image</w:t>
      </w:r>
      <w:r>
        <w:t>-</w:t>
      </w:r>
      <w:r w:rsidR="008A2DAC">
        <w:t>processing classification stud</w:t>
      </w:r>
      <w:r>
        <w:t>ies</w:t>
      </w:r>
      <w:r w:rsidR="008A2DAC">
        <w:t xml:space="preserve"> performed the previous years.</w:t>
      </w:r>
      <w:r w:rsidR="00106CA3">
        <w:t xml:space="preserve"> </w:t>
      </w:r>
      <w:r w:rsidR="00106CA3" w:rsidRPr="00106CA3">
        <w:t xml:space="preserve">Oluwafemi </w:t>
      </w:r>
      <w:proofErr w:type="spellStart"/>
      <w:r w:rsidR="00106CA3" w:rsidRPr="00106CA3">
        <w:t>Tairu</w:t>
      </w:r>
      <w:proofErr w:type="spellEnd"/>
      <w:r w:rsidR="00106CA3">
        <w:t xml:space="preserve"> built a </w:t>
      </w:r>
      <w:r w:rsidR="005738FE">
        <w:t>neural</w:t>
      </w:r>
      <w:r w:rsidR="00106CA3">
        <w:t xml:space="preserve"> network model using </w:t>
      </w:r>
      <w:proofErr w:type="spellStart"/>
      <w:r w:rsidR="00106CA3">
        <w:t>cnn</w:t>
      </w:r>
      <w:proofErr w:type="spellEnd"/>
      <w:r w:rsidR="00106CA3">
        <w:t xml:space="preserve"> approach to detect the diseases of plant by image of leaf.</w:t>
      </w:r>
      <w:sdt>
        <w:sdtPr>
          <w:id w:val="-1318262619"/>
          <w:citation/>
        </w:sdtPr>
        <w:sdtContent>
          <w:r w:rsidR="00BA64AE">
            <w:fldChar w:fldCharType="begin"/>
          </w:r>
          <w:r w:rsidR="00BA64AE">
            <w:instrText xml:space="preserve"> CITATION Olu18 \l 1033 </w:instrText>
          </w:r>
          <w:r w:rsidR="00BA64AE">
            <w:fldChar w:fldCharType="separate"/>
          </w:r>
          <w:r w:rsidR="00BA64AE">
            <w:rPr>
              <w:noProof/>
            </w:rPr>
            <w:t xml:space="preserve"> [10]</w:t>
          </w:r>
          <w:r w:rsidR="00BA64AE">
            <w:fldChar w:fldCharType="end"/>
          </w:r>
        </w:sdtContent>
      </w:sdt>
      <w:r w:rsidR="003D000B">
        <w:t xml:space="preserve"> </w:t>
      </w:r>
      <w:r w:rsidR="00FD5D16">
        <w:rPr>
          <w:noProof/>
        </w:rPr>
        <w:drawing>
          <wp:inline distT="0" distB="0" distL="0" distR="0" wp14:anchorId="3A1CF95B" wp14:editId="6E40E19F">
            <wp:extent cx="3337560" cy="374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3740785"/>
                    </a:xfrm>
                    <a:prstGeom prst="rect">
                      <a:avLst/>
                    </a:prstGeom>
                    <a:noFill/>
                    <a:ln>
                      <a:noFill/>
                    </a:ln>
                  </pic:spPr>
                </pic:pic>
              </a:graphicData>
            </a:graphic>
          </wp:inline>
        </w:drawing>
      </w:r>
    </w:p>
    <w:p w14:paraId="46033E3A" w14:textId="60A23712" w:rsidR="00FD5D16" w:rsidRDefault="00A17DE2" w:rsidP="00A17DE2">
      <w:pPr>
        <w:pStyle w:val="Caption"/>
        <w:jc w:val="center"/>
      </w:pPr>
      <w:r>
        <w:t xml:space="preserve">Figure </w:t>
      </w:r>
      <w:fldSimple w:instr=" SEQ Figure \* ARABIC ">
        <w:r>
          <w:rPr>
            <w:noProof/>
          </w:rPr>
          <w:t>1</w:t>
        </w:r>
      </w:fldSimple>
      <w:r>
        <w:t>:Training validation accuracy and loss of</w:t>
      </w:r>
      <w:r w:rsidRPr="00A17DE2">
        <w:t xml:space="preserve"> </w:t>
      </w:r>
      <w:r w:rsidRPr="00106CA3">
        <w:t>Oluwafemi</w:t>
      </w:r>
      <w:r>
        <w:t xml:space="preserve"> </w:t>
      </w:r>
      <w:proofErr w:type="spellStart"/>
      <w:r>
        <w:t>Tairu</w:t>
      </w:r>
      <w:proofErr w:type="spellEnd"/>
    </w:p>
    <w:p w14:paraId="3969259A" w14:textId="77777777" w:rsidR="00420041" w:rsidRDefault="003D000B" w:rsidP="00586BE4">
      <w:pPr>
        <w:pStyle w:val="BodyText"/>
      </w:pPr>
      <w:r>
        <w:t xml:space="preserve">He used about 200 images for each class and got model accuracy of </w:t>
      </w:r>
      <w:r w:rsidRPr="003D000B">
        <w:t>96.77 %</w:t>
      </w:r>
      <w:r>
        <w:t xml:space="preserve">. </w:t>
      </w:r>
      <w:r w:rsidR="006D7CFD">
        <w:t xml:space="preserve"> </w:t>
      </w:r>
    </w:p>
    <w:p w14:paraId="1CA29F70" w14:textId="7655173B" w:rsidR="00125E40" w:rsidRPr="00300619" w:rsidRDefault="006D7CFD" w:rsidP="00586BE4">
      <w:pPr>
        <w:pStyle w:val="BodyText"/>
      </w:pPr>
      <w:r>
        <w:t>There was a study on currency recognition system</w:t>
      </w:r>
      <w:sdt>
        <w:sdtPr>
          <w:id w:val="1706747609"/>
          <w:citation/>
        </w:sdtPr>
        <w:sdtContent>
          <w:r w:rsidR="00D21683">
            <w:fldChar w:fldCharType="begin"/>
          </w:r>
          <w:r w:rsidR="00D21683">
            <w:instrText xml:space="preserve"> CITATION Abb17 \l 1033 </w:instrText>
          </w:r>
          <w:r w:rsidR="00D21683">
            <w:fldChar w:fldCharType="separate"/>
          </w:r>
          <w:r w:rsidR="00D21683">
            <w:rPr>
              <w:noProof/>
            </w:rPr>
            <w:t xml:space="preserve"> [11]</w:t>
          </w:r>
          <w:r w:rsidR="00D21683">
            <w:fldChar w:fldCharType="end"/>
          </w:r>
        </w:sdtContent>
      </w:sdt>
      <w:r w:rsidR="003131B2">
        <w:t xml:space="preserve"> in </w:t>
      </w:r>
      <w:r w:rsidR="003131B2">
        <w:t>Department of Computer Science and Engineering at</w:t>
      </w:r>
      <w:r w:rsidR="003131B2">
        <w:t xml:space="preserve"> </w:t>
      </w:r>
      <w:r w:rsidR="003131B2">
        <w:t xml:space="preserve">National Institute of Technology Karnataka </w:t>
      </w:r>
      <w:r w:rsidR="00385451">
        <w:t xml:space="preserve">of </w:t>
      </w:r>
      <w:proofErr w:type="spellStart"/>
      <w:r w:rsidR="003131B2">
        <w:t>Surathkal</w:t>
      </w:r>
      <w:proofErr w:type="spellEnd"/>
      <w:r w:rsidR="003131B2">
        <w:t>, India</w:t>
      </w:r>
      <w:r w:rsidR="00385451">
        <w:t>.</w:t>
      </w:r>
      <w:r w:rsidR="00586BE4">
        <w:t xml:space="preserve"> The used </w:t>
      </w:r>
      <w:r w:rsidR="00586BE4">
        <w:t>Identification using empty regions (in the</w:t>
      </w:r>
      <w:r w:rsidR="00586BE4">
        <w:t xml:space="preserve"> </w:t>
      </w:r>
      <w:r w:rsidR="00586BE4">
        <w:t>center, left, or right portions of the note)</w:t>
      </w:r>
      <w:r w:rsidR="00586BE4">
        <w:t xml:space="preserve"> approach to classify the items.</w:t>
      </w:r>
      <w:r w:rsidR="00D53099" w:rsidRPr="00D53099">
        <w:t xml:space="preserve"> </w:t>
      </w:r>
      <w:r w:rsidR="00D53099" w:rsidRPr="00D53099">
        <w:t xml:space="preserve">Harald </w:t>
      </w:r>
      <w:proofErr w:type="spellStart"/>
      <w:r w:rsidR="00D53099" w:rsidRPr="00D53099">
        <w:t>Scheidl</w:t>
      </w:r>
      <w:proofErr w:type="spellEnd"/>
      <w:r w:rsidR="00D53099">
        <w:t xml:space="preserve"> built a model to b</w:t>
      </w:r>
      <w:r w:rsidR="00D53099" w:rsidRPr="00D53099">
        <w:t>uild a Handwritten Text Recognition System using TensorFlow</w:t>
      </w:r>
      <w:r w:rsidR="00D53099">
        <w:t xml:space="preserve">. </w:t>
      </w:r>
      <w:sdt>
        <w:sdtPr>
          <w:id w:val="289564840"/>
          <w:citation/>
        </w:sdtPr>
        <w:sdtContent>
          <w:r w:rsidR="005A6BC5">
            <w:fldChar w:fldCharType="begin"/>
          </w:r>
          <w:r w:rsidR="005A6BC5">
            <w:instrText xml:space="preserve"> CITATION Sch18 \l 1033 </w:instrText>
          </w:r>
          <w:r w:rsidR="005A6BC5">
            <w:fldChar w:fldCharType="separate"/>
          </w:r>
          <w:r w:rsidR="005A6BC5">
            <w:rPr>
              <w:noProof/>
            </w:rPr>
            <w:t>[12]</w:t>
          </w:r>
          <w:r w:rsidR="005A6BC5">
            <w:fldChar w:fldCharType="end"/>
          </w:r>
        </w:sdtContent>
      </w:sdt>
      <w:r w:rsidR="001E63C0">
        <w:t xml:space="preserve"> In this neural network </w:t>
      </w:r>
      <w:r w:rsidR="00507768">
        <w:t>project,</w:t>
      </w:r>
      <w:r w:rsidR="001E63C0">
        <w:t xml:space="preserve"> he created </w:t>
      </w:r>
      <w:r w:rsidR="001E63C0" w:rsidRPr="001E63C0">
        <w:t>The NN consists of 5 CNN and 2 RNN layers and outputs a character-probability matrix</w:t>
      </w:r>
      <w:r w:rsidR="001E63C0">
        <w:t xml:space="preserve"> in this project</w:t>
      </w:r>
      <w:r w:rsidR="001E63C0" w:rsidRPr="001E63C0">
        <w:t>.</w:t>
      </w:r>
      <w:r w:rsidR="00507768">
        <w:t xml:space="preserve"> </w:t>
      </w:r>
      <w:r w:rsidR="00125E40">
        <w:t xml:space="preserve">There was a study on </w:t>
      </w:r>
      <w:r w:rsidR="00125E40" w:rsidRPr="00125E40">
        <w:t>Using Deep Learning and CNNs to make a Hand Gesture recognition model</w:t>
      </w:r>
      <w:sdt>
        <w:sdtPr>
          <w:id w:val="343524151"/>
          <w:citation/>
        </w:sdtPr>
        <w:sdtContent>
          <w:r w:rsidR="00125E40">
            <w:fldChar w:fldCharType="begin"/>
          </w:r>
          <w:r w:rsidR="00125E40">
            <w:instrText xml:space="preserve"> CITATION Bor19 \l 1033 </w:instrText>
          </w:r>
          <w:r w:rsidR="00125E40">
            <w:fldChar w:fldCharType="separate"/>
          </w:r>
          <w:r w:rsidR="00125E40">
            <w:rPr>
              <w:noProof/>
            </w:rPr>
            <w:t xml:space="preserve"> [13]</w:t>
          </w:r>
          <w:r w:rsidR="00125E40">
            <w:fldChar w:fldCharType="end"/>
          </w:r>
        </w:sdtContent>
      </w:sdt>
      <w:r w:rsidR="00125E40">
        <w:t>.</w:t>
      </w:r>
      <w:r w:rsidR="00116A04">
        <w:t xml:space="preserve"> He used 1000 different image of 10 hand gestures. </w:t>
      </w:r>
      <w:r w:rsidR="00BC60EB">
        <w:t>He got 99.98% test accuracy.</w:t>
      </w:r>
    </w:p>
    <w:p w14:paraId="760AA894" w14:textId="08FA6417" w:rsidR="0065468D" w:rsidRDefault="0065468D" w:rsidP="0065468D">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DATA DESCRIPTION</w:t>
      </w:r>
    </w:p>
    <w:p w14:paraId="08DE7530" w14:textId="6DD2F280" w:rsidR="00171E57" w:rsidRDefault="001E4D2A" w:rsidP="00171E57">
      <w:pPr>
        <w:pStyle w:val="BodyText"/>
      </w:pPr>
      <w:r>
        <w:t>Insert Data description here</w:t>
      </w:r>
    </w:p>
    <w:p w14:paraId="26077D4E" w14:textId="6BC79830" w:rsidR="00171E57" w:rsidRDefault="00171E57" w:rsidP="0065468D">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Methodology</w:t>
      </w:r>
    </w:p>
    <w:p w14:paraId="4FCCF712" w14:textId="77777777" w:rsidR="00171E57" w:rsidRDefault="00171E57" w:rsidP="00171E57">
      <w:pPr>
        <w:pStyle w:val="ListParagraph"/>
        <w:rPr>
          <w:smallCaps/>
          <w:kern w:val="28"/>
          <w:sz w:val="20"/>
          <w:szCs w:val="20"/>
        </w:rPr>
      </w:pPr>
    </w:p>
    <w:p w14:paraId="63264FB6" w14:textId="45A1AE02" w:rsidR="00171E57" w:rsidRDefault="001E4D2A" w:rsidP="00171E57">
      <w:pPr>
        <w:pStyle w:val="BodyText"/>
      </w:pPr>
      <w:r>
        <w:t>Insert methodology here</w:t>
      </w:r>
    </w:p>
    <w:p w14:paraId="607CCEE2" w14:textId="7B9AC41E" w:rsidR="00171E57" w:rsidRDefault="00171E57" w:rsidP="0065468D">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7CAB9C54" w14:textId="2F821244" w:rsidR="00BA1BE9" w:rsidRDefault="001E4D2A" w:rsidP="00E73CE1">
      <w:pPr>
        <w:pStyle w:val="BodyText"/>
      </w:pPr>
      <w:r>
        <w:t xml:space="preserve">insert conclusion </w:t>
      </w:r>
      <w:proofErr w:type="gramStart"/>
      <w:r>
        <w:t>here</w:t>
      </w:r>
      <w:r w:rsidR="00E73CE1">
        <w:t>..</w:t>
      </w:r>
      <w:proofErr w:type="gramEnd"/>
    </w:p>
    <w:p w14:paraId="2C03919F" w14:textId="77777777" w:rsidR="003F5229" w:rsidRDefault="003F5229" w:rsidP="00E73CE1">
      <w:pPr>
        <w:pStyle w:val="BodyText"/>
      </w:pPr>
    </w:p>
    <w:sdt>
      <w:sdtPr>
        <w:id w:val="537315371"/>
        <w:docPartObj>
          <w:docPartGallery w:val="Bibliographies"/>
          <w:docPartUnique/>
        </w:docPartObj>
      </w:sdtPr>
      <w:sdtEndPr>
        <w:rPr>
          <w:sz w:val="20"/>
          <w:lang w:val="en-US" w:eastAsia="en-GB" w:bidi="ar-AE"/>
        </w:rPr>
      </w:sdtEndPr>
      <w:sdtContent>
        <w:p w14:paraId="7078AD03" w14:textId="7B01D2DB" w:rsidR="004A45DE" w:rsidRDefault="004A45DE" w:rsidP="00DA5A03">
          <w:pPr>
            <w:pStyle w:val="Header"/>
            <w:jc w:val="center"/>
          </w:pPr>
          <w:r>
            <w:t>References</w:t>
          </w:r>
        </w:p>
        <w:sdt>
          <w:sdtPr>
            <w:id w:val="-573587230"/>
            <w:bibliography/>
          </w:sdtPr>
          <w:sdtEndPr/>
          <w:sdtContent>
            <w:p w14:paraId="62CD1FCE" w14:textId="77777777" w:rsidR="004A45DE" w:rsidRPr="00774381" w:rsidRDefault="004A45DE" w:rsidP="00774381">
              <w:pPr>
                <w:pStyle w:val="BodyText"/>
                <w:rPr>
                  <w:noProof/>
                </w:rPr>
              </w:pPr>
              <w:r w:rsidRPr="00774381">
                <w:fldChar w:fldCharType="begin"/>
              </w:r>
              <w:r w:rsidRPr="00774381">
                <w:instrText xml:space="preserve"> BIBLIOGRAPHY </w:instrText>
              </w:r>
              <w:r w:rsidRPr="0077438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937"/>
              </w:tblGrid>
              <w:tr w:rsidR="004A45DE" w:rsidRPr="00774381" w14:paraId="507CEAA1" w14:textId="77777777">
                <w:trPr>
                  <w:divId w:val="760294293"/>
                  <w:tblCellSpacing w:w="15" w:type="dxa"/>
                </w:trPr>
                <w:tc>
                  <w:tcPr>
                    <w:tcW w:w="50" w:type="pct"/>
                    <w:hideMark/>
                  </w:tcPr>
                  <w:p w14:paraId="1362CE49" w14:textId="48543DA1" w:rsidR="004A45DE" w:rsidRPr="00774381" w:rsidRDefault="004A45DE" w:rsidP="00774381">
                    <w:pPr>
                      <w:pStyle w:val="BodyText"/>
                      <w:rPr>
                        <w:noProof/>
                      </w:rPr>
                    </w:pPr>
                    <w:r w:rsidRPr="00774381">
                      <w:rPr>
                        <w:noProof/>
                      </w:rPr>
                      <w:t xml:space="preserve">[1] </w:t>
                    </w:r>
                  </w:p>
                </w:tc>
                <w:tc>
                  <w:tcPr>
                    <w:tcW w:w="0" w:type="auto"/>
                    <w:hideMark/>
                  </w:tcPr>
                  <w:p w14:paraId="50907247" w14:textId="77777777" w:rsidR="004A45DE" w:rsidRPr="00774381" w:rsidRDefault="004A45DE" w:rsidP="00774381">
                    <w:pPr>
                      <w:pStyle w:val="BodyText"/>
                      <w:rPr>
                        <w:noProof/>
                      </w:rPr>
                    </w:pPr>
                    <w:r w:rsidRPr="00774381">
                      <w:rPr>
                        <w:noProof/>
                      </w:rPr>
                      <w:t xml:space="preserve">I. Goodfellow, Y. Bengio and A. Courville, " Deep Learning," </w:t>
                    </w:r>
                    <w:r w:rsidRPr="00774381">
                      <w:rPr>
                        <w:i/>
                        <w:iCs/>
                        <w:noProof/>
                      </w:rPr>
                      <w:t xml:space="preserve">MIT Press, </w:t>
                    </w:r>
                    <w:r w:rsidRPr="00774381">
                      <w:rPr>
                        <w:noProof/>
                      </w:rPr>
                      <w:t xml:space="preserve">p. 326, 2016. </w:t>
                    </w:r>
                  </w:p>
                </w:tc>
              </w:tr>
              <w:tr w:rsidR="004A45DE" w:rsidRPr="00774381" w14:paraId="0406D9E1" w14:textId="77777777">
                <w:trPr>
                  <w:divId w:val="760294293"/>
                  <w:tblCellSpacing w:w="15" w:type="dxa"/>
                </w:trPr>
                <w:tc>
                  <w:tcPr>
                    <w:tcW w:w="50" w:type="pct"/>
                    <w:hideMark/>
                  </w:tcPr>
                  <w:p w14:paraId="6341FE59" w14:textId="77777777" w:rsidR="004A45DE" w:rsidRPr="00774381" w:rsidRDefault="004A45DE" w:rsidP="00774381">
                    <w:pPr>
                      <w:pStyle w:val="BodyText"/>
                      <w:rPr>
                        <w:noProof/>
                      </w:rPr>
                    </w:pPr>
                    <w:r w:rsidRPr="00774381">
                      <w:rPr>
                        <w:noProof/>
                      </w:rPr>
                      <w:t xml:space="preserve">[2] </w:t>
                    </w:r>
                  </w:p>
                </w:tc>
                <w:tc>
                  <w:tcPr>
                    <w:tcW w:w="0" w:type="auto"/>
                    <w:hideMark/>
                  </w:tcPr>
                  <w:p w14:paraId="75C790B1" w14:textId="77777777" w:rsidR="004A45DE" w:rsidRPr="00774381" w:rsidRDefault="004A45DE" w:rsidP="00774381">
                    <w:pPr>
                      <w:pStyle w:val="BodyText"/>
                      <w:rPr>
                        <w:noProof/>
                      </w:rPr>
                    </w:pPr>
                    <w:r w:rsidRPr="00774381">
                      <w:rPr>
                        <w:noProof/>
                      </w:rPr>
                      <w:t>V. d. Oord, Aaron, Dieleman, Sander, Schrauwen, Benjamin, C. J. C. Burges, L. Bottou, M. Welling, Z. Ghahramani and K. Q. Weinberger, "Deep content-based music recommendation Curr</w:t>
                    </w:r>
                    <w:bookmarkStart w:id="0" w:name="_GoBack"/>
                    <w:bookmarkEnd w:id="0"/>
                    <w:r w:rsidRPr="00774381">
                      <w:rPr>
                        <w:noProof/>
                      </w:rPr>
                      <w:t xml:space="preserve">an Associates,," p. 2643–2651., 2013. </w:t>
                    </w:r>
                  </w:p>
                </w:tc>
              </w:tr>
              <w:tr w:rsidR="004A45DE" w:rsidRPr="00774381" w14:paraId="2EA14D3F" w14:textId="77777777">
                <w:trPr>
                  <w:divId w:val="760294293"/>
                  <w:tblCellSpacing w:w="15" w:type="dxa"/>
                </w:trPr>
                <w:tc>
                  <w:tcPr>
                    <w:tcW w:w="50" w:type="pct"/>
                    <w:hideMark/>
                  </w:tcPr>
                  <w:p w14:paraId="15E13EB8" w14:textId="77777777" w:rsidR="004A45DE" w:rsidRPr="00774381" w:rsidRDefault="004A45DE" w:rsidP="00774381">
                    <w:pPr>
                      <w:pStyle w:val="BodyText"/>
                      <w:rPr>
                        <w:noProof/>
                      </w:rPr>
                    </w:pPr>
                    <w:r w:rsidRPr="00774381">
                      <w:rPr>
                        <w:noProof/>
                      </w:rPr>
                      <w:t xml:space="preserve">[3] </w:t>
                    </w:r>
                  </w:p>
                </w:tc>
                <w:tc>
                  <w:tcPr>
                    <w:tcW w:w="0" w:type="auto"/>
                    <w:hideMark/>
                  </w:tcPr>
                  <w:p w14:paraId="7D2FD23C" w14:textId="77777777" w:rsidR="004A45DE" w:rsidRPr="00774381" w:rsidRDefault="004A45DE" w:rsidP="00774381">
                    <w:pPr>
                      <w:pStyle w:val="BodyText"/>
                      <w:rPr>
                        <w:noProof/>
                      </w:rPr>
                    </w:pPr>
                    <w:r w:rsidRPr="00774381">
                      <w:rPr>
                        <w:noProof/>
                      </w:rPr>
                      <w:t xml:space="preserve">R. Collobert and J. Weston, "A Unified Architecture for Natural Language Processing: Deep Neural Networks with Multitask Learning. Proceedings of the 25th International Conference on Machine Learning. .," </w:t>
                    </w:r>
                    <w:r w:rsidRPr="00774381">
                      <w:rPr>
                        <w:i/>
                        <w:iCs/>
                        <w:noProof/>
                      </w:rPr>
                      <w:t xml:space="preserve">ICML 08, </w:t>
                    </w:r>
                    <w:r w:rsidRPr="00774381">
                      <w:rPr>
                        <w:noProof/>
                      </w:rPr>
                      <w:t xml:space="preserve">Vols. New York, NY, USA: ACM., 2008. </w:t>
                    </w:r>
                  </w:p>
                </w:tc>
              </w:tr>
              <w:tr w:rsidR="004A45DE" w:rsidRPr="00774381" w14:paraId="6CB7FBAF" w14:textId="77777777">
                <w:trPr>
                  <w:divId w:val="760294293"/>
                  <w:tblCellSpacing w:w="15" w:type="dxa"/>
                </w:trPr>
                <w:tc>
                  <w:tcPr>
                    <w:tcW w:w="50" w:type="pct"/>
                    <w:hideMark/>
                  </w:tcPr>
                  <w:p w14:paraId="7D1D30B1" w14:textId="77777777" w:rsidR="004A45DE" w:rsidRPr="00774381" w:rsidRDefault="004A45DE" w:rsidP="00774381">
                    <w:pPr>
                      <w:pStyle w:val="BodyText"/>
                      <w:rPr>
                        <w:noProof/>
                      </w:rPr>
                    </w:pPr>
                    <w:r w:rsidRPr="00774381">
                      <w:rPr>
                        <w:noProof/>
                      </w:rPr>
                      <w:t xml:space="preserve">[4] </w:t>
                    </w:r>
                  </w:p>
                </w:tc>
                <w:tc>
                  <w:tcPr>
                    <w:tcW w:w="0" w:type="auto"/>
                    <w:hideMark/>
                  </w:tcPr>
                  <w:p w14:paraId="63E1E917" w14:textId="77777777" w:rsidR="004A45DE" w:rsidRPr="00774381" w:rsidRDefault="004A45DE" w:rsidP="00774381">
                    <w:pPr>
                      <w:pStyle w:val="BodyText"/>
                      <w:rPr>
                        <w:noProof/>
                      </w:rPr>
                    </w:pPr>
                    <w:r w:rsidRPr="00774381">
                      <w:rPr>
                        <w:noProof/>
                      </w:rPr>
                      <w:t xml:space="preserve">K. Fukushima, ""Neocognitron". Scholarpedia. .," </w:t>
                    </w:r>
                    <w:r w:rsidRPr="00774381">
                      <w:rPr>
                        <w:i/>
                        <w:iCs/>
                        <w:noProof/>
                      </w:rPr>
                      <w:t xml:space="preserve">doi:10.4249/scholarpedia.., </w:t>
                    </w:r>
                    <w:r w:rsidRPr="00774381">
                      <w:rPr>
                        <w:noProof/>
                      </w:rPr>
                      <w:t xml:space="preserve">vol. 2(1), p. 1717, 2007. </w:t>
                    </w:r>
                  </w:p>
                </w:tc>
              </w:tr>
              <w:tr w:rsidR="004A45DE" w:rsidRPr="00774381" w14:paraId="1C2B9DB5" w14:textId="77777777">
                <w:trPr>
                  <w:divId w:val="760294293"/>
                  <w:tblCellSpacing w:w="15" w:type="dxa"/>
                </w:trPr>
                <w:tc>
                  <w:tcPr>
                    <w:tcW w:w="50" w:type="pct"/>
                    <w:hideMark/>
                  </w:tcPr>
                  <w:p w14:paraId="693F4ABA" w14:textId="77777777" w:rsidR="004A45DE" w:rsidRPr="00774381" w:rsidRDefault="004A45DE" w:rsidP="00774381">
                    <w:pPr>
                      <w:pStyle w:val="BodyText"/>
                      <w:rPr>
                        <w:noProof/>
                      </w:rPr>
                    </w:pPr>
                    <w:r w:rsidRPr="00774381">
                      <w:rPr>
                        <w:noProof/>
                      </w:rPr>
                      <w:t xml:space="preserve">[5] </w:t>
                    </w:r>
                  </w:p>
                </w:tc>
                <w:tc>
                  <w:tcPr>
                    <w:tcW w:w="0" w:type="auto"/>
                    <w:hideMark/>
                  </w:tcPr>
                  <w:p w14:paraId="3C22BFFA" w14:textId="77777777" w:rsidR="004A45DE" w:rsidRPr="00774381" w:rsidRDefault="004A45DE" w:rsidP="00774381">
                    <w:pPr>
                      <w:pStyle w:val="BodyText"/>
                      <w:rPr>
                        <w:noProof/>
                      </w:rPr>
                    </w:pPr>
                    <w:r w:rsidRPr="00774381">
                      <w:rPr>
                        <w:noProof/>
                      </w:rPr>
                      <w:t xml:space="preserve">D. H. Hubel and T. N. Wiesel, "Receptive fields and functional architecture of monkey striate cortex," </w:t>
                    </w:r>
                    <w:r w:rsidRPr="00774381">
                      <w:rPr>
                        <w:i/>
                        <w:iCs/>
                        <w:noProof/>
                      </w:rPr>
                      <w:t xml:space="preserve">The Journal of Physiology, </w:t>
                    </w:r>
                    <w:r w:rsidRPr="00774381">
                      <w:rPr>
                        <w:noProof/>
                      </w:rPr>
                      <w:t xml:space="preserve">vol. 195 (1), p. 215–243. </w:t>
                    </w:r>
                  </w:p>
                </w:tc>
              </w:tr>
              <w:tr w:rsidR="004A45DE" w:rsidRPr="00774381" w14:paraId="4156FA7E" w14:textId="77777777">
                <w:trPr>
                  <w:divId w:val="760294293"/>
                  <w:tblCellSpacing w:w="15" w:type="dxa"/>
                </w:trPr>
                <w:tc>
                  <w:tcPr>
                    <w:tcW w:w="50" w:type="pct"/>
                    <w:hideMark/>
                  </w:tcPr>
                  <w:p w14:paraId="504DF1F5" w14:textId="77777777" w:rsidR="004A45DE" w:rsidRPr="00774381" w:rsidRDefault="004A45DE" w:rsidP="00774381">
                    <w:pPr>
                      <w:pStyle w:val="BodyText"/>
                      <w:rPr>
                        <w:noProof/>
                      </w:rPr>
                    </w:pPr>
                    <w:r w:rsidRPr="00774381">
                      <w:rPr>
                        <w:noProof/>
                      </w:rPr>
                      <w:t xml:space="preserve">[6] </w:t>
                    </w:r>
                  </w:p>
                </w:tc>
                <w:tc>
                  <w:tcPr>
                    <w:tcW w:w="0" w:type="auto"/>
                    <w:hideMark/>
                  </w:tcPr>
                  <w:p w14:paraId="59482F9A" w14:textId="77777777" w:rsidR="004A45DE" w:rsidRPr="00774381" w:rsidRDefault="004A45DE" w:rsidP="00774381">
                    <w:pPr>
                      <w:pStyle w:val="BodyText"/>
                      <w:rPr>
                        <w:noProof/>
                      </w:rPr>
                    </w:pPr>
                    <w:r w:rsidRPr="00774381">
                      <w:rPr>
                        <w:noProof/>
                      </w:rPr>
                      <w:t xml:space="preserve">Fukushima and Kunihiko, "Neocognitron: A Self-organizing Neural Network Model for a Mechanism of Pattern Recognition Unaffected by Shift in Position," </w:t>
                    </w:r>
                    <w:r w:rsidRPr="00774381">
                      <w:rPr>
                        <w:i/>
                        <w:iCs/>
                        <w:noProof/>
                      </w:rPr>
                      <w:t xml:space="preserve">Biological Cybernetics., </w:t>
                    </w:r>
                    <w:r w:rsidRPr="00774381">
                      <w:rPr>
                        <w:noProof/>
                      </w:rPr>
                      <w:t xml:space="preserve">vol. 36 (4), pp. 193-202, 2013. </w:t>
                    </w:r>
                  </w:p>
                </w:tc>
              </w:tr>
              <w:tr w:rsidR="004A45DE" w:rsidRPr="00774381" w14:paraId="121DF67F" w14:textId="77777777">
                <w:trPr>
                  <w:divId w:val="760294293"/>
                  <w:tblCellSpacing w:w="15" w:type="dxa"/>
                </w:trPr>
                <w:tc>
                  <w:tcPr>
                    <w:tcW w:w="50" w:type="pct"/>
                    <w:hideMark/>
                  </w:tcPr>
                  <w:p w14:paraId="40D47B8E" w14:textId="77777777" w:rsidR="004A45DE" w:rsidRPr="00774381" w:rsidRDefault="004A45DE" w:rsidP="00774381">
                    <w:pPr>
                      <w:pStyle w:val="BodyText"/>
                      <w:rPr>
                        <w:noProof/>
                      </w:rPr>
                    </w:pPr>
                    <w:r w:rsidRPr="00774381">
                      <w:rPr>
                        <w:noProof/>
                      </w:rPr>
                      <w:t xml:space="preserve">[7] </w:t>
                    </w:r>
                  </w:p>
                </w:tc>
                <w:tc>
                  <w:tcPr>
                    <w:tcW w:w="0" w:type="auto"/>
                    <w:hideMark/>
                  </w:tcPr>
                  <w:p w14:paraId="3294D0E0" w14:textId="77777777" w:rsidR="004A45DE" w:rsidRPr="00774381" w:rsidRDefault="004A45DE" w:rsidP="00774381">
                    <w:pPr>
                      <w:pStyle w:val="BodyText"/>
                      <w:rPr>
                        <w:noProof/>
                      </w:rPr>
                    </w:pPr>
                    <w:r w:rsidRPr="00774381">
                      <w:rPr>
                        <w:noProof/>
                      </w:rPr>
                      <w:t xml:space="preserve">M. Matusugu, K. Mori, Y. Mitari and Y. Kaneda, "Subject independent facial expression recognition with robust face detection using a convolutional neural network" (PDF). Neural Networks. : .," </w:t>
                    </w:r>
                    <w:r w:rsidRPr="00774381">
                      <w:rPr>
                        <w:i/>
                        <w:iCs/>
                        <w:noProof/>
                      </w:rPr>
                      <w:t xml:space="preserve">doi:10.1016/S0893-6080(03)0, </w:t>
                    </w:r>
                    <w:r w:rsidRPr="00774381">
                      <w:rPr>
                        <w:noProof/>
                      </w:rPr>
                      <w:t xml:space="preserve">vol. 16(5), p. 555–559. </w:t>
                    </w:r>
                  </w:p>
                </w:tc>
              </w:tr>
              <w:tr w:rsidR="004A45DE" w:rsidRPr="00774381" w14:paraId="6F935EE6" w14:textId="77777777">
                <w:trPr>
                  <w:divId w:val="760294293"/>
                  <w:tblCellSpacing w:w="15" w:type="dxa"/>
                </w:trPr>
                <w:tc>
                  <w:tcPr>
                    <w:tcW w:w="50" w:type="pct"/>
                    <w:hideMark/>
                  </w:tcPr>
                  <w:p w14:paraId="228626CD" w14:textId="77777777" w:rsidR="004A45DE" w:rsidRPr="00774381" w:rsidRDefault="004A45DE" w:rsidP="00774381">
                    <w:pPr>
                      <w:pStyle w:val="BodyText"/>
                      <w:rPr>
                        <w:noProof/>
                      </w:rPr>
                    </w:pPr>
                    <w:r w:rsidRPr="00774381">
                      <w:rPr>
                        <w:noProof/>
                      </w:rPr>
                      <w:t xml:space="preserve">[8] </w:t>
                    </w:r>
                  </w:p>
                </w:tc>
                <w:tc>
                  <w:tcPr>
                    <w:tcW w:w="0" w:type="auto"/>
                    <w:hideMark/>
                  </w:tcPr>
                  <w:p w14:paraId="0F8B56F3" w14:textId="77777777" w:rsidR="004A45DE" w:rsidRPr="00774381" w:rsidRDefault="004A45DE" w:rsidP="00774381">
                    <w:pPr>
                      <w:pStyle w:val="BodyText"/>
                      <w:rPr>
                        <w:noProof/>
                      </w:rPr>
                    </w:pPr>
                    <w:r w:rsidRPr="00774381">
                      <w:rPr>
                        <w:noProof/>
                      </w:rPr>
                      <w:t xml:space="preserve">"CS231n Convolutional Neural Networks for Visual Recognition. .," </w:t>
                    </w:r>
                    <w:r w:rsidRPr="00774381">
                      <w:rPr>
                        <w:i/>
                        <w:iCs/>
                        <w:noProof/>
                      </w:rPr>
                      <w:t xml:space="preserve">cs231n.github.io, </w:t>
                    </w:r>
                    <w:r w:rsidRPr="00774381">
                      <w:rPr>
                        <w:noProof/>
                      </w:rPr>
                      <w:t xml:space="preserve">Retrieved 2018-12-13.. </w:t>
                    </w:r>
                  </w:p>
                </w:tc>
              </w:tr>
              <w:tr w:rsidR="004A45DE" w:rsidRPr="00774381" w14:paraId="5A54F6E2" w14:textId="77777777">
                <w:trPr>
                  <w:divId w:val="760294293"/>
                  <w:tblCellSpacing w:w="15" w:type="dxa"/>
                </w:trPr>
                <w:tc>
                  <w:tcPr>
                    <w:tcW w:w="50" w:type="pct"/>
                    <w:hideMark/>
                  </w:tcPr>
                  <w:p w14:paraId="03AC875C" w14:textId="77777777" w:rsidR="004A45DE" w:rsidRPr="00774381" w:rsidRDefault="004A45DE" w:rsidP="00774381">
                    <w:pPr>
                      <w:pStyle w:val="BodyText"/>
                      <w:rPr>
                        <w:noProof/>
                      </w:rPr>
                    </w:pPr>
                    <w:r w:rsidRPr="00774381">
                      <w:rPr>
                        <w:noProof/>
                      </w:rPr>
                      <w:t xml:space="preserve">[9] </w:t>
                    </w:r>
                  </w:p>
                </w:tc>
                <w:tc>
                  <w:tcPr>
                    <w:tcW w:w="0" w:type="auto"/>
                    <w:hideMark/>
                  </w:tcPr>
                  <w:p w14:paraId="0CD173D2" w14:textId="77777777" w:rsidR="004A45DE" w:rsidRPr="00774381" w:rsidRDefault="004A45DE" w:rsidP="00774381">
                    <w:pPr>
                      <w:pStyle w:val="BodyText"/>
                      <w:rPr>
                        <w:noProof/>
                      </w:rPr>
                    </w:pPr>
                    <w:r w:rsidRPr="00774381">
                      <w:rPr>
                        <w:noProof/>
                      </w:rPr>
                      <w:t xml:space="preserve">Habibi, Aghdam, Hamed and E. J. Heravi, Guide to convolutional neural networks : a practical application to traffic-sign detection and classification., Cham, Switzerland.. </w:t>
                    </w:r>
                  </w:p>
                </w:tc>
              </w:tr>
              <w:tr w:rsidR="004A45DE" w:rsidRPr="00774381" w14:paraId="74705494" w14:textId="77777777">
                <w:trPr>
                  <w:divId w:val="760294293"/>
                  <w:tblCellSpacing w:w="15" w:type="dxa"/>
                </w:trPr>
                <w:tc>
                  <w:tcPr>
                    <w:tcW w:w="50" w:type="pct"/>
                    <w:hideMark/>
                  </w:tcPr>
                  <w:p w14:paraId="089033C4" w14:textId="77777777" w:rsidR="004A45DE" w:rsidRPr="00774381" w:rsidRDefault="004A45DE" w:rsidP="00774381">
                    <w:pPr>
                      <w:pStyle w:val="BodyText"/>
                      <w:rPr>
                        <w:noProof/>
                      </w:rPr>
                    </w:pPr>
                    <w:r w:rsidRPr="00774381">
                      <w:rPr>
                        <w:noProof/>
                      </w:rPr>
                      <w:t xml:space="preserve">[10] </w:t>
                    </w:r>
                  </w:p>
                </w:tc>
                <w:tc>
                  <w:tcPr>
                    <w:tcW w:w="0" w:type="auto"/>
                    <w:hideMark/>
                  </w:tcPr>
                  <w:p w14:paraId="1F1E9CC1" w14:textId="77777777" w:rsidR="004A45DE" w:rsidRPr="00774381" w:rsidRDefault="004A45DE" w:rsidP="00774381">
                    <w:pPr>
                      <w:pStyle w:val="BodyText"/>
                      <w:rPr>
                        <w:noProof/>
                      </w:rPr>
                    </w:pPr>
                    <w:r w:rsidRPr="00774381">
                      <w:rPr>
                        <w:noProof/>
                      </w:rPr>
                      <w:t>Oluwafemi Tairu, "plant-ai-plant-disease-detection-using-convolutional-neural-network-," 2018.</w:t>
                    </w:r>
                  </w:p>
                </w:tc>
              </w:tr>
              <w:tr w:rsidR="004A45DE" w:rsidRPr="00774381" w14:paraId="44AD059F" w14:textId="77777777">
                <w:trPr>
                  <w:divId w:val="760294293"/>
                  <w:tblCellSpacing w:w="15" w:type="dxa"/>
                </w:trPr>
                <w:tc>
                  <w:tcPr>
                    <w:tcW w:w="50" w:type="pct"/>
                    <w:hideMark/>
                  </w:tcPr>
                  <w:p w14:paraId="1469A203" w14:textId="77777777" w:rsidR="004A45DE" w:rsidRPr="00774381" w:rsidRDefault="004A45DE" w:rsidP="00774381">
                    <w:pPr>
                      <w:pStyle w:val="BodyText"/>
                      <w:rPr>
                        <w:noProof/>
                      </w:rPr>
                    </w:pPr>
                    <w:r w:rsidRPr="00774381">
                      <w:rPr>
                        <w:noProof/>
                      </w:rPr>
                      <w:t xml:space="preserve">[11] </w:t>
                    </w:r>
                  </w:p>
                </w:tc>
                <w:tc>
                  <w:tcPr>
                    <w:tcW w:w="0" w:type="auto"/>
                    <w:hideMark/>
                  </w:tcPr>
                  <w:p w14:paraId="33790477" w14:textId="77777777" w:rsidR="004A45DE" w:rsidRPr="00774381" w:rsidRDefault="004A45DE" w:rsidP="00774381">
                    <w:pPr>
                      <w:pStyle w:val="BodyText"/>
                      <w:rPr>
                        <w:noProof/>
                      </w:rPr>
                    </w:pPr>
                    <w:r w:rsidRPr="00774381">
                      <w:rPr>
                        <w:noProof/>
                      </w:rPr>
                      <w:t xml:space="preserve">V. Abburu, S. Gupta, S. R. Rimitha, M. Mulimani and S. G. Koolagudi, "Currency Recognition System Using Image," </w:t>
                    </w:r>
                    <w:r w:rsidRPr="00774381">
                      <w:rPr>
                        <w:i/>
                        <w:iCs/>
                        <w:noProof/>
                      </w:rPr>
                      <w:t xml:space="preserve">IEEE, </w:t>
                    </w:r>
                    <w:r w:rsidRPr="00774381">
                      <w:rPr>
                        <w:noProof/>
                      </w:rPr>
                      <w:t xml:space="preserve">2017. </w:t>
                    </w:r>
                  </w:p>
                </w:tc>
              </w:tr>
              <w:tr w:rsidR="004A45DE" w:rsidRPr="00774381" w14:paraId="20A3DB44" w14:textId="77777777">
                <w:trPr>
                  <w:divId w:val="760294293"/>
                  <w:tblCellSpacing w:w="15" w:type="dxa"/>
                </w:trPr>
                <w:tc>
                  <w:tcPr>
                    <w:tcW w:w="50" w:type="pct"/>
                    <w:hideMark/>
                  </w:tcPr>
                  <w:p w14:paraId="3CBD8E09" w14:textId="77777777" w:rsidR="004A45DE" w:rsidRPr="00774381" w:rsidRDefault="004A45DE" w:rsidP="00774381">
                    <w:pPr>
                      <w:pStyle w:val="BodyText"/>
                      <w:rPr>
                        <w:noProof/>
                      </w:rPr>
                    </w:pPr>
                    <w:r w:rsidRPr="00774381">
                      <w:rPr>
                        <w:noProof/>
                      </w:rPr>
                      <w:t xml:space="preserve">[12] </w:t>
                    </w:r>
                  </w:p>
                </w:tc>
                <w:tc>
                  <w:tcPr>
                    <w:tcW w:w="0" w:type="auto"/>
                    <w:hideMark/>
                  </w:tcPr>
                  <w:p w14:paraId="4EFED0FA" w14:textId="77777777" w:rsidR="004A45DE" w:rsidRPr="00774381" w:rsidRDefault="004A45DE" w:rsidP="00774381">
                    <w:pPr>
                      <w:pStyle w:val="BodyText"/>
                      <w:rPr>
                        <w:noProof/>
                      </w:rPr>
                    </w:pPr>
                    <w:r w:rsidRPr="00774381">
                      <w:rPr>
                        <w:noProof/>
                      </w:rPr>
                      <w:t>H. Scheidl, "Build a Handwritten Text Recognition System using TensorFlow," Jun 15, 2018.</w:t>
                    </w:r>
                  </w:p>
                </w:tc>
              </w:tr>
              <w:tr w:rsidR="004A45DE" w:rsidRPr="00774381" w14:paraId="2AB9184E" w14:textId="77777777">
                <w:trPr>
                  <w:divId w:val="760294293"/>
                  <w:tblCellSpacing w:w="15" w:type="dxa"/>
                </w:trPr>
                <w:tc>
                  <w:tcPr>
                    <w:tcW w:w="50" w:type="pct"/>
                    <w:hideMark/>
                  </w:tcPr>
                  <w:p w14:paraId="491F8E61" w14:textId="77777777" w:rsidR="004A45DE" w:rsidRPr="00774381" w:rsidRDefault="004A45DE" w:rsidP="00774381">
                    <w:pPr>
                      <w:pStyle w:val="BodyText"/>
                      <w:rPr>
                        <w:noProof/>
                      </w:rPr>
                    </w:pPr>
                    <w:r w:rsidRPr="00774381">
                      <w:rPr>
                        <w:noProof/>
                      </w:rPr>
                      <w:t xml:space="preserve">[13] </w:t>
                    </w:r>
                  </w:p>
                </w:tc>
                <w:tc>
                  <w:tcPr>
                    <w:tcW w:w="0" w:type="auto"/>
                    <w:hideMark/>
                  </w:tcPr>
                  <w:p w14:paraId="5AA5EE70" w14:textId="77777777" w:rsidR="004A45DE" w:rsidRPr="00774381" w:rsidRDefault="004A45DE" w:rsidP="00774381">
                    <w:pPr>
                      <w:pStyle w:val="BodyText"/>
                      <w:rPr>
                        <w:noProof/>
                      </w:rPr>
                    </w:pPr>
                    <w:r w:rsidRPr="00774381">
                      <w:rPr>
                        <w:noProof/>
                      </w:rPr>
                      <w:t>F. Borba, "Using Deep Learning and CNNs to make a Hand Gesture recognition model," 2019.</w:t>
                    </w:r>
                  </w:p>
                </w:tc>
              </w:tr>
            </w:tbl>
            <w:p w14:paraId="19E6251B" w14:textId="77777777" w:rsidR="004A45DE" w:rsidRPr="00774381" w:rsidRDefault="004A45DE" w:rsidP="00774381">
              <w:pPr>
                <w:pStyle w:val="BodyText"/>
                <w:divId w:val="760294293"/>
                <w:rPr>
                  <w:noProof/>
                </w:rPr>
              </w:pPr>
            </w:p>
            <w:p w14:paraId="609248EB" w14:textId="1CB8DCF8" w:rsidR="004A45DE" w:rsidRDefault="004A45DE" w:rsidP="00774381">
              <w:pPr>
                <w:pStyle w:val="BodyText"/>
              </w:pPr>
              <w:r w:rsidRPr="00774381">
                <w:rPr>
                  <w:b/>
                  <w:bCs/>
                  <w:noProof/>
                </w:rPr>
                <w:fldChar w:fldCharType="end"/>
              </w:r>
            </w:p>
          </w:sdtContent>
        </w:sdt>
      </w:sdtContent>
    </w:sdt>
    <w:p w14:paraId="5E99366E" w14:textId="77777777" w:rsidR="006B036D" w:rsidRDefault="006B036D" w:rsidP="00BA1BE9">
      <w:pPr>
        <w:jc w:val="both"/>
        <w:rPr>
          <w:b/>
          <w:bCs/>
          <w:sz w:val="20"/>
          <w:szCs w:val="20"/>
        </w:rPr>
      </w:pPr>
    </w:p>
    <w:p w14:paraId="36C9F3CD" w14:textId="77777777" w:rsidR="00A5423C" w:rsidRDefault="00A5423C" w:rsidP="00A5423C">
      <w:pPr>
        <w:pStyle w:val="ReferenceHead"/>
      </w:pPr>
      <w:r>
        <w:t>Authors</w:t>
      </w:r>
    </w:p>
    <w:p w14:paraId="7C9AD124" w14:textId="1F9CA31C"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2234FE">
        <w:rPr>
          <w:sz w:val="20"/>
          <w:szCs w:val="20"/>
        </w:rPr>
        <w:t>Iftekhar</w:t>
      </w:r>
      <w:r w:rsidR="00E73CE1">
        <w:rPr>
          <w:sz w:val="20"/>
          <w:szCs w:val="20"/>
        </w:rPr>
        <w:t xml:space="preserve"> Jamil</w:t>
      </w:r>
      <w:r w:rsidR="001509DF" w:rsidRPr="00A34166">
        <w:rPr>
          <w:sz w:val="20"/>
          <w:szCs w:val="20"/>
        </w:rPr>
        <w:t xml:space="preserve">, </w:t>
      </w:r>
      <w:r w:rsidR="002234FE">
        <w:rPr>
          <w:sz w:val="20"/>
          <w:szCs w:val="20"/>
        </w:rPr>
        <w:t>mail: bsse0802@iit.du.ac.bd</w:t>
      </w:r>
    </w:p>
    <w:p w14:paraId="5A5651D4" w14:textId="0596FE1C"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xml:space="preserve">– </w:t>
      </w:r>
      <w:r w:rsidR="00E73CE1">
        <w:rPr>
          <w:sz w:val="20"/>
          <w:szCs w:val="20"/>
        </w:rPr>
        <w:t>Ibrahim Khalil</w:t>
      </w:r>
      <w:r w:rsidR="002234FE">
        <w:rPr>
          <w:sz w:val="20"/>
          <w:szCs w:val="20"/>
        </w:rPr>
        <w:t>,</w:t>
      </w:r>
      <w:r w:rsidR="001509DF" w:rsidRPr="00A34166">
        <w:rPr>
          <w:sz w:val="20"/>
          <w:szCs w:val="20"/>
        </w:rPr>
        <w:t xml:space="preserve"> </w:t>
      </w:r>
      <w:r w:rsidR="002234FE">
        <w:rPr>
          <w:sz w:val="20"/>
          <w:szCs w:val="20"/>
        </w:rPr>
        <w:t>mail: bsse0804@iit.du.ac.bd</w:t>
      </w:r>
      <w:r w:rsidR="008A79B4" w:rsidRPr="00A34166">
        <w:rPr>
          <w:sz w:val="20"/>
          <w:szCs w:val="20"/>
        </w:rPr>
        <w:t>.</w:t>
      </w:r>
    </w:p>
    <w:p w14:paraId="3C8E26AE" w14:textId="43BFCDD6"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xml:space="preserve">– </w:t>
      </w:r>
      <w:r w:rsidR="00E73CE1">
        <w:rPr>
          <w:sz w:val="20"/>
          <w:szCs w:val="20"/>
        </w:rPr>
        <w:t xml:space="preserve">Tulshi Chandra Das, </w:t>
      </w:r>
      <w:r w:rsidR="00250C00">
        <w:rPr>
          <w:sz w:val="20"/>
          <w:szCs w:val="20"/>
        </w:rPr>
        <w:t>mail: bsse0811@iit.du.ac.bd</w:t>
      </w:r>
    </w:p>
    <w:p w14:paraId="246FB778" w14:textId="77777777" w:rsidR="008A79B4" w:rsidRDefault="008A79B4" w:rsidP="00BA1BE9">
      <w:pPr>
        <w:jc w:val="both"/>
        <w:rPr>
          <w:sz w:val="20"/>
          <w:szCs w:val="20"/>
        </w:rPr>
      </w:pPr>
    </w:p>
    <w:p w14:paraId="6CDE4797"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66D5342" w14:textId="77777777" w:rsidR="001E74C3" w:rsidRPr="00AD775A" w:rsidRDefault="001E74C3" w:rsidP="0099582D">
      <w:pPr>
        <w:pStyle w:val="BodyText"/>
        <w:rPr>
          <w:szCs w:val="20"/>
        </w:rPr>
      </w:pPr>
    </w:p>
    <w:p w14:paraId="4B1FD7ED"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C6DD" w14:textId="77777777" w:rsidR="00C55D68" w:rsidRDefault="00C55D68">
      <w:r>
        <w:separator/>
      </w:r>
    </w:p>
  </w:endnote>
  <w:endnote w:type="continuationSeparator" w:id="0">
    <w:p w14:paraId="5D9CFDA9" w14:textId="77777777" w:rsidR="00C55D68" w:rsidRDefault="00C55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0FE03" w14:textId="24222B03"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83E5" w14:textId="77777777" w:rsidR="00C55D68" w:rsidRDefault="00C55D68">
      <w:r>
        <w:separator/>
      </w:r>
    </w:p>
  </w:footnote>
  <w:footnote w:type="continuationSeparator" w:id="0">
    <w:p w14:paraId="3443D396" w14:textId="77777777" w:rsidR="00C55D68" w:rsidRDefault="00C55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4693D" w14:textId="0D3D0EBA"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E4B3AA9"/>
    <w:multiLevelType w:val="hybridMultilevel"/>
    <w:tmpl w:val="5C3C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39906F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23E422E4"/>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3"/>
  </w:num>
  <w:num w:numId="3">
    <w:abstractNumId w:val="8"/>
  </w:num>
  <w:num w:numId="4">
    <w:abstractNumId w:val="6"/>
  </w:num>
  <w:num w:numId="5">
    <w:abstractNumId w:val="0"/>
  </w:num>
  <w:num w:numId="6">
    <w:abstractNumId w:val="2"/>
  </w:num>
  <w:num w:numId="7">
    <w:abstractNumId w:val="9"/>
  </w:num>
  <w:num w:numId="8">
    <w:abstractNumId w:val="10"/>
  </w:num>
  <w:num w:numId="9">
    <w:abstractNumId w:val="5"/>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1MDUzMTG0NDVT0lEKTi0uzszPAykwqgUA3QJEuiwAAAA="/>
  </w:docVars>
  <w:rsids>
    <w:rsidRoot w:val="00877ECB"/>
    <w:rsid w:val="0001039B"/>
    <w:rsid w:val="0001039C"/>
    <w:rsid w:val="00010B5D"/>
    <w:rsid w:val="000171E6"/>
    <w:rsid w:val="00017CA3"/>
    <w:rsid w:val="00025314"/>
    <w:rsid w:val="0003247D"/>
    <w:rsid w:val="00044849"/>
    <w:rsid w:val="00051B15"/>
    <w:rsid w:val="00060A16"/>
    <w:rsid w:val="00063AEA"/>
    <w:rsid w:val="00070D03"/>
    <w:rsid w:val="000738EC"/>
    <w:rsid w:val="0008198A"/>
    <w:rsid w:val="00090F72"/>
    <w:rsid w:val="00096EA8"/>
    <w:rsid w:val="000A02A6"/>
    <w:rsid w:val="000A5360"/>
    <w:rsid w:val="000B2891"/>
    <w:rsid w:val="000C02A9"/>
    <w:rsid w:val="000C6DA2"/>
    <w:rsid w:val="000E02BD"/>
    <w:rsid w:val="000E080E"/>
    <w:rsid w:val="000F4659"/>
    <w:rsid w:val="00106CA3"/>
    <w:rsid w:val="00116A04"/>
    <w:rsid w:val="001257B8"/>
    <w:rsid w:val="00125E40"/>
    <w:rsid w:val="00130515"/>
    <w:rsid w:val="00137DC1"/>
    <w:rsid w:val="001440C6"/>
    <w:rsid w:val="00146050"/>
    <w:rsid w:val="001509DF"/>
    <w:rsid w:val="00171E47"/>
    <w:rsid w:val="00171E57"/>
    <w:rsid w:val="00177FB9"/>
    <w:rsid w:val="00182CEC"/>
    <w:rsid w:val="001E4D2A"/>
    <w:rsid w:val="001E63C0"/>
    <w:rsid w:val="001E74C3"/>
    <w:rsid w:val="001F0E17"/>
    <w:rsid w:val="001F47F9"/>
    <w:rsid w:val="00207267"/>
    <w:rsid w:val="00222E0B"/>
    <w:rsid w:val="002234FE"/>
    <w:rsid w:val="0022612D"/>
    <w:rsid w:val="00230644"/>
    <w:rsid w:val="00230DC6"/>
    <w:rsid w:val="00237B98"/>
    <w:rsid w:val="00237ED8"/>
    <w:rsid w:val="00250C00"/>
    <w:rsid w:val="00275D56"/>
    <w:rsid w:val="0028379C"/>
    <w:rsid w:val="002847DB"/>
    <w:rsid w:val="00292927"/>
    <w:rsid w:val="00295A57"/>
    <w:rsid w:val="002B53DB"/>
    <w:rsid w:val="002C4ED3"/>
    <w:rsid w:val="002D651D"/>
    <w:rsid w:val="002E312D"/>
    <w:rsid w:val="002F6B20"/>
    <w:rsid w:val="00300619"/>
    <w:rsid w:val="00312A13"/>
    <w:rsid w:val="003131B2"/>
    <w:rsid w:val="003132C5"/>
    <w:rsid w:val="00315DD7"/>
    <w:rsid w:val="00317D05"/>
    <w:rsid w:val="00320BB7"/>
    <w:rsid w:val="003220B0"/>
    <w:rsid w:val="00327CF0"/>
    <w:rsid w:val="00336D18"/>
    <w:rsid w:val="00363658"/>
    <w:rsid w:val="0036365B"/>
    <w:rsid w:val="00370663"/>
    <w:rsid w:val="00385451"/>
    <w:rsid w:val="0038620D"/>
    <w:rsid w:val="0039326B"/>
    <w:rsid w:val="003965DE"/>
    <w:rsid w:val="003B28CB"/>
    <w:rsid w:val="003C2072"/>
    <w:rsid w:val="003C4282"/>
    <w:rsid w:val="003C6AB4"/>
    <w:rsid w:val="003D000B"/>
    <w:rsid w:val="003D3645"/>
    <w:rsid w:val="003D723D"/>
    <w:rsid w:val="003E5204"/>
    <w:rsid w:val="003F5229"/>
    <w:rsid w:val="00403B00"/>
    <w:rsid w:val="00406212"/>
    <w:rsid w:val="0041486C"/>
    <w:rsid w:val="00416101"/>
    <w:rsid w:val="0042004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97937"/>
    <w:rsid w:val="004A0ACB"/>
    <w:rsid w:val="004A362E"/>
    <w:rsid w:val="004A45DE"/>
    <w:rsid w:val="004B624C"/>
    <w:rsid w:val="004C5E7F"/>
    <w:rsid w:val="004C793F"/>
    <w:rsid w:val="004C7FB0"/>
    <w:rsid w:val="004D0798"/>
    <w:rsid w:val="004D0991"/>
    <w:rsid w:val="004D3E4E"/>
    <w:rsid w:val="004E472A"/>
    <w:rsid w:val="004E6030"/>
    <w:rsid w:val="004F54F2"/>
    <w:rsid w:val="004F6E27"/>
    <w:rsid w:val="00507768"/>
    <w:rsid w:val="00516B3E"/>
    <w:rsid w:val="005178D2"/>
    <w:rsid w:val="00531854"/>
    <w:rsid w:val="00541671"/>
    <w:rsid w:val="00541C26"/>
    <w:rsid w:val="00556B91"/>
    <w:rsid w:val="005623D7"/>
    <w:rsid w:val="005738FE"/>
    <w:rsid w:val="00577803"/>
    <w:rsid w:val="0058101C"/>
    <w:rsid w:val="00582957"/>
    <w:rsid w:val="00582C5C"/>
    <w:rsid w:val="005860A0"/>
    <w:rsid w:val="00586BE4"/>
    <w:rsid w:val="005A41C2"/>
    <w:rsid w:val="005A6BC5"/>
    <w:rsid w:val="005A7BA3"/>
    <w:rsid w:val="005B216F"/>
    <w:rsid w:val="005B27D1"/>
    <w:rsid w:val="005B5C21"/>
    <w:rsid w:val="005B61E1"/>
    <w:rsid w:val="005E6675"/>
    <w:rsid w:val="0060616D"/>
    <w:rsid w:val="0060764E"/>
    <w:rsid w:val="00612BAD"/>
    <w:rsid w:val="00624088"/>
    <w:rsid w:val="006275CA"/>
    <w:rsid w:val="00631684"/>
    <w:rsid w:val="00632005"/>
    <w:rsid w:val="00642BB6"/>
    <w:rsid w:val="00651689"/>
    <w:rsid w:val="0065468D"/>
    <w:rsid w:val="00656CD7"/>
    <w:rsid w:val="0065786E"/>
    <w:rsid w:val="00661F85"/>
    <w:rsid w:val="00666D2E"/>
    <w:rsid w:val="0067706E"/>
    <w:rsid w:val="00677381"/>
    <w:rsid w:val="00693207"/>
    <w:rsid w:val="006A177C"/>
    <w:rsid w:val="006B036D"/>
    <w:rsid w:val="006B7BE1"/>
    <w:rsid w:val="006B7ECD"/>
    <w:rsid w:val="006C25D4"/>
    <w:rsid w:val="006D5814"/>
    <w:rsid w:val="006D7CFD"/>
    <w:rsid w:val="006E3CDC"/>
    <w:rsid w:val="006F0A8B"/>
    <w:rsid w:val="006F4D50"/>
    <w:rsid w:val="007151C4"/>
    <w:rsid w:val="0071628B"/>
    <w:rsid w:val="0072409E"/>
    <w:rsid w:val="0073143F"/>
    <w:rsid w:val="00753EF4"/>
    <w:rsid w:val="0076040E"/>
    <w:rsid w:val="007638E4"/>
    <w:rsid w:val="00774381"/>
    <w:rsid w:val="0078138F"/>
    <w:rsid w:val="007813E5"/>
    <w:rsid w:val="00781D09"/>
    <w:rsid w:val="00783381"/>
    <w:rsid w:val="00783A46"/>
    <w:rsid w:val="00792BD4"/>
    <w:rsid w:val="00794D69"/>
    <w:rsid w:val="007A7A8B"/>
    <w:rsid w:val="007B01F8"/>
    <w:rsid w:val="007D3977"/>
    <w:rsid w:val="007E1001"/>
    <w:rsid w:val="007E5933"/>
    <w:rsid w:val="007F2607"/>
    <w:rsid w:val="007F3ECD"/>
    <w:rsid w:val="008037DB"/>
    <w:rsid w:val="00806785"/>
    <w:rsid w:val="00807939"/>
    <w:rsid w:val="00813316"/>
    <w:rsid w:val="008205A9"/>
    <w:rsid w:val="00820C69"/>
    <w:rsid w:val="0083765E"/>
    <w:rsid w:val="00854803"/>
    <w:rsid w:val="00855B17"/>
    <w:rsid w:val="00864841"/>
    <w:rsid w:val="008655CA"/>
    <w:rsid w:val="0086613A"/>
    <w:rsid w:val="00871615"/>
    <w:rsid w:val="00876760"/>
    <w:rsid w:val="0087797A"/>
    <w:rsid w:val="00877ECB"/>
    <w:rsid w:val="00882136"/>
    <w:rsid w:val="0089706B"/>
    <w:rsid w:val="008A1DE6"/>
    <w:rsid w:val="008A2B49"/>
    <w:rsid w:val="008A2DAC"/>
    <w:rsid w:val="008A79B4"/>
    <w:rsid w:val="008B0822"/>
    <w:rsid w:val="008B4570"/>
    <w:rsid w:val="008D382C"/>
    <w:rsid w:val="008D47B8"/>
    <w:rsid w:val="008E11AE"/>
    <w:rsid w:val="008E353B"/>
    <w:rsid w:val="008F2981"/>
    <w:rsid w:val="008F48F1"/>
    <w:rsid w:val="008F76DA"/>
    <w:rsid w:val="0091027A"/>
    <w:rsid w:val="00912278"/>
    <w:rsid w:val="00914AB2"/>
    <w:rsid w:val="00916D12"/>
    <w:rsid w:val="00920FEF"/>
    <w:rsid w:val="009236E4"/>
    <w:rsid w:val="00924361"/>
    <w:rsid w:val="0092512C"/>
    <w:rsid w:val="009309B6"/>
    <w:rsid w:val="00931480"/>
    <w:rsid w:val="009353A3"/>
    <w:rsid w:val="009373FC"/>
    <w:rsid w:val="0094158C"/>
    <w:rsid w:val="00943661"/>
    <w:rsid w:val="009469AF"/>
    <w:rsid w:val="00947C3B"/>
    <w:rsid w:val="00961ADD"/>
    <w:rsid w:val="00967C64"/>
    <w:rsid w:val="00980060"/>
    <w:rsid w:val="00981552"/>
    <w:rsid w:val="0098240F"/>
    <w:rsid w:val="00987D1B"/>
    <w:rsid w:val="00992D12"/>
    <w:rsid w:val="00995792"/>
    <w:rsid w:val="0099582D"/>
    <w:rsid w:val="009A17C1"/>
    <w:rsid w:val="009A1D91"/>
    <w:rsid w:val="009B2CBE"/>
    <w:rsid w:val="009B6D27"/>
    <w:rsid w:val="009D392E"/>
    <w:rsid w:val="009D433C"/>
    <w:rsid w:val="009D58EB"/>
    <w:rsid w:val="009E7F78"/>
    <w:rsid w:val="009F30FE"/>
    <w:rsid w:val="009F3EB2"/>
    <w:rsid w:val="00A0046A"/>
    <w:rsid w:val="00A10EC3"/>
    <w:rsid w:val="00A119A8"/>
    <w:rsid w:val="00A15CAF"/>
    <w:rsid w:val="00A17DE2"/>
    <w:rsid w:val="00A21A6B"/>
    <w:rsid w:val="00A262C4"/>
    <w:rsid w:val="00A30289"/>
    <w:rsid w:val="00A33E41"/>
    <w:rsid w:val="00A34166"/>
    <w:rsid w:val="00A365BF"/>
    <w:rsid w:val="00A40E97"/>
    <w:rsid w:val="00A511B6"/>
    <w:rsid w:val="00A5423C"/>
    <w:rsid w:val="00A55468"/>
    <w:rsid w:val="00A6196A"/>
    <w:rsid w:val="00A66F48"/>
    <w:rsid w:val="00A71FDE"/>
    <w:rsid w:val="00A73336"/>
    <w:rsid w:val="00AA1A33"/>
    <w:rsid w:val="00AA33BB"/>
    <w:rsid w:val="00AB1E10"/>
    <w:rsid w:val="00AB215A"/>
    <w:rsid w:val="00AC0C5D"/>
    <w:rsid w:val="00AC1824"/>
    <w:rsid w:val="00AC1929"/>
    <w:rsid w:val="00AC4193"/>
    <w:rsid w:val="00AD775A"/>
    <w:rsid w:val="00AE487D"/>
    <w:rsid w:val="00AF0BE4"/>
    <w:rsid w:val="00AF2B19"/>
    <w:rsid w:val="00AF7F57"/>
    <w:rsid w:val="00B070A1"/>
    <w:rsid w:val="00B11B29"/>
    <w:rsid w:val="00B14A6E"/>
    <w:rsid w:val="00B36735"/>
    <w:rsid w:val="00B41700"/>
    <w:rsid w:val="00B4381A"/>
    <w:rsid w:val="00B4423C"/>
    <w:rsid w:val="00B444DD"/>
    <w:rsid w:val="00B56C4D"/>
    <w:rsid w:val="00B573E8"/>
    <w:rsid w:val="00B80181"/>
    <w:rsid w:val="00B83956"/>
    <w:rsid w:val="00B852D4"/>
    <w:rsid w:val="00B94A59"/>
    <w:rsid w:val="00BA1BE9"/>
    <w:rsid w:val="00BA64AE"/>
    <w:rsid w:val="00BA7F0A"/>
    <w:rsid w:val="00BB752D"/>
    <w:rsid w:val="00BC08E2"/>
    <w:rsid w:val="00BC4067"/>
    <w:rsid w:val="00BC432F"/>
    <w:rsid w:val="00BC60EB"/>
    <w:rsid w:val="00BD3614"/>
    <w:rsid w:val="00BD4EDC"/>
    <w:rsid w:val="00BE368A"/>
    <w:rsid w:val="00BF549D"/>
    <w:rsid w:val="00BF6233"/>
    <w:rsid w:val="00C034BF"/>
    <w:rsid w:val="00C12F23"/>
    <w:rsid w:val="00C15063"/>
    <w:rsid w:val="00C20946"/>
    <w:rsid w:val="00C22CC8"/>
    <w:rsid w:val="00C31342"/>
    <w:rsid w:val="00C32ADB"/>
    <w:rsid w:val="00C34E70"/>
    <w:rsid w:val="00C43913"/>
    <w:rsid w:val="00C4625C"/>
    <w:rsid w:val="00C55D68"/>
    <w:rsid w:val="00C67857"/>
    <w:rsid w:val="00C810CA"/>
    <w:rsid w:val="00C85DFD"/>
    <w:rsid w:val="00C9582A"/>
    <w:rsid w:val="00C96D74"/>
    <w:rsid w:val="00CA39F1"/>
    <w:rsid w:val="00CA6924"/>
    <w:rsid w:val="00CC40A0"/>
    <w:rsid w:val="00CC679C"/>
    <w:rsid w:val="00CE2F69"/>
    <w:rsid w:val="00CE35C3"/>
    <w:rsid w:val="00CE3A46"/>
    <w:rsid w:val="00CE4144"/>
    <w:rsid w:val="00CF0B3E"/>
    <w:rsid w:val="00CF4A25"/>
    <w:rsid w:val="00CF69A9"/>
    <w:rsid w:val="00D001BC"/>
    <w:rsid w:val="00D02BE6"/>
    <w:rsid w:val="00D0339C"/>
    <w:rsid w:val="00D10DA0"/>
    <w:rsid w:val="00D21683"/>
    <w:rsid w:val="00D23936"/>
    <w:rsid w:val="00D363FB"/>
    <w:rsid w:val="00D40251"/>
    <w:rsid w:val="00D46055"/>
    <w:rsid w:val="00D53099"/>
    <w:rsid w:val="00D53714"/>
    <w:rsid w:val="00D65A9E"/>
    <w:rsid w:val="00D66527"/>
    <w:rsid w:val="00D87158"/>
    <w:rsid w:val="00D91D20"/>
    <w:rsid w:val="00DA2B41"/>
    <w:rsid w:val="00DA5A03"/>
    <w:rsid w:val="00DB686F"/>
    <w:rsid w:val="00DC0ED6"/>
    <w:rsid w:val="00DC2964"/>
    <w:rsid w:val="00DC5DC5"/>
    <w:rsid w:val="00DD5A54"/>
    <w:rsid w:val="00DE2736"/>
    <w:rsid w:val="00DF4B66"/>
    <w:rsid w:val="00E02CAF"/>
    <w:rsid w:val="00E05E3C"/>
    <w:rsid w:val="00E105B5"/>
    <w:rsid w:val="00E10F3A"/>
    <w:rsid w:val="00E11EC1"/>
    <w:rsid w:val="00E1571A"/>
    <w:rsid w:val="00E31A79"/>
    <w:rsid w:val="00E42D25"/>
    <w:rsid w:val="00E44285"/>
    <w:rsid w:val="00E45421"/>
    <w:rsid w:val="00E54395"/>
    <w:rsid w:val="00E63190"/>
    <w:rsid w:val="00E70BE4"/>
    <w:rsid w:val="00E73CE1"/>
    <w:rsid w:val="00E80F64"/>
    <w:rsid w:val="00E82307"/>
    <w:rsid w:val="00E86270"/>
    <w:rsid w:val="00E90A0A"/>
    <w:rsid w:val="00E918F0"/>
    <w:rsid w:val="00EB1CD4"/>
    <w:rsid w:val="00EB67E7"/>
    <w:rsid w:val="00EC2D9E"/>
    <w:rsid w:val="00EE02F5"/>
    <w:rsid w:val="00EE242F"/>
    <w:rsid w:val="00EE2BA4"/>
    <w:rsid w:val="00EE39A6"/>
    <w:rsid w:val="00EE5655"/>
    <w:rsid w:val="00EF073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B59CD"/>
    <w:rsid w:val="00FC2B2A"/>
    <w:rsid w:val="00FD021C"/>
    <w:rsid w:val="00FD434A"/>
    <w:rsid w:val="00FD5D16"/>
    <w:rsid w:val="00FE0F88"/>
    <w:rsid w:val="00FE7066"/>
    <w:rsid w:val="00FF198A"/>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560B6"/>
  <w15:docId w15:val="{EF3F75E1-CFA5-4249-B16D-C071A154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80E"/>
    <w:pPr>
      <w:spacing w:after="240"/>
      <w:jc w:val="both"/>
    </w:pPr>
    <w:rPr>
      <w:sz w:val="20"/>
      <w:lang w:eastAsia="en-GB" w:bidi="ar-AE"/>
    </w:rPr>
  </w:style>
  <w:style w:type="character" w:customStyle="1" w:styleId="BodyTextChar">
    <w:name w:val="Body Text Char"/>
    <w:link w:val="BodyText"/>
    <w:rsid w:val="000E080E"/>
    <w:rPr>
      <w:szCs w:val="24"/>
      <w:lang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FootnoteText">
    <w:name w:val="footnote text"/>
    <w:basedOn w:val="Normal"/>
    <w:link w:val="FootnoteTextChar"/>
    <w:uiPriority w:val="99"/>
    <w:semiHidden/>
    <w:unhideWhenUsed/>
    <w:rsid w:val="006F4D50"/>
    <w:rPr>
      <w:sz w:val="20"/>
      <w:szCs w:val="20"/>
    </w:rPr>
  </w:style>
  <w:style w:type="character" w:customStyle="1" w:styleId="FootnoteTextChar">
    <w:name w:val="Footnote Text Char"/>
    <w:basedOn w:val="DefaultParagraphFont"/>
    <w:link w:val="FootnoteText"/>
    <w:uiPriority w:val="99"/>
    <w:semiHidden/>
    <w:rsid w:val="006F4D50"/>
  </w:style>
  <w:style w:type="character" w:styleId="FootnoteReference">
    <w:name w:val="footnote reference"/>
    <w:basedOn w:val="DefaultParagraphFont"/>
    <w:uiPriority w:val="99"/>
    <w:semiHidden/>
    <w:unhideWhenUsed/>
    <w:rsid w:val="006F4D50"/>
    <w:rPr>
      <w:vertAlign w:val="superscript"/>
    </w:rPr>
  </w:style>
  <w:style w:type="paragraph" w:styleId="EndnoteText">
    <w:name w:val="endnote text"/>
    <w:basedOn w:val="Normal"/>
    <w:link w:val="EndnoteTextChar"/>
    <w:uiPriority w:val="99"/>
    <w:semiHidden/>
    <w:unhideWhenUsed/>
    <w:rsid w:val="009B2CBE"/>
    <w:rPr>
      <w:sz w:val="20"/>
      <w:szCs w:val="20"/>
    </w:rPr>
  </w:style>
  <w:style w:type="character" w:customStyle="1" w:styleId="EndnoteTextChar">
    <w:name w:val="Endnote Text Char"/>
    <w:basedOn w:val="DefaultParagraphFont"/>
    <w:link w:val="EndnoteText"/>
    <w:uiPriority w:val="99"/>
    <w:semiHidden/>
    <w:rsid w:val="009B2CBE"/>
  </w:style>
  <w:style w:type="character" w:styleId="EndnoteReference">
    <w:name w:val="endnote reference"/>
    <w:basedOn w:val="DefaultParagraphFont"/>
    <w:uiPriority w:val="99"/>
    <w:semiHidden/>
    <w:unhideWhenUsed/>
    <w:rsid w:val="009B2CBE"/>
    <w:rPr>
      <w:vertAlign w:val="superscript"/>
    </w:rPr>
  </w:style>
  <w:style w:type="paragraph" w:styleId="Caption">
    <w:name w:val="caption"/>
    <w:basedOn w:val="Normal"/>
    <w:next w:val="Normal"/>
    <w:uiPriority w:val="35"/>
    <w:unhideWhenUsed/>
    <w:qFormat/>
    <w:rsid w:val="00A17DE2"/>
    <w:pPr>
      <w:spacing w:after="200"/>
    </w:pPr>
    <w:rPr>
      <w:i/>
      <w:iCs/>
      <w:color w:val="1F497D" w:themeColor="text2"/>
      <w:sz w:val="18"/>
      <w:szCs w:val="18"/>
    </w:rPr>
  </w:style>
  <w:style w:type="paragraph" w:styleId="ListParagraph">
    <w:name w:val="List Paragraph"/>
    <w:basedOn w:val="Normal"/>
    <w:uiPriority w:val="34"/>
    <w:qFormat/>
    <w:rsid w:val="00171E57"/>
    <w:pPr>
      <w:ind w:left="720"/>
      <w:contextualSpacing/>
    </w:pPr>
  </w:style>
  <w:style w:type="character" w:customStyle="1" w:styleId="Heading1Char">
    <w:name w:val="Heading 1 Char"/>
    <w:basedOn w:val="DefaultParagraphFont"/>
    <w:link w:val="Heading1"/>
    <w:uiPriority w:val="9"/>
    <w:rsid w:val="004A45DE"/>
    <w:rPr>
      <w:rFonts w:ascii="Arial" w:hAnsi="Arial"/>
      <w:b/>
      <w:bCs/>
      <w:kern w:val="32"/>
      <w:sz w:val="32"/>
      <w:szCs w:val="32"/>
    </w:rPr>
  </w:style>
  <w:style w:type="paragraph" w:styleId="Bibliography">
    <w:name w:val="Bibliography"/>
    <w:basedOn w:val="Normal"/>
    <w:next w:val="Normal"/>
    <w:uiPriority w:val="37"/>
    <w:unhideWhenUsed/>
    <w:rsid w:val="004A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4331">
      <w:bodyDiv w:val="1"/>
      <w:marLeft w:val="0"/>
      <w:marRight w:val="0"/>
      <w:marTop w:val="0"/>
      <w:marBottom w:val="0"/>
      <w:divBdr>
        <w:top w:val="none" w:sz="0" w:space="0" w:color="auto"/>
        <w:left w:val="none" w:sz="0" w:space="0" w:color="auto"/>
        <w:bottom w:val="none" w:sz="0" w:space="0" w:color="auto"/>
        <w:right w:val="none" w:sz="0" w:space="0" w:color="auto"/>
      </w:divBdr>
    </w:div>
    <w:div w:id="95100541">
      <w:bodyDiv w:val="1"/>
      <w:marLeft w:val="0"/>
      <w:marRight w:val="0"/>
      <w:marTop w:val="0"/>
      <w:marBottom w:val="0"/>
      <w:divBdr>
        <w:top w:val="none" w:sz="0" w:space="0" w:color="auto"/>
        <w:left w:val="none" w:sz="0" w:space="0" w:color="auto"/>
        <w:bottom w:val="none" w:sz="0" w:space="0" w:color="auto"/>
        <w:right w:val="none" w:sz="0" w:space="0" w:color="auto"/>
      </w:divBdr>
    </w:div>
    <w:div w:id="509878789">
      <w:bodyDiv w:val="1"/>
      <w:marLeft w:val="0"/>
      <w:marRight w:val="0"/>
      <w:marTop w:val="0"/>
      <w:marBottom w:val="0"/>
      <w:divBdr>
        <w:top w:val="none" w:sz="0" w:space="0" w:color="auto"/>
        <w:left w:val="none" w:sz="0" w:space="0" w:color="auto"/>
        <w:bottom w:val="none" w:sz="0" w:space="0" w:color="auto"/>
        <w:right w:val="none" w:sz="0" w:space="0" w:color="auto"/>
      </w:divBdr>
    </w:div>
    <w:div w:id="546331456">
      <w:bodyDiv w:val="1"/>
      <w:marLeft w:val="0"/>
      <w:marRight w:val="0"/>
      <w:marTop w:val="0"/>
      <w:marBottom w:val="0"/>
      <w:divBdr>
        <w:top w:val="none" w:sz="0" w:space="0" w:color="auto"/>
        <w:left w:val="none" w:sz="0" w:space="0" w:color="auto"/>
        <w:bottom w:val="none" w:sz="0" w:space="0" w:color="auto"/>
        <w:right w:val="none" w:sz="0" w:space="0" w:color="auto"/>
      </w:divBdr>
    </w:div>
    <w:div w:id="617681864">
      <w:bodyDiv w:val="1"/>
      <w:marLeft w:val="0"/>
      <w:marRight w:val="0"/>
      <w:marTop w:val="0"/>
      <w:marBottom w:val="0"/>
      <w:divBdr>
        <w:top w:val="none" w:sz="0" w:space="0" w:color="auto"/>
        <w:left w:val="none" w:sz="0" w:space="0" w:color="auto"/>
        <w:bottom w:val="none" w:sz="0" w:space="0" w:color="auto"/>
        <w:right w:val="none" w:sz="0" w:space="0" w:color="auto"/>
      </w:divBdr>
    </w:div>
    <w:div w:id="756100623">
      <w:bodyDiv w:val="1"/>
      <w:marLeft w:val="0"/>
      <w:marRight w:val="0"/>
      <w:marTop w:val="0"/>
      <w:marBottom w:val="0"/>
      <w:divBdr>
        <w:top w:val="none" w:sz="0" w:space="0" w:color="auto"/>
        <w:left w:val="none" w:sz="0" w:space="0" w:color="auto"/>
        <w:bottom w:val="none" w:sz="0" w:space="0" w:color="auto"/>
        <w:right w:val="none" w:sz="0" w:space="0" w:color="auto"/>
      </w:divBdr>
    </w:div>
    <w:div w:id="760294293">
      <w:bodyDiv w:val="1"/>
      <w:marLeft w:val="0"/>
      <w:marRight w:val="0"/>
      <w:marTop w:val="0"/>
      <w:marBottom w:val="0"/>
      <w:divBdr>
        <w:top w:val="none" w:sz="0" w:space="0" w:color="auto"/>
        <w:left w:val="none" w:sz="0" w:space="0" w:color="auto"/>
        <w:bottom w:val="none" w:sz="0" w:space="0" w:color="auto"/>
        <w:right w:val="none" w:sz="0" w:space="0" w:color="auto"/>
      </w:divBdr>
    </w:div>
    <w:div w:id="908882429">
      <w:bodyDiv w:val="1"/>
      <w:marLeft w:val="0"/>
      <w:marRight w:val="0"/>
      <w:marTop w:val="0"/>
      <w:marBottom w:val="0"/>
      <w:divBdr>
        <w:top w:val="none" w:sz="0" w:space="0" w:color="auto"/>
        <w:left w:val="none" w:sz="0" w:space="0" w:color="auto"/>
        <w:bottom w:val="none" w:sz="0" w:space="0" w:color="auto"/>
        <w:right w:val="none" w:sz="0" w:space="0" w:color="auto"/>
      </w:divBdr>
    </w:div>
    <w:div w:id="949050956">
      <w:bodyDiv w:val="1"/>
      <w:marLeft w:val="0"/>
      <w:marRight w:val="0"/>
      <w:marTop w:val="0"/>
      <w:marBottom w:val="0"/>
      <w:divBdr>
        <w:top w:val="none" w:sz="0" w:space="0" w:color="auto"/>
        <w:left w:val="none" w:sz="0" w:space="0" w:color="auto"/>
        <w:bottom w:val="none" w:sz="0" w:space="0" w:color="auto"/>
        <w:right w:val="none" w:sz="0" w:space="0" w:color="auto"/>
      </w:divBdr>
    </w:div>
    <w:div w:id="975378155">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91507845">
      <w:bodyDiv w:val="1"/>
      <w:marLeft w:val="0"/>
      <w:marRight w:val="0"/>
      <w:marTop w:val="0"/>
      <w:marBottom w:val="0"/>
      <w:divBdr>
        <w:top w:val="none" w:sz="0" w:space="0" w:color="auto"/>
        <w:left w:val="none" w:sz="0" w:space="0" w:color="auto"/>
        <w:bottom w:val="none" w:sz="0" w:space="0" w:color="auto"/>
        <w:right w:val="none" w:sz="0" w:space="0" w:color="auto"/>
      </w:divBdr>
    </w:div>
    <w:div w:id="1233657772">
      <w:bodyDiv w:val="1"/>
      <w:marLeft w:val="0"/>
      <w:marRight w:val="0"/>
      <w:marTop w:val="0"/>
      <w:marBottom w:val="0"/>
      <w:divBdr>
        <w:top w:val="none" w:sz="0" w:space="0" w:color="auto"/>
        <w:left w:val="none" w:sz="0" w:space="0" w:color="auto"/>
        <w:bottom w:val="none" w:sz="0" w:space="0" w:color="auto"/>
        <w:right w:val="none" w:sz="0" w:space="0" w:color="auto"/>
      </w:divBdr>
    </w:div>
    <w:div w:id="1337611793">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808740059">
      <w:bodyDiv w:val="1"/>
      <w:marLeft w:val="0"/>
      <w:marRight w:val="0"/>
      <w:marTop w:val="0"/>
      <w:marBottom w:val="0"/>
      <w:divBdr>
        <w:top w:val="none" w:sz="0" w:space="0" w:color="auto"/>
        <w:left w:val="none" w:sz="0" w:space="0" w:color="auto"/>
        <w:bottom w:val="none" w:sz="0" w:space="0" w:color="auto"/>
        <w:right w:val="none" w:sz="0" w:space="0" w:color="auto"/>
      </w:divBdr>
    </w:div>
    <w:div w:id="19387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JournalArticle</b:SourceType>
    <b:Guid>{5DDF0ACE-471A-4C1B-8F04-2633ECEBAA99}</b:Guid>
    <b:Author>
      <b:Author>
        <b:NameList>
          <b:Person>
            <b:Last>Goodfellow</b:Last>
            <b:First>Ian</b:First>
          </b:Person>
          <b:Person>
            <b:Last>Bengio</b:Last>
            <b:First>Yoshua</b:First>
          </b:Person>
          <b:Person>
            <b:Last>Courville</b:Last>
            <b:First>Aaron</b:First>
          </b:Person>
        </b:NameList>
      </b:Author>
    </b:Author>
    <b:Title> Deep Learning</b:Title>
    <b:Year>2016</b:Year>
    <b:JournalName>MIT Press</b:JournalName>
    <b:Pages>326</b:Pages>
    <b:RefOrder>1</b:RefOrder>
  </b:Source>
  <b:Source>
    <b:Tag>Oor13</b:Tag>
    <b:SourceType>JournalArticle</b:SourceType>
    <b:Guid>{21DFD09C-174A-435F-9C21-D437FDC139F0}</b:Guid>
    <b:Title>Deep content-based music recommendation Curran Associates, </b:Title>
    <b:Year>2013</b:Year>
    <b:Pages>2643–2651.</b:Pages>
    <b:Author>
      <b:Author>
        <b:NameList>
          <b:Person>
            <b:Last>Oord</b:Last>
            <b:First>Van</b:First>
            <b:Middle>den</b:Middle>
          </b:Person>
          <b:Person>
            <b:Last>Aaron</b:Last>
          </b:Person>
          <b:Person>
            <b:Last>Dieleman</b:Last>
          </b:Person>
          <b:Person>
            <b:Last>Sander</b:Last>
          </b:Person>
          <b:Person>
            <b:Last>Schrauwen</b:Last>
          </b:Person>
          <b:Person>
            <b:Last>Benjamin</b:Last>
          </b:Person>
          <b:Person>
            <b:Last>Burges</b:Last>
            <b:First>C.</b:First>
            <b:Middle>J. C.</b:Middle>
          </b:Person>
          <b:Person>
            <b:Last>Bottou</b:Last>
            <b:First>L.</b:First>
          </b:Person>
          <b:Person>
            <b:Last>Welling</b:Last>
            <b:First>M.</b:First>
          </b:Person>
          <b:Person>
            <b:Last>Ghahramani</b:Last>
            <b:First>Z.</b:First>
          </b:Person>
          <b:Person>
            <b:Last>Weinberger</b:Last>
            <b:First>K.</b:First>
            <b:Middle>Q.</b:Middle>
          </b:Person>
        </b:NameList>
      </b:Author>
    </b:Author>
    <b:RefOrder>2</b:RefOrder>
  </b:Source>
  <b:Source>
    <b:Tag>Col08</b:Tag>
    <b:SourceType>JournalArticle</b:SourceType>
    <b:Guid>{A54D9CBC-85C6-4C20-9979-618D3A1F5B99}</b:Guid>
    <b:Author>
      <b:Author>
        <b:NameList>
          <b:Person>
            <b:Last>Collobert</b:Last>
            <b:First>Ronan</b:First>
          </b:Person>
          <b:Person>
            <b:Last>Weston</b:Last>
            <b:First>Jason</b:First>
          </b:Person>
        </b:NameList>
      </b:Author>
    </b:Author>
    <b:Title>A Unified Architecture for Natural Language Processing: Deep Neural Networks with Multitask Learning. Proceedings of the 25th International Conference on Machine Learning. . </b:Title>
    <b:JournalName>ICML 08</b:JournalName>
    <b:Year>2008</b:Year>
    <b:Volume>New York, NY, USA: ACM.</b:Volume>
    <b:RefOrder>3</b:RefOrder>
  </b:Source>
  <b:Source>
    <b:Tag>Fuk07</b:Tag>
    <b:SourceType>JournalArticle</b:SourceType>
    <b:Guid>{B56E6FE4-F029-48E9-8A43-496767350642}</b:Guid>
    <b:Author>
      <b:Author>
        <b:NameList>
          <b:Person>
            <b:Last>Fukushima</b:Last>
            <b:First>K</b:First>
          </b:Person>
        </b:NameList>
      </b:Author>
    </b:Author>
    <b:Title>"Neocognitron". Scholarpedia. . </b:Title>
    <b:JournalName>doi:10.4249/scholarpedia..</b:JournalName>
    <b:Year>2007</b:Year>
    <b:Pages>1717</b:Pages>
    <b:Volume>2(1)</b:Volume>
    <b:RefOrder>4</b:RefOrder>
  </b:Source>
  <b:Source>
    <b:Tag>Hub</b:Tag>
    <b:SourceType>JournalArticle</b:SourceType>
    <b:Guid>{FB9F895F-CE34-4BD0-B7F8-ECBF3B7AF8C0}</b:Guid>
    <b:Author>
      <b:Author>
        <b:NameList>
          <b:Person>
            <b:Last>Hubel</b:Last>
            <b:First>D.</b:First>
            <b:Middle>H.</b:Middle>
          </b:Person>
          <b:Person>
            <b:Last>Wiesel</b:Last>
            <b:First>T.</b:First>
            <b:Middle>N.</b:Middle>
          </b:Person>
        </b:NameList>
      </b:Author>
    </b:Author>
    <b:Title>Receptive fields and functional architecture of monkey striate cortex</b:Title>
    <b:JournalName>The Journal of Physiology</b:JournalName>
    <b:Pages>215–243</b:Pages>
    <b:Volume>195 (1)</b:Volume>
    <b:RefOrder>5</b:RefOrder>
  </b:Source>
  <b:Source>
    <b:Tag>Fuk13</b:Tag>
    <b:SourceType>JournalArticle</b:SourceType>
    <b:Guid>{40A4F754-3C11-42B1-A153-0715F823B26D}</b:Guid>
    <b:Author>
      <b:Author>
        <b:NameList>
          <b:Person>
            <b:Last>Fukushima</b:Last>
          </b:Person>
          <b:Person>
            <b:Last>Kunihiko</b:Last>
          </b:Person>
        </b:NameList>
      </b:Author>
    </b:Author>
    <b:Title>Neocognitron: A Self-organizing Neural Network Model for a Mechanism of Pattern Recognition Unaffected by Shift in Position</b:Title>
    <b:JournalName>Biological Cybernetics.</b:JournalName>
    <b:Year>2013</b:Year>
    <b:Pages>193-202</b:Pages>
    <b:Volume> 36 (4)</b:Volume>
    <b:RefOrder>6</b:RefOrder>
  </b:Source>
  <b:Source>
    <b:Tag>Mat</b:Tag>
    <b:SourceType>JournalArticle</b:SourceType>
    <b:Guid>{FFA96D40-13FB-4BB6-A54F-AEC50606AD23}</b:Guid>
    <b:Author>
      <b:Author>
        <b:NameList>
          <b:Person>
            <b:Last>Matusugu</b:Last>
            <b:First>Masakazu</b:First>
          </b:Person>
          <b:Person>
            <b:Last>Mori</b:Last>
            <b:First>Katsuhiko</b:First>
          </b:Person>
          <b:Person>
            <b:Last>Mitari</b:Last>
            <b:First>Yusuke</b:First>
          </b:Person>
          <b:Person>
            <b:Last>Kaneda</b:Last>
            <b:First>Yuji</b:First>
          </b:Person>
        </b:NameList>
      </b:Author>
    </b:Author>
    <b:Title>Subject independent facial expression recognition with robust face detection using a convolutional neural network" (PDF). Neural Networks. : . </b:Title>
    <b:JournalName>doi:10.1016/S0893-6080(03)0</b:JournalName>
    <b:Pages>555–559</b:Pages>
    <b:Volume>16(5)</b:Volume>
    <b:RefOrder>7</b:RefOrder>
  </b:Source>
  <b:Source>
    <b:Tag>CS213</b:Tag>
    <b:SourceType>JournalArticle</b:SourceType>
    <b:Guid>{A7A89899-FCFB-4592-8A3F-DAAD815273A6}</b:Guid>
    <b:Title>CS231n Convolutional Neural Networks for Visual Recognition. . </b:Title>
    <b:JournalName>cs231n.github.io</b:JournalName>
    <b:Year>Retrieved 2018-12-13.</b:Year>
    <b:RefOrder>8</b:RefOrder>
  </b:Source>
  <b:Source>
    <b:Tag>Hab</b:Tag>
    <b:SourceType>Book</b:SourceType>
    <b:Guid>{7060A620-BFD8-461D-85E1-637DE02FBD39}</b:Guid>
    <b:Author>
      <b:Author>
        <b:NameList>
          <b:Person>
            <b:Last>Habibi</b:Last>
          </b:Person>
          <b:Person>
            <b:Last>Aghdam</b:Last>
          </b:Person>
          <b:Person>
            <b:Last>Hamed</b:Last>
          </b:Person>
          <b:Person>
            <b:Last>Heravi</b:Last>
            <b:First>Elnaz</b:First>
            <b:Middle>Jahani</b:Middle>
          </b:Person>
        </b:NameList>
      </b:Author>
    </b:Author>
    <b:Title>Guide to convolutional neural networks : a practical application to traffic-sign detection and classification.</b:Title>
    <b:City>Cham, Switzerland.</b:City>
    <b:StandardNumber>9783319575490</b:StandardNumber>
    <b:RefOrder>9</b:RefOrder>
  </b:Source>
  <b:Source>
    <b:Tag>Olu18</b:Tag>
    <b:SourceType>Report</b:SourceType>
    <b:Guid>{7C43B647-446B-4E6F-A56C-FD1EF0D6B4FA}</b:Guid>
    <b:Title>plant-ai-plant-disease-detection-using-convolutional-neural-network-</b:Title>
    <b:Year>2018</b:Year>
    <b:Author>
      <b:Author>
        <b:Corporate>Oluwafemi Tairu</b:Corporate>
      </b:Author>
    </b:Author>
    <b:YearAccessed>2019</b:YearAccessed>
    <b:MonthAccessed>November</b:MonthAccessed>
    <b:DayAccessed>11</b:DayAccessed>
    <b:URL>https://towardsdatascience.com/plant-ai-plant-disease-detection-using-convolutional-neural-network-9b58a96f2289</b:URL>
    <b:RefOrder>10</b:RefOrder>
  </b:Source>
  <b:Source>
    <b:Tag>Abb17</b:Tag>
    <b:SourceType>JournalArticle</b:SourceType>
    <b:Guid>{1382D653-0CB6-4585-A6A8-662956EF2BEE}</b:Guid>
    <b:Title>Currency Recognition System Using Image</b:Title>
    <b:Year>2017</b:Year>
    <b:Author>
      <b:Author>
        <b:NameList>
          <b:Person>
            <b:Last>Abburu</b:Last>
            <b:First>Vedasamhitha</b:First>
          </b:Person>
          <b:Person>
            <b:Last>Gupta</b:Last>
            <b:First>Saumya</b:First>
          </b:Person>
          <b:Person>
            <b:Last>Rimitha</b:Last>
            <b:First>S.</b:First>
            <b:Middle>R.</b:Middle>
          </b:Person>
          <b:Person>
            <b:Last>Mulimani</b:Last>
            <b:First>Manjunath</b:First>
          </b:Person>
          <b:Person>
            <b:Last>Koolagudi</b:Last>
            <b:First>Shashidhar</b:First>
            <b:Middle>G.</b:Middle>
          </b:Person>
        </b:NameList>
      </b:Author>
    </b:Author>
    <b:JournalName>IEEE</b:JournalName>
    <b:RefOrder>11</b:RefOrder>
  </b:Source>
  <b:Source>
    <b:Tag>Sch18</b:Tag>
    <b:SourceType>Report</b:SourceType>
    <b:Guid>{6F974133-12FF-4A27-A134-DCF020A7B25C}</b:Guid>
    <b:Title>Build a Handwritten Text Recognition System using TensorFlow</b:Title>
    <b:Year>Jun 15, 2018</b:Year>
    <b:Author>
      <b:Author>
        <b:NameList>
          <b:Person>
            <b:Last>Scheidl</b:Last>
            <b:First>Harald</b:First>
          </b:Person>
        </b:NameList>
      </b:Author>
    </b:Author>
    <b:YearAccessed>2019</b:YearAccessed>
    <b:MonthAccessed>November</b:MonthAccessed>
    <b:DayAccessed>11</b:DayAccessed>
    <b:URL>https://towardsdatascience.com/build-a-handwritten-text-recognition-system-using-tensorflow-2326a3487cd5</b:URL>
    <b:RefOrder>12</b:RefOrder>
  </b:Source>
  <b:Source>
    <b:Tag>Bor19</b:Tag>
    <b:SourceType>Report</b:SourceType>
    <b:Guid>{12C0562D-4AD8-46D0-9181-86A83917031C}</b:Guid>
    <b:Author>
      <b:Author>
        <b:NameList>
          <b:Person>
            <b:Last>Borba</b:Last>
            <b:First>Filipe</b:First>
          </b:Person>
        </b:NameList>
      </b:Author>
    </b:Author>
    <b:Title>Using Deep Learning and CNNs to make a Hand Gesture recognition model</b:Title>
    <b:Year>2019</b:Year>
    <b:YearAccessed>2019</b:YearAccessed>
    <b:MonthAccessed>November</b:MonthAccessed>
    <b:DayAccessed>12</b:DayAccessed>
    <b:URL>https://towardsdatascience.com/tutorial-using-deep-learning-and-cnns-to-make-a-hand-gesture-recognition-model-371770b63a51</b:URL>
    <b:RefOrder>13</b:RefOrder>
  </b:Source>
</b:Sources>
</file>

<file path=customXml/itemProps1.xml><?xml version="1.0" encoding="utf-8"?>
<ds:datastoreItem xmlns:ds="http://schemas.openxmlformats.org/officeDocument/2006/customXml" ds:itemID="{A7738DC6-E151-4C98-A62B-E76CAD99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6509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Tulshi Das</cp:lastModifiedBy>
  <cp:revision>189</cp:revision>
  <cp:lastPrinted>2018-07-07T08:20:00Z</cp:lastPrinted>
  <dcterms:created xsi:type="dcterms:W3CDTF">2014-01-26T15:03:00Z</dcterms:created>
  <dcterms:modified xsi:type="dcterms:W3CDTF">2019-11-10T04:50:00Z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