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404" w:rsidRDefault="00686C3D" w:rsidP="00511404">
      <w:pPr>
        <w:pStyle w:val="Heading1"/>
        <w:jc w:val="center"/>
      </w:pPr>
      <w:r>
        <w:t xml:space="preserve">A Summary on Comparing Software Quality Metrics of Traditional </w:t>
      </w:r>
      <w:proofErr w:type="spellStart"/>
      <w:r>
        <w:t>vs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>-</w:t>
      </w:r>
      <w:r w:rsidR="002834FE">
        <w:t>oriented Software: An Empirical Study</w:t>
      </w:r>
    </w:p>
    <w:p w:rsidR="00511404" w:rsidRDefault="00511404" w:rsidP="00511404">
      <w:pPr>
        <w:jc w:val="center"/>
        <w:rPr>
          <w:rFonts w:cs="Times New Roman"/>
        </w:rPr>
      </w:pPr>
      <w:r>
        <w:rPr>
          <w:rFonts w:cs="Times New Roman"/>
        </w:rPr>
        <w:t>Paper review on software metrics</w:t>
      </w:r>
    </w:p>
    <w:p w:rsidR="00511404" w:rsidRDefault="00511404" w:rsidP="00511404">
      <w:pPr>
        <w:jc w:val="center"/>
        <w:rPr>
          <w:rFonts w:cs="Times New Roman"/>
        </w:rPr>
      </w:pPr>
      <w:proofErr w:type="spellStart"/>
      <w:r>
        <w:rPr>
          <w:rFonts w:cs="Times New Roman"/>
        </w:rPr>
        <w:t>Tulshi</w:t>
      </w:r>
      <w:proofErr w:type="spellEnd"/>
      <w:r>
        <w:rPr>
          <w:rFonts w:cs="Times New Roman"/>
        </w:rPr>
        <w:t xml:space="preserve"> Chandra Das (BSSE0811) and </w:t>
      </w:r>
      <w:proofErr w:type="spellStart"/>
      <w:r>
        <w:rPr>
          <w:rFonts w:cs="Times New Roman"/>
        </w:rPr>
        <w:t>Maloy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Kanti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Sarker</w:t>
      </w:r>
      <w:proofErr w:type="spellEnd"/>
      <w:r>
        <w:rPr>
          <w:rFonts w:cs="Times New Roman"/>
        </w:rPr>
        <w:t xml:space="preserve"> (BSSE0834)</w:t>
      </w:r>
    </w:p>
    <w:p w:rsidR="00511404" w:rsidRDefault="00511404" w:rsidP="00511404">
      <w:pPr>
        <w:jc w:val="center"/>
        <w:rPr>
          <w:rFonts w:cs="Times New Roman"/>
        </w:rPr>
      </w:pPr>
      <w:r>
        <w:rPr>
          <w:rFonts w:cs="Times New Roman"/>
        </w:rPr>
        <w:t>Institute of Information Technology, University of Dhaka</w:t>
      </w:r>
    </w:p>
    <w:p w:rsidR="00511404" w:rsidRPr="00511404" w:rsidRDefault="000F6C60" w:rsidP="00511404">
      <w:pPr>
        <w:jc w:val="center"/>
        <w:rPr>
          <w:rFonts w:cs="Times New Roman"/>
        </w:rPr>
        <w:sectPr w:rsidR="00511404" w:rsidRPr="00511404" w:rsidSect="002834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r:id="rId6" w:history="1">
        <w:r w:rsidR="00511404" w:rsidRPr="00953B3A">
          <w:rPr>
            <w:rStyle w:val="Hyperlink"/>
            <w:rFonts w:cs="Times New Roman"/>
          </w:rPr>
          <w:t>bsse0811@iit.du.ac.bd</w:t>
        </w:r>
      </w:hyperlink>
      <w:r w:rsidR="00511404">
        <w:rPr>
          <w:rFonts w:cs="Times New Roman"/>
        </w:rPr>
        <w:t xml:space="preserve"> , </w:t>
      </w:r>
      <w:hyperlink r:id="rId7" w:history="1">
        <w:r w:rsidR="00511404" w:rsidRPr="00953B3A">
          <w:rPr>
            <w:rStyle w:val="Hyperlink"/>
            <w:rFonts w:cs="Times New Roman"/>
          </w:rPr>
          <w:t>bsse0834@iit.du.ac.bd</w:t>
        </w:r>
      </w:hyperlink>
    </w:p>
    <w:p w:rsidR="002834FE" w:rsidRDefault="002834FE" w:rsidP="002834FE">
      <w:pPr>
        <w:sectPr w:rsidR="002834FE" w:rsidSect="002834F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211E2" w:rsidRDefault="00511404" w:rsidP="006E1C23">
      <w:proofErr w:type="spellStart"/>
      <w:r w:rsidRPr="00D211E2">
        <w:rPr>
          <w:rFonts w:cs="Times New Roman"/>
          <w:szCs w:val="24"/>
        </w:rPr>
        <w:lastRenderedPageBreak/>
        <w:t>BlockChain</w:t>
      </w:r>
      <w:proofErr w:type="spellEnd"/>
      <w:r w:rsidRPr="00D211E2">
        <w:rPr>
          <w:rFonts w:cs="Times New Roman"/>
          <w:szCs w:val="24"/>
        </w:rPr>
        <w:t xml:space="preserve"> is growing list of records called </w:t>
      </w:r>
      <w:r w:rsidR="006E1C23">
        <w:t xml:space="preserve">by </w:t>
      </w:r>
      <w:r w:rsidR="006E1C23" w:rsidRPr="006E1C23">
        <w:t>collective</w:t>
      </w:r>
      <w:r w:rsidR="006E1C23">
        <w:t xml:space="preserve"> </w:t>
      </w:r>
      <w:r w:rsidR="006E1C23" w:rsidRPr="006E1C23">
        <w:t>self-</w:t>
      </w:r>
      <w:proofErr w:type="spellStart"/>
      <w:r w:rsidR="006E1C23" w:rsidRPr="006E1C23">
        <w:t>interests</w:t>
      </w:r>
      <w:r w:rsidR="006E1C23">
        <w:t>.Such</w:t>
      </w:r>
      <w:proofErr w:type="spellEnd"/>
      <w:r w:rsidR="006E1C23">
        <w:t xml:space="preserve"> a design </w:t>
      </w:r>
      <w:r w:rsidR="006E1C23" w:rsidRPr="00D211E2">
        <w:rPr>
          <w:rFonts w:cs="Times New Roman"/>
          <w:szCs w:val="24"/>
        </w:rPr>
        <w:t>blocks that are linked using cryptography.</w:t>
      </w:r>
      <w:sdt>
        <w:sdtPr>
          <w:rPr>
            <w:rFonts w:cs="Times New Roman"/>
            <w:szCs w:val="24"/>
          </w:rPr>
          <w:id w:val="-1343165120"/>
          <w:citation/>
        </w:sdtPr>
        <w:sdtEndPr/>
        <w:sdtContent>
          <w:r w:rsidR="00546423">
            <w:rPr>
              <w:rFonts w:cs="Times New Roman"/>
              <w:szCs w:val="24"/>
            </w:rPr>
            <w:fldChar w:fldCharType="begin"/>
          </w:r>
          <w:r w:rsidR="00546423">
            <w:rPr>
              <w:rFonts w:cs="Times New Roman"/>
              <w:szCs w:val="24"/>
            </w:rPr>
            <w:instrText xml:space="preserve"> CITATION Bri13 \l 1033 </w:instrText>
          </w:r>
          <w:r w:rsidR="00546423">
            <w:rPr>
              <w:rFonts w:cs="Times New Roman"/>
              <w:szCs w:val="24"/>
            </w:rPr>
            <w:fldChar w:fldCharType="separate"/>
          </w:r>
          <w:r w:rsidR="000E10E8">
            <w:rPr>
              <w:rFonts w:cs="Times New Roman"/>
              <w:noProof/>
              <w:szCs w:val="24"/>
            </w:rPr>
            <w:t xml:space="preserve"> </w:t>
          </w:r>
          <w:r w:rsidR="000E10E8" w:rsidRPr="000E10E8">
            <w:rPr>
              <w:rFonts w:cs="Times New Roman"/>
              <w:noProof/>
              <w:szCs w:val="24"/>
            </w:rPr>
            <w:t>[1]</w:t>
          </w:r>
          <w:r w:rsidR="00546423">
            <w:rPr>
              <w:rFonts w:cs="Times New Roman"/>
              <w:szCs w:val="24"/>
            </w:rPr>
            <w:fldChar w:fldCharType="end"/>
          </w:r>
        </w:sdtContent>
      </w:sdt>
      <w:r w:rsidR="006E1C23" w:rsidRPr="00D211E2">
        <w:t xml:space="preserve"> </w:t>
      </w:r>
      <w:r w:rsidR="006E1C23">
        <w:t xml:space="preserve">Each block contains a </w:t>
      </w:r>
      <w:r w:rsidR="006E1C23" w:rsidRPr="00D211E2">
        <w:t>cryptographic hash</w:t>
      </w:r>
      <w:r w:rsidR="006E1C23">
        <w:t xml:space="preserve"> of the previous block, a </w:t>
      </w:r>
      <w:r w:rsidR="006E1C23" w:rsidRPr="00D211E2">
        <w:t>timestamp</w:t>
      </w:r>
      <w:r w:rsidR="006E1C23">
        <w:t xml:space="preserve">, and transaction data (generally represented as a </w:t>
      </w:r>
      <w:proofErr w:type="spellStart"/>
      <w:r w:rsidR="006E1C23" w:rsidRPr="00D211E2">
        <w:t>Merkle</w:t>
      </w:r>
      <w:proofErr w:type="spellEnd"/>
      <w:r w:rsidR="006E1C23" w:rsidRPr="00D211E2">
        <w:t xml:space="preserve"> tree</w:t>
      </w:r>
      <w:r w:rsidR="006E1C23">
        <w:t>).</w:t>
      </w:r>
      <w:r w:rsidR="006E1C23" w:rsidRPr="006E1C23">
        <w:t xml:space="preserve"> </w:t>
      </w:r>
      <w:r w:rsidR="006E1C23">
        <w:t xml:space="preserve">A </w:t>
      </w:r>
      <w:proofErr w:type="spellStart"/>
      <w:r w:rsidR="006E1C23">
        <w:t>blockchain</w:t>
      </w:r>
      <w:proofErr w:type="spellEnd"/>
      <w:r w:rsidR="006E1C23">
        <w:t xml:space="preserve"> is a </w:t>
      </w:r>
      <w:r w:rsidR="006E1C23" w:rsidRPr="006E1C23">
        <w:t>decentralized</w:t>
      </w:r>
      <w:r w:rsidR="006E1C23">
        <w:t xml:space="preserve">, </w:t>
      </w:r>
      <w:r w:rsidR="006E1C23" w:rsidRPr="006E1C23">
        <w:t xml:space="preserve">distributed and public digital ledger that is used to record transactions across many computers so that any involved record cannot be altered retroactively, without the alteration of all subsequent </w:t>
      </w:r>
      <w:proofErr w:type="spellStart"/>
      <w:r w:rsidR="006E1C23" w:rsidRPr="006E1C23">
        <w:t>blocks.This</w:t>
      </w:r>
      <w:proofErr w:type="spellEnd"/>
      <w:r w:rsidR="006E1C23" w:rsidRPr="006E1C23">
        <w:t xml:space="preserve"> allows the participants to verify and audit transactions independently and relatively </w:t>
      </w:r>
      <w:proofErr w:type="spellStart"/>
      <w:r w:rsidR="006E1C23" w:rsidRPr="006E1C23">
        <w:t>inexpensively.A</w:t>
      </w:r>
      <w:proofErr w:type="spellEnd"/>
      <w:r w:rsidR="006E1C23" w:rsidRPr="006E1C23">
        <w:t xml:space="preserve"> </w:t>
      </w:r>
      <w:proofErr w:type="spellStart"/>
      <w:r w:rsidR="006E1C23" w:rsidRPr="006E1C23">
        <w:t>blockchain</w:t>
      </w:r>
      <w:proofErr w:type="spellEnd"/>
      <w:r w:rsidR="006E1C23" w:rsidRPr="006E1C23">
        <w:t xml:space="preserve"> database is managed autonomously using a peer-to-peer network and a distributed </w:t>
      </w:r>
      <w:proofErr w:type="spellStart"/>
      <w:r w:rsidR="006E1C23" w:rsidRPr="006E1C23">
        <w:t>timestamping</w:t>
      </w:r>
      <w:proofErr w:type="spellEnd"/>
      <w:r w:rsidR="006E1C23" w:rsidRPr="006E1C23">
        <w:t xml:space="preserve"> server. They are authenticated by mass collaboration powered facilitates robust workflow where participants' uncertainty regarding data security is marginal. The use of a </w:t>
      </w:r>
      <w:proofErr w:type="spellStart"/>
      <w:r w:rsidR="006E1C23" w:rsidRPr="006E1C23">
        <w:t>blockchain</w:t>
      </w:r>
      <w:proofErr w:type="spellEnd"/>
      <w:r w:rsidR="006E1C23" w:rsidRPr="006E1C23">
        <w:t xml:space="preserve"> removes the characteristic of infinite reproducibility from a digital asset. It confirms that each unit of value was transferred only once, solving the long-standing problem of double spending. A </w:t>
      </w:r>
      <w:proofErr w:type="spellStart"/>
      <w:r w:rsidR="006E1C23" w:rsidRPr="006E1C23">
        <w:t>blockchain</w:t>
      </w:r>
      <w:proofErr w:type="spellEnd"/>
      <w:r w:rsidR="006E1C23" w:rsidRPr="006E1C23">
        <w:t xml:space="preserve"> has been described as a value-exchange </w:t>
      </w:r>
      <w:proofErr w:type="spellStart"/>
      <w:r w:rsidR="006E1C23" w:rsidRPr="006E1C23">
        <w:t>protocol.A</w:t>
      </w:r>
      <w:proofErr w:type="spellEnd"/>
      <w:r w:rsidR="006E1C23" w:rsidRPr="006E1C23">
        <w:t xml:space="preserve"> </w:t>
      </w:r>
      <w:proofErr w:type="spellStart"/>
      <w:r w:rsidR="006E1C23" w:rsidRPr="006E1C23">
        <w:t>blockchain</w:t>
      </w:r>
      <w:proofErr w:type="spellEnd"/>
      <w:r w:rsidR="006E1C23" w:rsidRPr="006E1C23">
        <w:t xml:space="preserve"> can maintain title rights because, when properly set up to detail the exchange agreement, it provides a record that compels offer and acceptance.</w:t>
      </w:r>
      <w:sdt>
        <w:sdtPr>
          <w:id w:val="-844472171"/>
          <w:citation/>
        </w:sdtPr>
        <w:sdtEndPr/>
        <w:sdtContent>
          <w:r w:rsidR="00E57320">
            <w:fldChar w:fldCharType="begin"/>
          </w:r>
          <w:r w:rsidR="00E57320">
            <w:instrText xml:space="preserve"> CITATION Arm16 \l 1033 </w:instrText>
          </w:r>
          <w:r w:rsidR="00E57320">
            <w:fldChar w:fldCharType="separate"/>
          </w:r>
          <w:r w:rsidR="000E10E8">
            <w:rPr>
              <w:noProof/>
            </w:rPr>
            <w:t xml:space="preserve"> </w:t>
          </w:r>
          <w:r w:rsidR="000E10E8" w:rsidRPr="000E10E8">
            <w:rPr>
              <w:noProof/>
            </w:rPr>
            <w:t>[2]</w:t>
          </w:r>
          <w:r w:rsidR="00E57320">
            <w:fldChar w:fldCharType="end"/>
          </w:r>
        </w:sdtContent>
      </w:sdt>
    </w:p>
    <w:p w:rsidR="00542024" w:rsidRDefault="00542024" w:rsidP="00542024">
      <w:proofErr w:type="gramStart"/>
      <w:r w:rsidRPr="00542024">
        <w:lastRenderedPageBreak/>
        <w:t>BOSE</w:t>
      </w:r>
      <w:r w:rsidR="00D61891">
        <w:t>(</w:t>
      </w:r>
      <w:proofErr w:type="spellStart"/>
      <w:proofErr w:type="gramEnd"/>
      <w:r w:rsidR="00D61891">
        <w:t>BlockChain</w:t>
      </w:r>
      <w:proofErr w:type="spellEnd"/>
      <w:r w:rsidR="00D61891">
        <w:t xml:space="preserve"> Oriented Software </w:t>
      </w:r>
      <w:proofErr w:type="spellStart"/>
      <w:r w:rsidR="00D61891">
        <w:t>Enginering</w:t>
      </w:r>
      <w:proofErr w:type="spellEnd"/>
      <w:r w:rsidR="00D61891">
        <w:t>)</w:t>
      </w:r>
      <w:r w:rsidRPr="00542024">
        <w:t xml:space="preserve"> may benefit from the introduction of </w:t>
      </w:r>
      <w:r>
        <w:t>spe</w:t>
      </w:r>
      <w:r w:rsidRPr="00542024">
        <w:t>cific metrics. To this purpose, it could be useful to refer to</w:t>
      </w:r>
      <w:r>
        <w:rPr>
          <w:rFonts w:ascii="ff2" w:hAnsi="ff2"/>
        </w:rPr>
        <w:t xml:space="preserve"> </w:t>
      </w:r>
      <w:r w:rsidRPr="00542024">
        <w:t xml:space="preserve">the Goal/Question/Metric (GQM) </w:t>
      </w:r>
      <w:r w:rsidR="00EA35B3" w:rsidRPr="00542024">
        <w:t>method that was originally intended for establishing measurement activities</w:t>
      </w:r>
      <w:r w:rsidRPr="00542024">
        <w:t xml:space="preserve"> but it can</w:t>
      </w:r>
      <w:r>
        <w:rPr>
          <w:rFonts w:ascii="ff2" w:hAnsi="ff2"/>
        </w:rPr>
        <w:t xml:space="preserve"> </w:t>
      </w:r>
      <w:r w:rsidRPr="00542024">
        <w:t>also be used to guide analysis and improvement of software</w:t>
      </w:r>
      <w:r>
        <w:rPr>
          <w:rFonts w:ascii="ff2" w:hAnsi="ff2"/>
        </w:rPr>
        <w:t xml:space="preserve"> </w:t>
      </w:r>
      <w:r>
        <w:t>processes.</w:t>
      </w:r>
      <w:r>
        <w:rPr>
          <w:rFonts w:ascii="ff2" w:hAnsi="ff2"/>
        </w:rPr>
        <w:t xml:space="preserve"> </w:t>
      </w:r>
      <w:r w:rsidRPr="00542024">
        <w:t xml:space="preserve">Due to the distributed nature of the </w:t>
      </w:r>
      <w:proofErr w:type="spellStart"/>
      <w:r w:rsidRPr="00542024">
        <w:t>Blockchain</w:t>
      </w:r>
      <w:proofErr w:type="spellEnd"/>
      <w:r w:rsidRPr="00542024">
        <w:t>, specific</w:t>
      </w:r>
      <w:r>
        <w:rPr>
          <w:rFonts w:ascii="ff2" w:hAnsi="ff2"/>
        </w:rPr>
        <w:t xml:space="preserve"> </w:t>
      </w:r>
      <w:r w:rsidRPr="00542024">
        <w:t>metrics are required to measure complexity, communication</w:t>
      </w:r>
      <w:r>
        <w:rPr>
          <w:rFonts w:ascii="ff2" w:hAnsi="ff2"/>
        </w:rPr>
        <w:t xml:space="preserve"> </w:t>
      </w:r>
      <w:r w:rsidRPr="00542024">
        <w:t>capability, resource consumption (e.g. the so-called gas in the</w:t>
      </w:r>
      <w:r>
        <w:rPr>
          <w:rFonts w:ascii="ff2" w:hAnsi="ff2"/>
        </w:rPr>
        <w:t xml:space="preserve"> </w:t>
      </w:r>
      <w:proofErr w:type="spellStart"/>
      <w:r w:rsidRPr="00542024">
        <w:t>Ethereum</w:t>
      </w:r>
      <w:proofErr w:type="spellEnd"/>
      <w:r w:rsidRPr="00542024">
        <w:t xml:space="preserve"> system), and overall performance of BOS systems.</w:t>
      </w:r>
      <w:sdt>
        <w:sdtPr>
          <w:id w:val="-840857693"/>
          <w:citation/>
        </w:sdtPr>
        <w:sdtEndPr/>
        <w:sdtContent>
          <w:r w:rsidR="00607B8F">
            <w:fldChar w:fldCharType="begin"/>
          </w:r>
          <w:r w:rsidR="00607B8F">
            <w:instrText xml:space="preserve"> CITATION Sim17 \l 1033 </w:instrText>
          </w:r>
          <w:r w:rsidR="00607B8F">
            <w:fldChar w:fldCharType="separate"/>
          </w:r>
          <w:r w:rsidR="000E10E8">
            <w:rPr>
              <w:noProof/>
            </w:rPr>
            <w:t xml:space="preserve"> </w:t>
          </w:r>
          <w:r w:rsidR="000E10E8" w:rsidRPr="000E10E8">
            <w:rPr>
              <w:noProof/>
            </w:rPr>
            <w:t>[3]</w:t>
          </w:r>
          <w:r w:rsidR="00607B8F">
            <w:fldChar w:fldCharType="end"/>
          </w:r>
        </w:sdtContent>
      </w:sdt>
    </w:p>
    <w:p w:rsidR="00542024" w:rsidRDefault="004218FD" w:rsidP="006E1C23">
      <w:r w:rsidRPr="004218FD">
        <w:rPr>
          <w:b/>
        </w:rPr>
        <w:t>Motivation behind the work</w:t>
      </w:r>
      <w:r w:rsidR="009A3130">
        <w:t xml:space="preserve"> is lack of enough knowledge on software metrics of a </w:t>
      </w:r>
      <w:proofErr w:type="spellStart"/>
      <w:r w:rsidR="009A3130">
        <w:t>BlockChain</w:t>
      </w:r>
      <w:proofErr w:type="spellEnd"/>
      <w:r w:rsidR="009A3130">
        <w:t xml:space="preserve"> Oriented </w:t>
      </w:r>
      <w:r w:rsidR="00F86D9B">
        <w:t>System.</w:t>
      </w:r>
      <w:r w:rsidR="00844F4D">
        <w:t xml:space="preserve"> Using software metrics it can be measured the complexity of a software. There exist enough research on traditional software systems. By comparing the software metrics between two software it is possible to compare complexity between the software. </w:t>
      </w:r>
      <w:r w:rsidR="00F86D9B">
        <w:t xml:space="preserve"> This study shows the metrics analysis could successfully identify differences in programming practices.</w:t>
      </w:r>
      <w:r w:rsidR="00844F4D">
        <w:t xml:space="preserve"> This project conducted to identify the differences between </w:t>
      </w:r>
      <w:proofErr w:type="spellStart"/>
      <w:r w:rsidR="00844F4D">
        <w:t>BlockChain</w:t>
      </w:r>
      <w:proofErr w:type="spellEnd"/>
      <w:r w:rsidR="00844F4D">
        <w:t xml:space="preserve"> Oriented System and traditional software system quality.</w:t>
      </w:r>
      <w:sdt>
        <w:sdtPr>
          <w:id w:val="1679226125"/>
          <w:citation/>
        </w:sdtPr>
        <w:sdtEndPr/>
        <w:sdtContent>
          <w:r w:rsidR="00497A82">
            <w:fldChar w:fldCharType="begin"/>
          </w:r>
          <w:r w:rsidR="00497A82">
            <w:instrText xml:space="preserve"> CITATION Mar19 \l 1033 </w:instrText>
          </w:r>
          <w:r w:rsidR="00497A82">
            <w:fldChar w:fldCharType="separate"/>
          </w:r>
          <w:r w:rsidR="000E10E8">
            <w:rPr>
              <w:noProof/>
            </w:rPr>
            <w:t xml:space="preserve"> </w:t>
          </w:r>
          <w:r w:rsidR="000E10E8" w:rsidRPr="000E10E8">
            <w:rPr>
              <w:noProof/>
            </w:rPr>
            <w:t>[4]</w:t>
          </w:r>
          <w:r w:rsidR="00497A82">
            <w:fldChar w:fldCharType="end"/>
          </w:r>
        </w:sdtContent>
      </w:sdt>
    </w:p>
    <w:p w:rsidR="00B50C92" w:rsidRDefault="00560374" w:rsidP="006E1C23">
      <w:r w:rsidRPr="00560374">
        <w:rPr>
          <w:b/>
        </w:rPr>
        <w:t xml:space="preserve">This </w:t>
      </w:r>
      <w:r w:rsidR="0002572D">
        <w:rPr>
          <w:b/>
        </w:rPr>
        <w:t xml:space="preserve">Work </w:t>
      </w:r>
      <w:r w:rsidRPr="00560374">
        <w:rPr>
          <w:b/>
        </w:rPr>
        <w:t>was done</w:t>
      </w:r>
      <w:r>
        <w:rPr>
          <w:b/>
        </w:rPr>
        <w:t xml:space="preserve"> </w:t>
      </w:r>
      <w:r>
        <w:t xml:space="preserve">by experimenting five projects from C++/go </w:t>
      </w:r>
      <w:proofErr w:type="spellStart"/>
      <w:r>
        <w:t>BlockChain</w:t>
      </w:r>
      <w:proofErr w:type="spellEnd"/>
      <w:r>
        <w:t xml:space="preserve"> software </w:t>
      </w:r>
      <w:r>
        <w:lastRenderedPageBreak/>
        <w:t>and five traditional Java</w:t>
      </w:r>
      <w:r w:rsidR="00EE4FE2">
        <w:t xml:space="preserve"> project, a total of ten projects.</w:t>
      </w:r>
      <w:r w:rsidR="00ED50CE">
        <w:t xml:space="preserve"> The five </w:t>
      </w:r>
      <w:proofErr w:type="spellStart"/>
      <w:r w:rsidR="00ED50CE">
        <w:t>BlockChain</w:t>
      </w:r>
      <w:proofErr w:type="spellEnd"/>
      <w:r w:rsidR="00ED50CE">
        <w:t xml:space="preserve"> projects </w:t>
      </w:r>
      <w:r w:rsidR="00AB6742">
        <w:t>are:</w:t>
      </w:r>
      <w:sdt>
        <w:sdtPr>
          <w:id w:val="-1334604213"/>
          <w:citation/>
        </w:sdtPr>
        <w:sdtEndPr/>
        <w:sdtContent>
          <w:r w:rsidR="006C1FA3">
            <w:fldChar w:fldCharType="begin"/>
          </w:r>
          <w:r w:rsidR="006C1FA3">
            <w:instrText xml:space="preserve"> CITATION Mar19 \l 1033 </w:instrText>
          </w:r>
          <w:r w:rsidR="006C1FA3">
            <w:fldChar w:fldCharType="separate"/>
          </w:r>
          <w:r w:rsidR="000E10E8">
            <w:rPr>
              <w:noProof/>
            </w:rPr>
            <w:t xml:space="preserve"> </w:t>
          </w:r>
          <w:r w:rsidR="000E10E8" w:rsidRPr="000E10E8">
            <w:rPr>
              <w:noProof/>
            </w:rPr>
            <w:t>[4]</w:t>
          </w:r>
          <w:r w:rsidR="006C1FA3">
            <w:fldChar w:fldCharType="end"/>
          </w:r>
        </w:sdtContent>
      </w:sdt>
    </w:p>
    <w:p w:rsidR="00ED50CE" w:rsidRDefault="00ED50CE" w:rsidP="00ED50CE">
      <w:pPr>
        <w:pStyle w:val="ListParagraph"/>
        <w:numPr>
          <w:ilvl w:val="0"/>
          <w:numId w:val="1"/>
        </w:numPr>
      </w:pPr>
      <w:proofErr w:type="spellStart"/>
      <w:r>
        <w:t>Bitcoin</w:t>
      </w:r>
      <w:proofErr w:type="spellEnd"/>
      <w:r>
        <w:t>-core</w:t>
      </w:r>
    </w:p>
    <w:p w:rsidR="00ED50CE" w:rsidRDefault="00C42455" w:rsidP="00ED50CE">
      <w:pPr>
        <w:pStyle w:val="ListParagraph"/>
        <w:numPr>
          <w:ilvl w:val="0"/>
          <w:numId w:val="1"/>
        </w:numPr>
      </w:pPr>
      <w:proofErr w:type="spellStart"/>
      <w:r>
        <w:t>Ehtreum</w:t>
      </w:r>
      <w:proofErr w:type="spellEnd"/>
      <w:r>
        <w:t>-go</w:t>
      </w:r>
    </w:p>
    <w:p w:rsidR="004E57D3" w:rsidRDefault="004E57D3" w:rsidP="00ED50CE">
      <w:pPr>
        <w:pStyle w:val="ListParagraph"/>
        <w:numPr>
          <w:ilvl w:val="0"/>
          <w:numId w:val="1"/>
        </w:numPr>
      </w:pPr>
      <w:proofErr w:type="spellStart"/>
      <w:r>
        <w:t>Monero</w:t>
      </w:r>
      <w:proofErr w:type="spellEnd"/>
    </w:p>
    <w:p w:rsidR="004E57D3" w:rsidRDefault="004E57D3" w:rsidP="00ED50CE">
      <w:pPr>
        <w:pStyle w:val="ListParagraph"/>
        <w:numPr>
          <w:ilvl w:val="0"/>
          <w:numId w:val="1"/>
        </w:numPr>
      </w:pPr>
      <w:proofErr w:type="spellStart"/>
      <w:r>
        <w:t>Dodgecoi</w:t>
      </w:r>
      <w:proofErr w:type="spellEnd"/>
    </w:p>
    <w:p w:rsidR="004E57D3" w:rsidRDefault="004E57D3" w:rsidP="00ED50CE">
      <w:pPr>
        <w:pStyle w:val="ListParagraph"/>
        <w:numPr>
          <w:ilvl w:val="0"/>
          <w:numId w:val="1"/>
        </w:numPr>
      </w:pPr>
      <w:r>
        <w:t>Ri</w:t>
      </w:r>
      <w:r w:rsidR="007C7A29">
        <w:t>pp</w:t>
      </w:r>
      <w:r>
        <w:t>le</w:t>
      </w:r>
    </w:p>
    <w:p w:rsidR="005E7726" w:rsidRDefault="005E7726" w:rsidP="005E7726">
      <w:r>
        <w:t>The five traditional software are:</w:t>
      </w:r>
    </w:p>
    <w:p w:rsidR="00485780" w:rsidRDefault="00C70B1B" w:rsidP="00C70B1B">
      <w:pPr>
        <w:pStyle w:val="ListParagraph"/>
        <w:numPr>
          <w:ilvl w:val="0"/>
          <w:numId w:val="2"/>
        </w:numPr>
      </w:pPr>
      <w:r>
        <w:t>Apache Cassandra</w:t>
      </w:r>
    </w:p>
    <w:p w:rsidR="007F5B0F" w:rsidRDefault="007F5B0F" w:rsidP="00C70B1B">
      <w:pPr>
        <w:pStyle w:val="ListParagraph"/>
        <w:numPr>
          <w:ilvl w:val="0"/>
          <w:numId w:val="2"/>
        </w:numPr>
      </w:pPr>
      <w:r>
        <w:t xml:space="preserve">Apache </w:t>
      </w:r>
      <w:proofErr w:type="spellStart"/>
      <w:r>
        <w:t>Hadoop</w:t>
      </w:r>
      <w:proofErr w:type="spellEnd"/>
    </w:p>
    <w:p w:rsidR="00947DFC" w:rsidRDefault="00947DFC" w:rsidP="00C70B1B">
      <w:pPr>
        <w:pStyle w:val="ListParagraph"/>
        <w:numPr>
          <w:ilvl w:val="0"/>
          <w:numId w:val="2"/>
        </w:numPr>
      </w:pPr>
      <w:proofErr w:type="spellStart"/>
      <w:r>
        <w:t>Pentaho</w:t>
      </w:r>
      <w:proofErr w:type="spellEnd"/>
      <w:r>
        <w:t xml:space="preserve"> </w:t>
      </w:r>
      <w:r w:rsidR="002A0227">
        <w:t>Platform</w:t>
      </w:r>
    </w:p>
    <w:p w:rsidR="00947DFC" w:rsidRDefault="002A0227" w:rsidP="00C70B1B">
      <w:pPr>
        <w:pStyle w:val="ListParagraph"/>
        <w:numPr>
          <w:ilvl w:val="0"/>
          <w:numId w:val="2"/>
        </w:numPr>
      </w:pPr>
      <w:proofErr w:type="spellStart"/>
      <w:r>
        <w:t>Joo</w:t>
      </w:r>
      <w:r w:rsidR="00AC12E9">
        <w:t>k</w:t>
      </w:r>
      <w:r>
        <w:t>eeper</w:t>
      </w:r>
      <w:proofErr w:type="spellEnd"/>
    </w:p>
    <w:p w:rsidR="006C7ECF" w:rsidRDefault="006C7ECF" w:rsidP="00C70B1B">
      <w:pPr>
        <w:pStyle w:val="ListParagraph"/>
        <w:numPr>
          <w:ilvl w:val="0"/>
          <w:numId w:val="2"/>
        </w:numPr>
      </w:pPr>
      <w:r>
        <w:t>Tomcat</w:t>
      </w:r>
    </w:p>
    <w:p w:rsidR="00794352" w:rsidRDefault="00AB6742" w:rsidP="00AB6742">
      <w:r>
        <w:t xml:space="preserve">They selected nine software metrics to </w:t>
      </w:r>
      <w:proofErr w:type="spellStart"/>
      <w:r>
        <w:t>analise</w:t>
      </w:r>
      <w:proofErr w:type="spellEnd"/>
      <w:r>
        <w:t xml:space="preserve"> the difference between </w:t>
      </w:r>
      <w:proofErr w:type="spellStart"/>
      <w:r>
        <w:t>BlockChain</w:t>
      </w:r>
      <w:proofErr w:type="spellEnd"/>
      <w:r>
        <w:t xml:space="preserve"> and Traditional software system.</w:t>
      </w:r>
      <w:r w:rsidR="00794352">
        <w:t xml:space="preserve"> These nine are:</w:t>
      </w:r>
    </w:p>
    <w:p w:rsidR="00B431E4" w:rsidRDefault="00B431E4" w:rsidP="00B431E4">
      <w:pPr>
        <w:pStyle w:val="ListParagraph"/>
        <w:numPr>
          <w:ilvl w:val="0"/>
          <w:numId w:val="3"/>
        </w:numPr>
      </w:pPr>
      <w:r>
        <w:t>Number of base classes</w:t>
      </w:r>
    </w:p>
    <w:p w:rsidR="00B431E4" w:rsidRDefault="00B431E4" w:rsidP="00B431E4">
      <w:pPr>
        <w:pStyle w:val="ListParagraph"/>
        <w:numPr>
          <w:ilvl w:val="0"/>
          <w:numId w:val="3"/>
        </w:numPr>
      </w:pPr>
      <w:r>
        <w:t>Number of Declared Instance Methods</w:t>
      </w:r>
    </w:p>
    <w:p w:rsidR="00B431E4" w:rsidRDefault="00B431E4" w:rsidP="00B431E4">
      <w:pPr>
        <w:pStyle w:val="ListParagraph"/>
        <w:numPr>
          <w:ilvl w:val="0"/>
          <w:numId w:val="3"/>
        </w:numPr>
      </w:pPr>
      <w:r>
        <w:t xml:space="preserve">Number of Declared </w:t>
      </w:r>
      <w:r w:rsidR="00725DD3">
        <w:t>Instance Variables</w:t>
      </w:r>
    </w:p>
    <w:p w:rsidR="00725DD3" w:rsidRDefault="002C3FA0" w:rsidP="00B431E4">
      <w:pPr>
        <w:pStyle w:val="ListParagraph"/>
        <w:numPr>
          <w:ilvl w:val="0"/>
          <w:numId w:val="3"/>
        </w:numPr>
      </w:pPr>
      <w:r>
        <w:t>Number of Local Methods</w:t>
      </w:r>
    </w:p>
    <w:p w:rsidR="002C3FA0" w:rsidRDefault="002C3FA0" w:rsidP="00B431E4">
      <w:pPr>
        <w:pStyle w:val="ListParagraph"/>
        <w:numPr>
          <w:ilvl w:val="0"/>
          <w:numId w:val="3"/>
        </w:numPr>
      </w:pPr>
      <w:r>
        <w:t>Number of Lines of Codes</w:t>
      </w:r>
    </w:p>
    <w:p w:rsidR="002C3FA0" w:rsidRDefault="002C3FA0" w:rsidP="00B431E4">
      <w:pPr>
        <w:pStyle w:val="ListParagraph"/>
        <w:numPr>
          <w:ilvl w:val="0"/>
          <w:numId w:val="3"/>
        </w:numPr>
      </w:pPr>
      <w:r>
        <w:t>Number of Lines of Comments</w:t>
      </w:r>
    </w:p>
    <w:p w:rsidR="002C3FA0" w:rsidRDefault="002C3FA0" w:rsidP="00B431E4">
      <w:pPr>
        <w:pStyle w:val="ListParagraph"/>
        <w:numPr>
          <w:ilvl w:val="0"/>
          <w:numId w:val="3"/>
        </w:numPr>
      </w:pPr>
      <w:r>
        <w:t>Number of Statements</w:t>
      </w:r>
    </w:p>
    <w:p w:rsidR="002C3FA0" w:rsidRDefault="00740E64" w:rsidP="00B431E4">
      <w:pPr>
        <w:pStyle w:val="ListParagraph"/>
        <w:numPr>
          <w:ilvl w:val="0"/>
          <w:numId w:val="3"/>
        </w:numPr>
      </w:pPr>
      <w:r>
        <w:t xml:space="preserve">Average </w:t>
      </w:r>
      <w:proofErr w:type="spellStart"/>
      <w:r>
        <w:t>Cyclomatic</w:t>
      </w:r>
      <w:proofErr w:type="spellEnd"/>
      <w:r>
        <w:t xml:space="preserve"> Complexity(AC)</w:t>
      </w:r>
    </w:p>
    <w:p w:rsidR="00740E64" w:rsidRDefault="00740E64" w:rsidP="00B431E4">
      <w:pPr>
        <w:pStyle w:val="ListParagraph"/>
        <w:numPr>
          <w:ilvl w:val="0"/>
          <w:numId w:val="3"/>
        </w:numPr>
      </w:pPr>
      <w:r>
        <w:t>Ratio of Code to Comment(RCC)</w:t>
      </w:r>
    </w:p>
    <w:p w:rsidR="00740E64" w:rsidRDefault="000F7530" w:rsidP="004A1CC5">
      <w:r>
        <w:t xml:space="preserve">The used empirical cumulative distribution </w:t>
      </w:r>
      <w:proofErr w:type="gramStart"/>
      <w:r>
        <w:t>function(</w:t>
      </w:r>
      <w:proofErr w:type="gramEnd"/>
      <w:r>
        <w:t>ECDEF) for ten systems and feet the Log-normal and double Pareto distribution to check statistical differences among metrics.</w:t>
      </w:r>
      <w:r w:rsidR="003E1234">
        <w:t xml:space="preserve"> For statistical analysis they used MATLAB and R. In their analysis they focused on Average </w:t>
      </w:r>
      <w:proofErr w:type="spellStart"/>
      <w:r w:rsidR="003E1234">
        <w:t>Cyclomatic</w:t>
      </w:r>
      <w:proofErr w:type="spellEnd"/>
      <w:r w:rsidR="003E1234">
        <w:t xml:space="preserve"> Complexity (AC), Ratio Comment to Code (RCC)</w:t>
      </w:r>
      <w:r w:rsidR="00ED5FD8">
        <w:t xml:space="preserve"> and number of statements</w:t>
      </w:r>
      <w:r w:rsidR="000F1CE2">
        <w:t xml:space="preserve"> (NOS).</w:t>
      </w:r>
      <w:r w:rsidR="00844E5F">
        <w:t xml:space="preserve"> </w:t>
      </w:r>
      <w:r w:rsidR="00844E5F" w:rsidRPr="00CE2005">
        <w:t xml:space="preserve">As a first step, </w:t>
      </w:r>
      <w:proofErr w:type="gramStart"/>
      <w:r w:rsidR="00A66E73">
        <w:lastRenderedPageBreak/>
        <w:t>They</w:t>
      </w:r>
      <w:proofErr w:type="gramEnd"/>
      <w:r w:rsidR="00844E5F" w:rsidRPr="00CE2005">
        <w:t xml:space="preserve"> used a best fitting procedure on the metric distribution using the </w:t>
      </w:r>
      <w:proofErr w:type="spellStart"/>
      <w:r w:rsidR="00844E5F" w:rsidRPr="00CE2005">
        <w:t>douple</w:t>
      </w:r>
      <w:proofErr w:type="spellEnd"/>
      <w:r w:rsidR="00844E5F" w:rsidRPr="00CE2005">
        <w:t xml:space="preserve"> Pareto and the log-normal distribution functions. </w:t>
      </w:r>
      <w:r w:rsidR="003C274C">
        <w:t>They</w:t>
      </w:r>
      <w:r w:rsidR="00844E5F" w:rsidRPr="00CE2005">
        <w:t xml:space="preserve"> used the goodness of fit parameter provided by Kolmogorov-Smirnov statistic: </w:t>
      </w:r>
      <w:r w:rsidR="00CE2005" w:rsidRPr="00CE2005">
        <w:t xml:space="preserve">KV. </w:t>
      </w:r>
      <w:r w:rsidR="00B73812">
        <w:t>They</w:t>
      </w:r>
      <w:r w:rsidR="00844E5F" w:rsidRPr="00CE2005">
        <w:t xml:space="preserve"> have systematically computed KV for each system. The closer to zero the </w:t>
      </w:r>
      <w:r w:rsidR="004A1CC5">
        <w:t>goodness of fit coefficient is, the better.</w:t>
      </w:r>
      <w:sdt>
        <w:sdtPr>
          <w:id w:val="-787965477"/>
          <w:citation/>
        </w:sdtPr>
        <w:sdtEndPr/>
        <w:sdtContent>
          <w:r w:rsidR="00A204F5">
            <w:fldChar w:fldCharType="begin"/>
          </w:r>
          <w:r w:rsidR="00A204F5">
            <w:instrText xml:space="preserve"> CITATION Mar19 \l 1033 </w:instrText>
          </w:r>
          <w:r w:rsidR="00A204F5">
            <w:fldChar w:fldCharType="separate"/>
          </w:r>
          <w:r w:rsidR="000E10E8">
            <w:rPr>
              <w:noProof/>
            </w:rPr>
            <w:t xml:space="preserve"> </w:t>
          </w:r>
          <w:r w:rsidR="000E10E8" w:rsidRPr="000E10E8">
            <w:rPr>
              <w:noProof/>
            </w:rPr>
            <w:t>[4]</w:t>
          </w:r>
          <w:r w:rsidR="00A204F5">
            <w:fldChar w:fldCharType="end"/>
          </w:r>
        </w:sdtContent>
      </w:sdt>
    </w:p>
    <w:p w:rsidR="00754F5F" w:rsidRDefault="00754F5F" w:rsidP="00754F5F">
      <w:r>
        <w:t>The KV c</w:t>
      </w:r>
      <w:r w:rsidR="000E2018">
        <w:t xml:space="preserve">oefficient is </w:t>
      </w:r>
      <w:r>
        <w:t>interpreted as follows:</w:t>
      </w:r>
    </w:p>
    <w:p w:rsidR="00754F5F" w:rsidRDefault="00754F5F" w:rsidP="00397ADC">
      <w:pPr>
        <w:pStyle w:val="ListParagraph"/>
        <w:numPr>
          <w:ilvl w:val="0"/>
          <w:numId w:val="4"/>
        </w:numPr>
      </w:pPr>
      <w:proofErr w:type="gramStart"/>
      <w:r>
        <w:t>close</w:t>
      </w:r>
      <w:proofErr w:type="gramEnd"/>
      <w:r>
        <w:t xml:space="preserve"> to 0, the fit is considered to be very good.</w:t>
      </w:r>
    </w:p>
    <w:p w:rsidR="00754F5F" w:rsidRDefault="00754F5F" w:rsidP="00754F5F">
      <w:pPr>
        <w:pStyle w:val="ListParagraph"/>
        <w:numPr>
          <w:ilvl w:val="0"/>
          <w:numId w:val="4"/>
        </w:numPr>
      </w:pPr>
      <w:proofErr w:type="gramStart"/>
      <w:r>
        <w:t>larger</w:t>
      </w:r>
      <w:proofErr w:type="gramEnd"/>
      <w:r>
        <w:t xml:space="preserve"> than 0.6, the fit is considered fairly statistically</w:t>
      </w:r>
      <w:r w:rsidR="00397ADC">
        <w:t xml:space="preserve"> </w:t>
      </w:r>
      <w:r>
        <w:t>good.</w:t>
      </w:r>
    </w:p>
    <w:p w:rsidR="00754F5F" w:rsidRDefault="00754F5F" w:rsidP="00397ADC">
      <w:pPr>
        <w:pStyle w:val="ListParagraph"/>
        <w:numPr>
          <w:ilvl w:val="0"/>
          <w:numId w:val="4"/>
        </w:numPr>
      </w:pPr>
      <w:proofErr w:type="gramStart"/>
      <w:r>
        <w:t>values</w:t>
      </w:r>
      <w:proofErr w:type="gramEnd"/>
      <w:r>
        <w:t xml:space="preserve"> greater than 0.6 provide a worse fit.</w:t>
      </w:r>
    </w:p>
    <w:p w:rsidR="00754F5F" w:rsidRPr="00CE2005" w:rsidRDefault="00754F5F" w:rsidP="00754F5F">
      <w:r>
        <w:t xml:space="preserve">The best fitting parameters values of the ten </w:t>
      </w:r>
      <w:proofErr w:type="spellStart"/>
      <w:r>
        <w:t>analysed</w:t>
      </w:r>
      <w:proofErr w:type="spellEnd"/>
      <w:r>
        <w:t xml:space="preserve"> projects</w:t>
      </w:r>
      <w:r w:rsidR="00D74025">
        <w:t xml:space="preserve"> </w:t>
      </w:r>
      <w:r>
        <w:t>statistically represent the metrics values for every system</w:t>
      </w:r>
      <w:r w:rsidR="00F24497">
        <w:t xml:space="preserve"> </w:t>
      </w:r>
      <w:r>
        <w:t>considered in</w:t>
      </w:r>
      <w:r w:rsidR="00F24497">
        <w:t xml:space="preserve"> the study. The parameters are </w:t>
      </w:r>
      <w:r w:rsidR="004D3ADA">
        <w:rPr>
          <w:rFonts w:cs="Times New Roman"/>
        </w:rPr>
        <w:t>µ</w:t>
      </w:r>
      <w:r w:rsidR="004D3ADA">
        <w:t xml:space="preserve"> </w:t>
      </w:r>
      <w:r w:rsidR="001F0896">
        <w:t xml:space="preserve">and </w:t>
      </w:r>
      <w:r w:rsidR="008753DA" w:rsidRPr="008753DA">
        <w:rPr>
          <w:rFonts w:cs="Times New Roman"/>
        </w:rPr>
        <w:t>σ</w:t>
      </w:r>
      <w:r w:rsidR="004D3ADA">
        <w:rPr>
          <w:rFonts w:cs="Times New Roman"/>
        </w:rPr>
        <w:t xml:space="preserve"> </w:t>
      </w:r>
      <w:r w:rsidR="000D5DE3">
        <w:t>for the log-normal distribution,</w:t>
      </w:r>
      <w:r w:rsidR="000746A2">
        <w:t xml:space="preserve"> and</w:t>
      </w:r>
      <w:r w:rsidR="000D5DE3">
        <w:t xml:space="preserve"> </w:t>
      </w:r>
      <w:r w:rsidR="000D5DE3">
        <w:rPr>
          <w:rFonts w:cs="Times New Roman"/>
        </w:rPr>
        <w:t>α</w:t>
      </w:r>
      <w:r w:rsidR="000D5DE3">
        <w:t xml:space="preserve"> and </w:t>
      </w:r>
      <w:r w:rsidR="000D5DE3">
        <w:rPr>
          <w:rFonts w:cs="Times New Roman"/>
        </w:rPr>
        <w:t>β</w:t>
      </w:r>
      <w:r w:rsidR="000D5DE3">
        <w:t xml:space="preserve"> </w:t>
      </w:r>
      <w:r w:rsidR="001C0A0A">
        <w:t xml:space="preserve">for double Pareto </w:t>
      </w:r>
      <w:r>
        <w:t xml:space="preserve">distribution. </w:t>
      </w:r>
      <w:r w:rsidR="00A92A1B">
        <w:t>They</w:t>
      </w:r>
      <w:r>
        <w:t xml:space="preserve"> confronted the</w:t>
      </w:r>
      <w:r w:rsidR="001C0A0A">
        <w:t xml:space="preserve"> two sets of parameters to find </w:t>
      </w:r>
      <w:r>
        <w:t>out statistically differences b</w:t>
      </w:r>
      <w:r w:rsidR="001C0A0A">
        <w:t xml:space="preserve">etween the Traditional projects </w:t>
      </w:r>
      <w:r>
        <w:t xml:space="preserve">and </w:t>
      </w:r>
      <w:proofErr w:type="spellStart"/>
      <w:r>
        <w:t>Blockchain</w:t>
      </w:r>
      <w:proofErr w:type="spellEnd"/>
      <w:r>
        <w:t xml:space="preserve"> projects.</w:t>
      </w:r>
    </w:p>
    <w:p w:rsidR="00E355AE" w:rsidRDefault="00E355AE" w:rsidP="00E355AE">
      <w:r w:rsidRPr="00E355AE">
        <w:t>Now</w:t>
      </w:r>
      <w:r>
        <w:t xml:space="preserve"> we</w:t>
      </w:r>
      <w:r>
        <w:rPr>
          <w:b/>
        </w:rPr>
        <w:t xml:space="preserve"> </w:t>
      </w:r>
      <w:r>
        <w:t>discuss about</w:t>
      </w:r>
      <w:r>
        <w:rPr>
          <w:b/>
        </w:rPr>
        <w:t xml:space="preserve"> </w:t>
      </w:r>
      <w:r w:rsidR="00F46357" w:rsidRPr="00F46357">
        <w:rPr>
          <w:b/>
        </w:rPr>
        <w:t>Findings of the research</w:t>
      </w:r>
      <w:r>
        <w:rPr>
          <w:b/>
        </w:rPr>
        <w:t xml:space="preserve">. </w:t>
      </w:r>
      <w:r w:rsidR="002D7D05">
        <w:t xml:space="preserve">However, </w:t>
      </w:r>
      <w:r>
        <w:t xml:space="preserve">three metrics showed that differences between </w:t>
      </w:r>
      <w:proofErr w:type="spellStart"/>
      <w:r>
        <w:t>Blockchain</w:t>
      </w:r>
      <w:proofErr w:type="spellEnd"/>
      <w:r>
        <w:t xml:space="preserve"> and Traditional projects could be detected:</w:t>
      </w:r>
      <w:sdt>
        <w:sdtPr>
          <w:id w:val="651569570"/>
          <w:citation/>
        </w:sdtPr>
        <w:sdtEndPr/>
        <w:sdtContent>
          <w:r w:rsidR="00A204F5">
            <w:fldChar w:fldCharType="begin"/>
          </w:r>
          <w:r w:rsidR="00A204F5">
            <w:instrText xml:space="preserve"> CITATION Mar19 \l 1033 </w:instrText>
          </w:r>
          <w:r w:rsidR="00A204F5">
            <w:fldChar w:fldCharType="separate"/>
          </w:r>
          <w:r w:rsidR="000E10E8">
            <w:rPr>
              <w:noProof/>
            </w:rPr>
            <w:t xml:space="preserve"> </w:t>
          </w:r>
          <w:r w:rsidR="000E10E8" w:rsidRPr="000E10E8">
            <w:rPr>
              <w:noProof/>
            </w:rPr>
            <w:t>[4]</w:t>
          </w:r>
          <w:r w:rsidR="00A204F5">
            <w:fldChar w:fldCharType="end"/>
          </w:r>
        </w:sdtContent>
      </w:sdt>
    </w:p>
    <w:p w:rsidR="00E355AE" w:rsidRDefault="006F38D6" w:rsidP="00E355AE">
      <w:pPr>
        <w:pStyle w:val="ListParagraph"/>
        <w:numPr>
          <w:ilvl w:val="0"/>
          <w:numId w:val="5"/>
        </w:numPr>
      </w:pPr>
      <w:r>
        <w:t xml:space="preserve">the Average </w:t>
      </w:r>
      <w:proofErr w:type="spellStart"/>
      <w:r>
        <w:t>Cyclomatic</w:t>
      </w:r>
      <w:proofErr w:type="spellEnd"/>
      <w:r>
        <w:t xml:space="preserve"> (AC), </w:t>
      </w:r>
      <w:r w:rsidR="00E355AE">
        <w:t xml:space="preserve">Average </w:t>
      </w:r>
      <w:proofErr w:type="spellStart"/>
      <w:r w:rsidR="00E355AE">
        <w:t>cyclomatic</w:t>
      </w:r>
      <w:proofErr w:type="spellEnd"/>
      <w:r w:rsidR="00E355AE">
        <w:t xml:space="preserve"> complexity</w:t>
      </w:r>
      <w:r>
        <w:t xml:space="preserve"> </w:t>
      </w:r>
      <w:r w:rsidR="00E355AE">
        <w:t>for all n</w:t>
      </w:r>
      <w:r>
        <w:t>ested functions or methods (AC)</w:t>
      </w:r>
      <w:r w:rsidR="00E355AE">
        <w:t>;</w:t>
      </w:r>
    </w:p>
    <w:p w:rsidR="00E355AE" w:rsidRDefault="00E355AE" w:rsidP="006F38D6">
      <w:pPr>
        <w:pStyle w:val="ListParagraph"/>
        <w:numPr>
          <w:ilvl w:val="0"/>
          <w:numId w:val="5"/>
        </w:numPr>
      </w:pPr>
      <w:r>
        <w:t>the Number of declarative statements (NOS);</w:t>
      </w:r>
    </w:p>
    <w:p w:rsidR="00E355AE" w:rsidRPr="00E355AE" w:rsidRDefault="00E355AE" w:rsidP="006F38D6">
      <w:pPr>
        <w:pStyle w:val="ListParagraph"/>
        <w:numPr>
          <w:ilvl w:val="0"/>
          <w:numId w:val="5"/>
        </w:numPr>
      </w:pPr>
      <w:r>
        <w:t>the Ratio of Comment lines to Code lines (RCC);</w:t>
      </w:r>
    </w:p>
    <w:p w:rsidR="00D211E2" w:rsidRDefault="00DE72A6" w:rsidP="00D211E2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t xml:space="preserve">The </w:t>
      </w:r>
      <w:r w:rsidRPr="00DE72A6">
        <w:rPr>
          <w:b/>
        </w:rPr>
        <w:t>AC</w:t>
      </w:r>
      <w:r>
        <w:rPr>
          <w:b/>
        </w:rPr>
        <w:t xml:space="preserve"> </w:t>
      </w:r>
      <w:r>
        <w:t xml:space="preserve">Empirical Cumulative Distribution </w:t>
      </w:r>
      <w:proofErr w:type="gramStart"/>
      <w:r>
        <w:t>Function(</w:t>
      </w:r>
      <w:proofErr w:type="gramEnd"/>
      <w:r>
        <w:t>ECDF) shows  that the Log-normal</w:t>
      </w:r>
      <w:r w:rsidR="002A5CFA">
        <w:t xml:space="preserve"> fits for both software but better for Traditional Software as indicated by goodness of feet coefficient KS.</w:t>
      </w:r>
      <w:r w:rsidR="00FE0CB2">
        <w:t xml:space="preserve"> The value of </w:t>
      </w:r>
      <w:r w:rsidR="00FE0CB2">
        <w:lastRenderedPageBreak/>
        <w:t xml:space="preserve">KS for </w:t>
      </w:r>
      <w:proofErr w:type="spellStart"/>
      <w:r w:rsidR="00FE0CB2">
        <w:t>BlockChain</w:t>
      </w:r>
      <w:proofErr w:type="spellEnd"/>
      <w:r w:rsidR="00FE0CB2">
        <w:t xml:space="preserve"> and Traditional software are 0.236 and 0.190 respectively.</w:t>
      </w:r>
      <w:r w:rsidR="00A72A78">
        <w:t xml:space="preserve"> Rank Sum and </w:t>
      </w:r>
      <w:proofErr w:type="spellStart"/>
      <w:r w:rsidR="00A72A78">
        <w:t>Kruskal-Wallies</w:t>
      </w:r>
      <w:proofErr w:type="spellEnd"/>
      <w:r w:rsidR="00A72A78">
        <w:t xml:space="preserve"> statistical test was performed on the values of </w:t>
      </w:r>
      <w:r w:rsidR="00313CA4">
        <w:rPr>
          <w:rFonts w:cs="Times New Roman"/>
        </w:rPr>
        <w:t>µ</w:t>
      </w:r>
      <w:r w:rsidR="00313CA4">
        <w:t xml:space="preserve"> and </w:t>
      </w:r>
      <w:r w:rsidR="00313CA4" w:rsidRPr="008753DA">
        <w:rPr>
          <w:rFonts w:cs="Times New Roman"/>
        </w:rPr>
        <w:t>σ</w:t>
      </w:r>
      <w:r w:rsidR="00313CA4">
        <w:rPr>
          <w:rFonts w:cs="Times New Roman"/>
        </w:rPr>
        <w:t xml:space="preserve"> to verify that two categories show the statistical differences. </w:t>
      </w:r>
      <w:r w:rsidR="00E46BE1">
        <w:rPr>
          <w:rFonts w:cs="Times New Roman"/>
        </w:rPr>
        <w:t xml:space="preserve">However, tests showed a positive answer for Log-normal </w:t>
      </w:r>
      <w:r w:rsidR="0050275E">
        <w:rPr>
          <w:rFonts w:cs="Times New Roman"/>
        </w:rPr>
        <w:t>d</w:t>
      </w:r>
      <w:r w:rsidR="00E46BE1">
        <w:rPr>
          <w:rFonts w:cs="Times New Roman"/>
        </w:rPr>
        <w:t>istributio</w:t>
      </w:r>
      <w:r w:rsidR="00557424">
        <w:rPr>
          <w:rFonts w:cs="Times New Roman"/>
        </w:rPr>
        <w:t>n</w:t>
      </w:r>
      <w:r w:rsidR="00E46BE1">
        <w:rPr>
          <w:rFonts w:cs="Times New Roman"/>
        </w:rPr>
        <w:t>.</w:t>
      </w:r>
      <w:r w:rsidR="00557424">
        <w:rPr>
          <w:rFonts w:cs="Times New Roman"/>
        </w:rPr>
        <w:t xml:space="preserve"> </w:t>
      </w:r>
    </w:p>
    <w:p w:rsidR="00CE408C" w:rsidRDefault="00CE408C" w:rsidP="00D211E2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E408C" w:rsidRDefault="00CE408C" w:rsidP="00D211E2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For </w:t>
      </w:r>
      <w:r w:rsidRPr="00CE408C">
        <w:rPr>
          <w:rFonts w:cs="Times New Roman"/>
          <w:b/>
        </w:rPr>
        <w:t>NOS</w:t>
      </w:r>
      <w:r>
        <w:rPr>
          <w:rFonts w:cs="Times New Roman"/>
        </w:rPr>
        <w:t xml:space="preserve">, </w:t>
      </w:r>
      <w:r w:rsidR="00F81C50">
        <w:rPr>
          <w:rFonts w:cs="Times New Roman"/>
        </w:rPr>
        <w:t>the fitting was better for traditional software</w:t>
      </w:r>
      <w:r w:rsidR="00081D58">
        <w:rPr>
          <w:rFonts w:cs="Times New Roman"/>
        </w:rPr>
        <w:t>. The coefficient KV</w:t>
      </w:r>
      <w:r w:rsidR="00191147">
        <w:rPr>
          <w:rFonts w:cs="Times New Roman"/>
        </w:rPr>
        <w:t xml:space="preserve"> was close to zero for double </w:t>
      </w:r>
      <w:proofErr w:type="spellStart"/>
      <w:proofErr w:type="gramStart"/>
      <w:r w:rsidR="00191147">
        <w:rPr>
          <w:rFonts w:cs="Times New Roman"/>
        </w:rPr>
        <w:t>pareto</w:t>
      </w:r>
      <w:proofErr w:type="spellEnd"/>
      <w:proofErr w:type="gramEnd"/>
      <w:r w:rsidR="00191147">
        <w:rPr>
          <w:rFonts w:cs="Times New Roman"/>
        </w:rPr>
        <w:t xml:space="preserve"> distribution</w:t>
      </w:r>
      <w:r w:rsidR="0022463A">
        <w:rPr>
          <w:rFonts w:cs="Times New Roman"/>
        </w:rPr>
        <w:t xml:space="preserve">. </w:t>
      </w:r>
      <w:r w:rsidR="00C920F0">
        <w:rPr>
          <w:rFonts w:cs="Times New Roman"/>
        </w:rPr>
        <w:t xml:space="preserve">The Log-normal distribution provide better fitting for the NOS metric CCDF then the </w:t>
      </w:r>
      <w:proofErr w:type="spellStart"/>
      <w:r w:rsidR="00C920F0">
        <w:rPr>
          <w:rFonts w:cs="Times New Roman"/>
        </w:rPr>
        <w:t>pareto</w:t>
      </w:r>
      <w:proofErr w:type="spellEnd"/>
      <w:r w:rsidR="00C920F0">
        <w:rPr>
          <w:rFonts w:cs="Times New Roman"/>
        </w:rPr>
        <w:t>, being the coefficient was below 0.19 for traditional software.</w:t>
      </w:r>
      <w:r w:rsidR="004A61E1">
        <w:rPr>
          <w:rFonts w:cs="Times New Roman"/>
        </w:rPr>
        <w:t xml:space="preserve"> </w:t>
      </w:r>
    </w:p>
    <w:p w:rsidR="004A61E1" w:rsidRDefault="004A61E1" w:rsidP="00D211E2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27757" w:rsidRPr="00E27757" w:rsidRDefault="00D9520F" w:rsidP="00E2775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obtained results are </w:t>
      </w:r>
      <w:r w:rsidR="00E27757" w:rsidRPr="00E27757">
        <w:rPr>
          <w:rFonts w:cs="Times New Roman"/>
        </w:rPr>
        <w:t xml:space="preserve">similar to those obtained </w:t>
      </w:r>
      <w:r w:rsidR="00CD367A">
        <w:rPr>
          <w:rFonts w:cs="Times New Roman"/>
        </w:rPr>
        <w:t xml:space="preserve">with the log-normal, concerning </w:t>
      </w:r>
      <w:r w:rsidR="00E27757" w:rsidRPr="00E27757">
        <w:rPr>
          <w:rFonts w:cs="Times New Roman"/>
        </w:rPr>
        <w:t>the coefficient of determinatio</w:t>
      </w:r>
      <w:r>
        <w:rPr>
          <w:rFonts w:cs="Times New Roman"/>
        </w:rPr>
        <w:t xml:space="preserve">n. However, the results are not </w:t>
      </w:r>
      <w:r w:rsidR="00E27757" w:rsidRPr="00E27757">
        <w:rPr>
          <w:rFonts w:cs="Times New Roman"/>
        </w:rPr>
        <w:t>useful for distinguishing bet</w:t>
      </w:r>
      <w:r>
        <w:rPr>
          <w:rFonts w:cs="Times New Roman"/>
        </w:rPr>
        <w:t xml:space="preserve">ween </w:t>
      </w:r>
      <w:proofErr w:type="spellStart"/>
      <w:r>
        <w:rPr>
          <w:rFonts w:cs="Times New Roman"/>
        </w:rPr>
        <w:t>Blockchain</w:t>
      </w:r>
      <w:proofErr w:type="spellEnd"/>
      <w:r>
        <w:rPr>
          <w:rFonts w:cs="Times New Roman"/>
        </w:rPr>
        <w:t xml:space="preserve"> and Traditional </w:t>
      </w:r>
      <w:r w:rsidR="00981F4B">
        <w:rPr>
          <w:rFonts w:cs="Times New Roman"/>
        </w:rPr>
        <w:t>projects</w:t>
      </w:r>
      <w:r w:rsidR="00E27757" w:rsidRPr="00E27757">
        <w:rPr>
          <w:rFonts w:cs="Times New Roman"/>
        </w:rPr>
        <w:t>.</w:t>
      </w:r>
    </w:p>
    <w:p w:rsidR="00D211E2" w:rsidRPr="00D9520F" w:rsidRDefault="00E27757" w:rsidP="00E2775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27757">
        <w:rPr>
          <w:rFonts w:cs="Times New Roman"/>
        </w:rPr>
        <w:t>Finally, RCC CCDF sh</w:t>
      </w:r>
      <w:r w:rsidR="00D9520F">
        <w:rPr>
          <w:rFonts w:cs="Times New Roman"/>
        </w:rPr>
        <w:t xml:space="preserve">ow more significant differences </w:t>
      </w:r>
      <w:r w:rsidRPr="00E27757">
        <w:rPr>
          <w:rFonts w:cs="Times New Roman"/>
        </w:rPr>
        <w:t xml:space="preserve">between </w:t>
      </w:r>
      <w:proofErr w:type="spellStart"/>
      <w:r w:rsidRPr="00E27757">
        <w:rPr>
          <w:rFonts w:cs="Times New Roman"/>
        </w:rPr>
        <w:t>Blockchain</w:t>
      </w:r>
      <w:proofErr w:type="spellEnd"/>
      <w:r w:rsidRPr="00E27757">
        <w:rPr>
          <w:rFonts w:cs="Times New Roman"/>
        </w:rPr>
        <w:t xml:space="preserve"> and Tra</w:t>
      </w:r>
      <w:r w:rsidR="00FD5613">
        <w:rPr>
          <w:rFonts w:cs="Times New Roman"/>
        </w:rPr>
        <w:t>ditional projects than RCC CCDF</w:t>
      </w:r>
      <w:r w:rsidR="00D9520F">
        <w:rPr>
          <w:rFonts w:cs="Times New Roman"/>
        </w:rPr>
        <w:t xml:space="preserve">. </w:t>
      </w:r>
      <w:r w:rsidRPr="00E27757">
        <w:rPr>
          <w:rFonts w:cs="Times New Roman"/>
        </w:rPr>
        <w:t>The average value for the coefficient of determi</w:t>
      </w:r>
      <w:r w:rsidR="00D9520F">
        <w:rPr>
          <w:rFonts w:cs="Times New Roman"/>
        </w:rPr>
        <w:t xml:space="preserve">nation is </w:t>
      </w:r>
      <w:r w:rsidRPr="00E27757">
        <w:rPr>
          <w:rFonts w:cs="Times New Roman"/>
        </w:rPr>
        <w:t>very high for both sets of pr</w:t>
      </w:r>
      <w:r w:rsidR="00527908">
        <w:rPr>
          <w:rFonts w:cs="Times New Roman"/>
        </w:rPr>
        <w:t xml:space="preserve">ojects. The log-normal location </w:t>
      </w:r>
      <w:r w:rsidRPr="00E27757">
        <w:rPr>
          <w:rFonts w:cs="Times New Roman"/>
        </w:rPr>
        <w:t>parameters are dissimilar: t</w:t>
      </w:r>
      <w:r w:rsidR="00D9520F">
        <w:rPr>
          <w:rFonts w:cs="Times New Roman"/>
        </w:rPr>
        <w:t xml:space="preserve">he average value for </w:t>
      </w:r>
      <w:proofErr w:type="spellStart"/>
      <w:r w:rsidR="00D9520F">
        <w:rPr>
          <w:rFonts w:cs="Times New Roman"/>
        </w:rPr>
        <w:t>Blockchain</w:t>
      </w:r>
      <w:proofErr w:type="spellEnd"/>
      <w:r w:rsidR="00D9520F">
        <w:rPr>
          <w:rFonts w:cs="Times New Roman"/>
        </w:rPr>
        <w:t xml:space="preserve"> </w:t>
      </w:r>
      <w:r w:rsidRPr="00E27757">
        <w:rPr>
          <w:rFonts w:cs="Times New Roman"/>
        </w:rPr>
        <w:t>systems is around 0.364, while f</w:t>
      </w:r>
      <w:r w:rsidR="00D9520F">
        <w:rPr>
          <w:rFonts w:cs="Times New Roman"/>
        </w:rPr>
        <w:t xml:space="preserve">or Traditional is approximately </w:t>
      </w:r>
      <w:r w:rsidRPr="00E27757">
        <w:rPr>
          <w:rFonts w:cs="Times New Roman"/>
        </w:rPr>
        <w:t xml:space="preserve">1.14. </w:t>
      </w:r>
      <w:sdt>
        <w:sdtPr>
          <w:rPr>
            <w:rFonts w:cs="Times New Roman"/>
          </w:rPr>
          <w:id w:val="-1140566399"/>
          <w:citation/>
        </w:sdtPr>
        <w:sdtEndPr/>
        <w:sdtContent>
          <w:r w:rsidR="00A204F5">
            <w:rPr>
              <w:rFonts w:cs="Times New Roman"/>
            </w:rPr>
            <w:fldChar w:fldCharType="begin"/>
          </w:r>
          <w:r w:rsidR="00A204F5">
            <w:rPr>
              <w:rFonts w:cs="Times New Roman"/>
            </w:rPr>
            <w:instrText xml:space="preserve"> CITATION Mar19 \l 1033 </w:instrText>
          </w:r>
          <w:r w:rsidR="00A204F5">
            <w:rPr>
              <w:rFonts w:cs="Times New Roman"/>
            </w:rPr>
            <w:fldChar w:fldCharType="separate"/>
          </w:r>
          <w:r w:rsidR="000E10E8" w:rsidRPr="000E10E8">
            <w:rPr>
              <w:rFonts w:cs="Times New Roman"/>
              <w:noProof/>
            </w:rPr>
            <w:t>[4]</w:t>
          </w:r>
          <w:r w:rsidR="00A204F5">
            <w:rPr>
              <w:rFonts w:cs="Times New Roman"/>
            </w:rPr>
            <w:fldChar w:fldCharType="end"/>
          </w:r>
        </w:sdtContent>
      </w:sdt>
    </w:p>
    <w:p w:rsidR="00D211E2" w:rsidRDefault="00D211E2" w:rsidP="00D211E2">
      <w:pPr>
        <w:autoSpaceDE w:val="0"/>
        <w:autoSpaceDN w:val="0"/>
        <w:adjustRightInd w:val="0"/>
        <w:spacing w:after="0" w:line="240" w:lineRule="auto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0"/>
        <w:gridCol w:w="960"/>
        <w:gridCol w:w="960"/>
        <w:gridCol w:w="960"/>
      </w:tblGrid>
      <w:tr w:rsidR="003E5DD9" w:rsidTr="00955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3E5DD9" w:rsidRDefault="003E5DD9" w:rsidP="00D211E2">
            <w:pPr>
              <w:autoSpaceDE w:val="0"/>
              <w:autoSpaceDN w:val="0"/>
              <w:adjustRightInd w:val="0"/>
            </w:pPr>
          </w:p>
        </w:tc>
        <w:tc>
          <w:tcPr>
            <w:tcW w:w="1077" w:type="dxa"/>
          </w:tcPr>
          <w:p w:rsidR="003E5DD9" w:rsidRDefault="00940852" w:rsidP="0094085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µ</w:t>
            </w:r>
          </w:p>
        </w:tc>
        <w:tc>
          <w:tcPr>
            <w:tcW w:w="1078" w:type="dxa"/>
          </w:tcPr>
          <w:p w:rsidR="003E5DD9" w:rsidRDefault="00940852" w:rsidP="0094085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53DA">
              <w:rPr>
                <w:rFonts w:cs="Times New Roman"/>
              </w:rPr>
              <w:t>σ</w:t>
            </w:r>
          </w:p>
        </w:tc>
        <w:tc>
          <w:tcPr>
            <w:tcW w:w="1078" w:type="dxa"/>
          </w:tcPr>
          <w:p w:rsidR="003E5DD9" w:rsidRDefault="00940852" w:rsidP="00940852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KV</w:t>
            </w:r>
          </w:p>
        </w:tc>
      </w:tr>
      <w:tr w:rsidR="003E5DD9" w:rsidTr="00955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3E5DD9" w:rsidRDefault="006F7079" w:rsidP="00D211E2">
            <w:pPr>
              <w:autoSpaceDE w:val="0"/>
              <w:autoSpaceDN w:val="0"/>
              <w:adjustRightInd w:val="0"/>
            </w:pPr>
            <w:proofErr w:type="spellStart"/>
            <w:r>
              <w:t>BlockChain</w:t>
            </w:r>
            <w:proofErr w:type="spellEnd"/>
          </w:p>
        </w:tc>
        <w:tc>
          <w:tcPr>
            <w:tcW w:w="1077" w:type="dxa"/>
          </w:tcPr>
          <w:p w:rsidR="003E5DD9" w:rsidRDefault="00EB06AD" w:rsidP="00EB0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0.656</w:t>
            </w:r>
          </w:p>
        </w:tc>
        <w:tc>
          <w:tcPr>
            <w:tcW w:w="1078" w:type="dxa"/>
          </w:tcPr>
          <w:p w:rsidR="003E5DD9" w:rsidRDefault="00EB06AD" w:rsidP="00EB0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0.952</w:t>
            </w:r>
          </w:p>
        </w:tc>
        <w:tc>
          <w:tcPr>
            <w:tcW w:w="1078" w:type="dxa"/>
          </w:tcPr>
          <w:p w:rsidR="003E5DD9" w:rsidRDefault="00EB06AD" w:rsidP="00EB0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0.366</w:t>
            </w:r>
          </w:p>
        </w:tc>
      </w:tr>
      <w:tr w:rsidR="002655D1" w:rsidTr="00955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:rsidR="002655D1" w:rsidRDefault="006F7079" w:rsidP="00D211E2">
            <w:pPr>
              <w:autoSpaceDE w:val="0"/>
              <w:autoSpaceDN w:val="0"/>
              <w:adjustRightInd w:val="0"/>
            </w:pPr>
            <w:r>
              <w:t>Traditional</w:t>
            </w:r>
          </w:p>
        </w:tc>
        <w:tc>
          <w:tcPr>
            <w:tcW w:w="1077" w:type="dxa"/>
          </w:tcPr>
          <w:p w:rsidR="002655D1" w:rsidRDefault="00EB06AD" w:rsidP="00EB0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0.611</w:t>
            </w:r>
          </w:p>
        </w:tc>
        <w:tc>
          <w:tcPr>
            <w:tcW w:w="1078" w:type="dxa"/>
          </w:tcPr>
          <w:p w:rsidR="002655D1" w:rsidRDefault="00EB06AD" w:rsidP="00EB0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1.373</w:t>
            </w:r>
          </w:p>
        </w:tc>
        <w:tc>
          <w:tcPr>
            <w:tcW w:w="1078" w:type="dxa"/>
          </w:tcPr>
          <w:p w:rsidR="002655D1" w:rsidRDefault="00EB06AD" w:rsidP="00EB0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0.401</w:t>
            </w:r>
          </w:p>
        </w:tc>
      </w:tr>
    </w:tbl>
    <w:p w:rsidR="00D211E2" w:rsidRDefault="00D211E2" w:rsidP="00D211E2">
      <w:pPr>
        <w:autoSpaceDE w:val="0"/>
        <w:autoSpaceDN w:val="0"/>
        <w:adjustRightInd w:val="0"/>
        <w:spacing w:after="0" w:line="240" w:lineRule="auto"/>
      </w:pPr>
    </w:p>
    <w:p w:rsidR="00D211E2" w:rsidRPr="008A333C" w:rsidRDefault="00D211E2" w:rsidP="00D211E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211E2" w:rsidRDefault="0002572D" w:rsidP="008723CB">
      <w:r w:rsidRPr="0002572D">
        <w:t>Now discuss about</w:t>
      </w:r>
      <w:r>
        <w:rPr>
          <w:b/>
        </w:rPr>
        <w:t xml:space="preserve"> the </w:t>
      </w:r>
      <w:proofErr w:type="gramStart"/>
      <w:r w:rsidR="00484FF0" w:rsidRPr="008A333C">
        <w:rPr>
          <w:b/>
        </w:rPr>
        <w:t>Fu</w:t>
      </w:r>
      <w:r>
        <w:rPr>
          <w:b/>
        </w:rPr>
        <w:t>ture  direction</w:t>
      </w:r>
      <w:proofErr w:type="gramEnd"/>
      <w:r>
        <w:rPr>
          <w:b/>
        </w:rPr>
        <w:t xml:space="preserve"> of the research. </w:t>
      </w:r>
      <w:r w:rsidR="0081578C">
        <w:t xml:space="preserve">Although, in general, the statistical distribution for Traditional software and </w:t>
      </w:r>
      <w:proofErr w:type="spellStart"/>
      <w:r w:rsidR="0081578C">
        <w:t>Blockchain</w:t>
      </w:r>
      <w:proofErr w:type="spellEnd"/>
      <w:r w:rsidR="0081578C">
        <w:t xml:space="preserve"> software show similarities, the distribution of Average </w:t>
      </w:r>
      <w:proofErr w:type="spellStart"/>
      <w:r w:rsidR="0081578C">
        <w:t>cyclomatic</w:t>
      </w:r>
      <w:proofErr w:type="spellEnd"/>
      <w:r w:rsidR="0081578C">
        <w:t xml:space="preserve"> and Ratio Comment to Code metrics reveal significant differences in their queue, whereas the number of statements metric shows meaningful differences on the </w:t>
      </w:r>
      <w:r w:rsidR="0081578C">
        <w:lastRenderedPageBreak/>
        <w:t xml:space="preserve">double </w:t>
      </w:r>
      <w:r w:rsidR="006F0F3C">
        <w:t xml:space="preserve">Pareto distribution. Traditional software </w:t>
      </w:r>
      <w:r w:rsidR="0081578C">
        <w:t xml:space="preserve">  </w:t>
      </w:r>
      <w:r w:rsidR="006F0F3C">
        <w:t xml:space="preserve">projects with different domain are compared with </w:t>
      </w:r>
      <w:proofErr w:type="spellStart"/>
      <w:r w:rsidR="006F0F3C">
        <w:t>blockchain</w:t>
      </w:r>
      <w:proofErr w:type="spellEnd"/>
      <w:r w:rsidR="006F0F3C">
        <w:t xml:space="preserve"> project oriented toward a specific domain. This report claims that although this consideration may be bias, the </w:t>
      </w:r>
      <w:proofErr w:type="spellStart"/>
      <w:r w:rsidR="006F0F3C">
        <w:t>blockchain</w:t>
      </w:r>
      <w:proofErr w:type="spellEnd"/>
      <w:r w:rsidR="006F0F3C">
        <w:t xml:space="preserve"> ecosystem consists of </w:t>
      </w:r>
      <w:r w:rsidR="008723CB">
        <w:t>several areas of interest such as distributed computing, web application, networking etc.</w:t>
      </w:r>
      <w:r w:rsidR="008723CB" w:rsidRPr="008723CB">
        <w:t xml:space="preserve"> </w:t>
      </w:r>
      <w:proofErr w:type="spellStart"/>
      <w:r w:rsidR="008723CB" w:rsidRPr="008723CB">
        <w:t>Blockchain</w:t>
      </w:r>
      <w:proofErr w:type="spellEnd"/>
      <w:r w:rsidR="008723CB" w:rsidRPr="008723CB">
        <w:t xml:space="preserve"> in the future will revolutionize business processes in many industries, but its adoption requires time and efforts. Nevertheless, in the near future, we can expect that governments will finally accept </w:t>
      </w:r>
      <w:proofErr w:type="spellStart"/>
      <w:r w:rsidR="008723CB" w:rsidRPr="008723CB">
        <w:t>blockchain</w:t>
      </w:r>
      <w:proofErr w:type="spellEnd"/>
      <w:r w:rsidR="008723CB" w:rsidRPr="008723CB">
        <w:t xml:space="preserve"> benefits and begin to use it for improving financial and public services.</w:t>
      </w:r>
    </w:p>
    <w:p w:rsidR="00D211E2" w:rsidRDefault="00D211E2" w:rsidP="00D211E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</w:rPr>
        <w:id w:val="-317735608"/>
        <w:docPartObj>
          <w:docPartGallery w:val="Bibliographies"/>
          <w:docPartUnique/>
        </w:docPartObj>
      </w:sdtPr>
      <w:sdtEndPr/>
      <w:sdtContent>
        <w:p w:rsidR="00D211E2" w:rsidRDefault="00081184" w:rsidP="00081184">
          <w:pPr>
            <w:pStyle w:val="Heading1"/>
            <w:jc w:val="center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:rsidR="000E10E8" w:rsidRDefault="00D211E2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3965"/>
              </w:tblGrid>
              <w:tr w:rsidR="000E10E8" w:rsidTr="00F042BD">
                <w:trPr>
                  <w:divId w:val="782261522"/>
                  <w:tblCellSpacing w:w="15" w:type="dxa"/>
                </w:trPr>
                <w:tc>
                  <w:tcPr>
                    <w:tcW w:w="359" w:type="pct"/>
                    <w:hideMark/>
                  </w:tcPr>
                  <w:p w:rsidR="000E10E8" w:rsidRDefault="000E10E8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E10E8" w:rsidRDefault="000E10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Brito and A. Castillo, Bitcoin: A Primer for Policymakers, Arlington, VA 22201-4433: Mercatus Center, 2013. </w:t>
                    </w:r>
                  </w:p>
                </w:tc>
              </w:tr>
              <w:tr w:rsidR="000E10E8" w:rsidTr="00F042BD">
                <w:trPr>
                  <w:divId w:val="782261522"/>
                  <w:tblCellSpacing w:w="15" w:type="dxa"/>
                </w:trPr>
                <w:tc>
                  <w:tcPr>
                    <w:tcW w:w="359" w:type="pct"/>
                    <w:hideMark/>
                  </w:tcPr>
                  <w:p w:rsidR="000E10E8" w:rsidRDefault="000E10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E10E8" w:rsidRDefault="000E10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Armstrong, Move over Bitcoin, the blockchain is only just getting started, san francisco,California: Wired, 2016. </w:t>
                    </w:r>
                  </w:p>
                </w:tc>
              </w:tr>
              <w:tr w:rsidR="000E10E8" w:rsidTr="00F042BD">
                <w:trPr>
                  <w:divId w:val="782261522"/>
                  <w:tblCellSpacing w:w="15" w:type="dxa"/>
                </w:trPr>
                <w:tc>
                  <w:tcPr>
                    <w:tcW w:w="359" w:type="pct"/>
                    <w:hideMark/>
                  </w:tcPr>
                  <w:p w:rsidR="000E10E8" w:rsidRDefault="000E10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E10E8" w:rsidRDefault="000E10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P. Simone Porru, "Blockchain-oriented Software Engineering:Challenges and New Directions," </w:t>
                    </w:r>
                    <w:r>
                      <w:rPr>
                        <w:i/>
                        <w:iCs/>
                        <w:noProof/>
                      </w:rPr>
                      <w:t xml:space="preserve">researchgate, </w:t>
                    </w:r>
                    <w:r>
                      <w:rPr>
                        <w:noProof/>
                      </w:rPr>
                      <w:t xml:space="preserve">p. 2, 2017. </w:t>
                    </w:r>
                  </w:p>
                </w:tc>
              </w:tr>
              <w:tr w:rsidR="000E10E8" w:rsidTr="00F042BD">
                <w:trPr>
                  <w:divId w:val="782261522"/>
                  <w:tblCellSpacing w:w="15" w:type="dxa"/>
                </w:trPr>
                <w:tc>
                  <w:tcPr>
                    <w:tcW w:w="359" w:type="pct"/>
                    <w:hideMark/>
                  </w:tcPr>
                  <w:p w:rsidR="000E10E8" w:rsidRDefault="000E10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E10E8" w:rsidRDefault="000E10E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Marco, On Comparing Software Quality Metrics of, Hangzhou, China: IWBOSE, 2019. </w:t>
                    </w:r>
                  </w:p>
                </w:tc>
              </w:tr>
            </w:tbl>
            <w:p w:rsidR="000E10E8" w:rsidRDefault="000E10E8">
              <w:pPr>
                <w:divId w:val="782261522"/>
                <w:rPr>
                  <w:rFonts w:eastAsia="Times New Roman"/>
                  <w:noProof/>
                </w:rPr>
              </w:pPr>
            </w:p>
            <w:p w:rsidR="000F6C60" w:rsidRPr="000F6C60" w:rsidRDefault="00D211E2" w:rsidP="000F6C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211E2" w:rsidRDefault="00D211E2" w:rsidP="00D211E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211E2" w:rsidRDefault="00D211E2" w:rsidP="00D211E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211E2" w:rsidRDefault="00D211E2" w:rsidP="00D211E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F6C60" w:rsidRDefault="000F6C60" w:rsidP="00D211E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bookmarkStart w:id="0" w:name="_GoBack"/>
      <w:bookmarkEnd w:id="0"/>
    </w:p>
    <w:sectPr w:rsidR="000F6C60" w:rsidSect="002834F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F6B8F"/>
    <w:multiLevelType w:val="hybridMultilevel"/>
    <w:tmpl w:val="1D2A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33824"/>
    <w:multiLevelType w:val="hybridMultilevel"/>
    <w:tmpl w:val="C934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C58C1"/>
    <w:multiLevelType w:val="hybridMultilevel"/>
    <w:tmpl w:val="5C72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D0D62"/>
    <w:multiLevelType w:val="hybridMultilevel"/>
    <w:tmpl w:val="3FA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B4FC9"/>
    <w:multiLevelType w:val="hybridMultilevel"/>
    <w:tmpl w:val="0A16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NTc0sDQzMLKwMDJS0lEKTi0uzszPAykwrgUAIAQSKiwAAAA="/>
  </w:docVars>
  <w:rsids>
    <w:rsidRoot w:val="00747E83"/>
    <w:rsid w:val="0002572D"/>
    <w:rsid w:val="0006029F"/>
    <w:rsid w:val="0006161B"/>
    <w:rsid w:val="000746A2"/>
    <w:rsid w:val="00081184"/>
    <w:rsid w:val="00081D58"/>
    <w:rsid w:val="000D5DE3"/>
    <w:rsid w:val="000E10E8"/>
    <w:rsid w:val="000E2018"/>
    <w:rsid w:val="000F1CE2"/>
    <w:rsid w:val="000F6C60"/>
    <w:rsid w:val="000F7530"/>
    <w:rsid w:val="00191147"/>
    <w:rsid w:val="001C0A0A"/>
    <w:rsid w:val="001F0896"/>
    <w:rsid w:val="0022463A"/>
    <w:rsid w:val="002655D1"/>
    <w:rsid w:val="00282AA0"/>
    <w:rsid w:val="002834FE"/>
    <w:rsid w:val="002A0227"/>
    <w:rsid w:val="002A5CFA"/>
    <w:rsid w:val="002C2F3B"/>
    <w:rsid w:val="002C3FA0"/>
    <w:rsid w:val="002D7D05"/>
    <w:rsid w:val="00313CA4"/>
    <w:rsid w:val="00332B30"/>
    <w:rsid w:val="003421E4"/>
    <w:rsid w:val="00397ADC"/>
    <w:rsid w:val="003C274C"/>
    <w:rsid w:val="003E1234"/>
    <w:rsid w:val="003E5DD9"/>
    <w:rsid w:val="004029AA"/>
    <w:rsid w:val="004218FD"/>
    <w:rsid w:val="00461B6E"/>
    <w:rsid w:val="00484FF0"/>
    <w:rsid w:val="00485780"/>
    <w:rsid w:val="00497A82"/>
    <w:rsid w:val="004A1CC5"/>
    <w:rsid w:val="004A61E1"/>
    <w:rsid w:val="004B180A"/>
    <w:rsid w:val="004D3ADA"/>
    <w:rsid w:val="004E57D3"/>
    <w:rsid w:val="0050275E"/>
    <w:rsid w:val="00511404"/>
    <w:rsid w:val="00527908"/>
    <w:rsid w:val="00542024"/>
    <w:rsid w:val="0054319A"/>
    <w:rsid w:val="00546423"/>
    <w:rsid w:val="00557424"/>
    <w:rsid w:val="00560374"/>
    <w:rsid w:val="005E7726"/>
    <w:rsid w:val="00607B8F"/>
    <w:rsid w:val="00686C3D"/>
    <w:rsid w:val="006C1FA3"/>
    <w:rsid w:val="006C7ECF"/>
    <w:rsid w:val="006E1C23"/>
    <w:rsid w:val="006F0F3C"/>
    <w:rsid w:val="006F38D6"/>
    <w:rsid w:val="006F7079"/>
    <w:rsid w:val="00725DD3"/>
    <w:rsid w:val="00740E64"/>
    <w:rsid w:val="00747E83"/>
    <w:rsid w:val="00754F5F"/>
    <w:rsid w:val="00794352"/>
    <w:rsid w:val="007C7A29"/>
    <w:rsid w:val="007F5B0F"/>
    <w:rsid w:val="0081578C"/>
    <w:rsid w:val="00844E5F"/>
    <w:rsid w:val="00844F4D"/>
    <w:rsid w:val="008723CB"/>
    <w:rsid w:val="008753DA"/>
    <w:rsid w:val="008A333C"/>
    <w:rsid w:val="008E6522"/>
    <w:rsid w:val="009302A8"/>
    <w:rsid w:val="00940852"/>
    <w:rsid w:val="00947DFC"/>
    <w:rsid w:val="00955C71"/>
    <w:rsid w:val="00973692"/>
    <w:rsid w:val="00981F4B"/>
    <w:rsid w:val="009A3130"/>
    <w:rsid w:val="00A204F5"/>
    <w:rsid w:val="00A60913"/>
    <w:rsid w:val="00A66E73"/>
    <w:rsid w:val="00A72A78"/>
    <w:rsid w:val="00A92A1B"/>
    <w:rsid w:val="00AB6742"/>
    <w:rsid w:val="00AC12E9"/>
    <w:rsid w:val="00AD5BE3"/>
    <w:rsid w:val="00B431E4"/>
    <w:rsid w:val="00B50C92"/>
    <w:rsid w:val="00B73812"/>
    <w:rsid w:val="00B97182"/>
    <w:rsid w:val="00C10877"/>
    <w:rsid w:val="00C16207"/>
    <w:rsid w:val="00C42455"/>
    <w:rsid w:val="00C70B1B"/>
    <w:rsid w:val="00C8411C"/>
    <w:rsid w:val="00C920F0"/>
    <w:rsid w:val="00CD367A"/>
    <w:rsid w:val="00CE2005"/>
    <w:rsid w:val="00CE408C"/>
    <w:rsid w:val="00D211E2"/>
    <w:rsid w:val="00D61891"/>
    <w:rsid w:val="00D74025"/>
    <w:rsid w:val="00D9520F"/>
    <w:rsid w:val="00DA6BCF"/>
    <w:rsid w:val="00DE72A6"/>
    <w:rsid w:val="00E05494"/>
    <w:rsid w:val="00E27757"/>
    <w:rsid w:val="00E355AE"/>
    <w:rsid w:val="00E46BE1"/>
    <w:rsid w:val="00E57320"/>
    <w:rsid w:val="00EA35B3"/>
    <w:rsid w:val="00EB06AD"/>
    <w:rsid w:val="00ED1062"/>
    <w:rsid w:val="00ED50CE"/>
    <w:rsid w:val="00ED5FD8"/>
    <w:rsid w:val="00EE4FE2"/>
    <w:rsid w:val="00F042BD"/>
    <w:rsid w:val="00F24497"/>
    <w:rsid w:val="00F25225"/>
    <w:rsid w:val="00F46357"/>
    <w:rsid w:val="00F81C50"/>
    <w:rsid w:val="00F86D9B"/>
    <w:rsid w:val="00FA7072"/>
    <w:rsid w:val="00FD5613"/>
    <w:rsid w:val="00FE0CB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F7988-A0F1-485F-991B-2290B281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C2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4F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F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1404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E1C23"/>
  </w:style>
  <w:style w:type="character" w:customStyle="1" w:styleId="ls3">
    <w:name w:val="ls3"/>
    <w:basedOn w:val="DefaultParagraphFont"/>
    <w:rsid w:val="00542024"/>
  </w:style>
  <w:style w:type="character" w:customStyle="1" w:styleId="a">
    <w:name w:val="_"/>
    <w:basedOn w:val="DefaultParagraphFont"/>
    <w:rsid w:val="00542024"/>
  </w:style>
  <w:style w:type="paragraph" w:styleId="ListParagraph">
    <w:name w:val="List Paragraph"/>
    <w:basedOn w:val="Normal"/>
    <w:uiPriority w:val="34"/>
    <w:qFormat/>
    <w:rsid w:val="00ED50CE"/>
    <w:pPr>
      <w:ind w:left="720"/>
      <w:contextualSpacing/>
    </w:pPr>
  </w:style>
  <w:style w:type="table" w:styleId="TableGrid">
    <w:name w:val="Table Grid"/>
    <w:basedOn w:val="TableNormal"/>
    <w:uiPriority w:val="39"/>
    <w:rsid w:val="003E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55C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sse0834@iit.du.ac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sse0811@iit.du.ac.b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Nar16</b:Tag>
    <b:SourceType>Book</b:SourceType>
    <b:Guid>{FFC53A61-C721-44B6-98FD-1ECFF76D8C81}</b:Guid>
    <b:Author>
      <b:Author>
        <b:NameList>
          <b:Person>
            <b:Last>Narayanan</b:Last>
            <b:First>Arvind</b:First>
          </b:Person>
          <b:Person>
            <b:Last>Bonneau</b:Last>
            <b:First>Joseph</b:First>
          </b:Person>
          <b:Person>
            <b:Last>Felten</b:Last>
            <b:First>Edward</b:First>
          </b:Person>
          <b:Person>
            <b:Last>Miller</b:Last>
            <b:First>Andrew</b:First>
          </b:Person>
          <b:Person>
            <b:Last>Goldfeder</b:Last>
            <b:First>Steven</b:First>
          </b:Person>
        </b:NameList>
      </b:Author>
    </b:Author>
    <b:Title> Bitcoin and cryptocurrency technologies: a comprehensive introduction</b:Title>
    <b:Year>2016</b:Year>
    <b:City>Princeton</b:City>
    <b:Publisher>ISBN 978-0-691-17169-2</b:Publisher>
    <b:RefOrder>5</b:RefOrder>
  </b:Source>
  <b:Source>
    <b:Tag>Sim17</b:Tag>
    <b:SourceType>JournalArticle</b:SourceType>
    <b:Guid>{58CCED9C-0C3B-4A02-BB99-9AFBCF5B0DA8}</b:Guid>
    <b:Title>Blockchain-oriented Software Engineering:Challenges and New Directions</b:Title>
    <b:Year>2017</b:Year>
    <b:Author>
      <b:Author>
        <b:NameList>
          <b:Person>
            <b:Last>Simone Porru</b:Last>
            <b:First>Andrea</b:First>
            <b:Middle>Pinna</b:Middle>
          </b:Person>
        </b:NameList>
      </b:Author>
    </b:Author>
    <b:JournalName>researchgate</b:JournalName>
    <b:Pages>2</b:Pages>
    <b:RefOrder>3</b:RefOrder>
  </b:Source>
  <b:Source>
    <b:Tag>Bri13</b:Tag>
    <b:SourceType>Book</b:SourceType>
    <b:Guid>{7762C349-58CD-48EA-9745-3938E3FCD5A7}</b:Guid>
    <b:Author>
      <b:Author>
        <b:NameList>
          <b:Person>
            <b:Last>Brito</b:Last>
            <b:First>Jerry</b:First>
          </b:Person>
          <b:Person>
            <b:Last>Castillo</b:Last>
            <b:First>Andrea</b:First>
          </b:Person>
        </b:NameList>
      </b:Author>
    </b:Author>
    <b:Title>Bitcoin: A Primer for Policymakers</b:Title>
    <b:Year>2013</b:Year>
    <b:City>Arlington, VA 22201-4433</b:City>
    <b:Publisher>Mercatus Center</b:Publisher>
    <b:RefOrder>1</b:RefOrder>
  </b:Source>
  <b:Source>
    <b:Tag>Arm16</b:Tag>
    <b:SourceType>Book</b:SourceType>
    <b:Guid>{D795C087-A4B6-4187-B6AB-E3C3B0A6CD44}</b:Guid>
    <b:Author>
      <b:Author>
        <b:NameList>
          <b:Person>
            <b:Last>Armstrong</b:Last>
            <b:First>Stephen</b:First>
          </b:Person>
        </b:NameList>
      </b:Author>
    </b:Author>
    <b:Title>Move over Bitcoin, the blockchain is only just getting started</b:Title>
    <b:Year>2016</b:Year>
    <b:City>san francisco,California</b:City>
    <b:Publisher>Wired</b:Publisher>
    <b:RefOrder>2</b:RefOrder>
  </b:Source>
  <b:Source>
    <b:Tag>Mar19</b:Tag>
    <b:SourceType>Book</b:SourceType>
    <b:Guid>{F019401B-5D08-479F-B3C8-3CFD58C04512}</b:Guid>
    <b:Author>
      <b:Author>
        <b:NameList>
          <b:Person>
            <b:Last>Marco</b:Last>
            <b:First>Matteo</b:First>
          </b:Person>
        </b:NameList>
      </b:Author>
    </b:Author>
    <b:Title>On Comparing Software Quality Metrics of</b:Title>
    <b:Year>2019</b:Year>
    <b:City>Hangzhou, China</b:City>
    <b:Publisher>IWBOSE</b:Publisher>
    <b:RefOrder>4</b:RefOrder>
  </b:Source>
</b:Sources>
</file>

<file path=customXml/itemProps1.xml><?xml version="1.0" encoding="utf-8"?>
<ds:datastoreItem xmlns:ds="http://schemas.openxmlformats.org/officeDocument/2006/customXml" ds:itemID="{DCCDBD1D-71EB-40BB-8CEC-B4D78968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129</cp:revision>
  <dcterms:created xsi:type="dcterms:W3CDTF">2019-07-22T08:18:00Z</dcterms:created>
  <dcterms:modified xsi:type="dcterms:W3CDTF">2019-07-22T14:51:00Z</dcterms:modified>
</cp:coreProperties>
</file>