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六、用户操作手册</w:t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HYPERLINK  \l "_Toc506976439" </w:instrText>
      </w:r>
      <w:r>
        <w:fldChar w:fldCharType="separate"/>
      </w:r>
      <w:r>
        <w:rPr>
          <w:rStyle w:val="19"/>
          <w:rFonts w:ascii="宋体" w:hAnsi="宋体"/>
        </w:rPr>
        <w:t>1</w:t>
      </w:r>
      <w:r>
        <w:rPr>
          <w:rStyle w:val="19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_Toc506976439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"_Toc506976440" </w:instrText>
      </w:r>
      <w:r>
        <w:fldChar w:fldCharType="separate"/>
      </w:r>
      <w:r>
        <w:rPr>
          <w:rStyle w:val="19"/>
          <w:rFonts w:ascii="宋体" w:hAnsi="宋体"/>
        </w:rPr>
        <w:t>1.1</w:t>
      </w:r>
      <w:r>
        <w:rPr>
          <w:rStyle w:val="19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_Toc506976440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"_Toc506976441" </w:instrText>
      </w:r>
      <w:r>
        <w:fldChar w:fldCharType="separate"/>
      </w:r>
      <w:r>
        <w:rPr>
          <w:rStyle w:val="19"/>
          <w:rFonts w:ascii="宋体" w:hAnsi="宋体"/>
        </w:rPr>
        <w:t>1.2</w:t>
      </w:r>
      <w:r>
        <w:rPr>
          <w:rStyle w:val="19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_Toc506976441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"_Toc506976442" </w:instrText>
      </w:r>
      <w:r>
        <w:fldChar w:fldCharType="separate"/>
      </w:r>
      <w:r>
        <w:rPr>
          <w:rStyle w:val="19"/>
          <w:rFonts w:ascii="宋体" w:hAnsi="宋体"/>
        </w:rPr>
        <w:t>1.3</w:t>
      </w:r>
      <w:r>
        <w:rPr>
          <w:rStyle w:val="19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_Toc506976442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"_Toc506976443" </w:instrText>
      </w:r>
      <w:r>
        <w:fldChar w:fldCharType="separate"/>
      </w:r>
      <w:r>
        <w:rPr>
          <w:rStyle w:val="19"/>
          <w:rFonts w:ascii="宋体" w:hAnsi="宋体"/>
        </w:rPr>
        <w:t>1.4</w:t>
      </w:r>
      <w:r>
        <w:rPr>
          <w:rStyle w:val="19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_Toc506976443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"_Toc506976444" </w:instrText>
      </w:r>
      <w:r>
        <w:fldChar w:fldCharType="separate"/>
      </w:r>
      <w:r>
        <w:rPr>
          <w:rStyle w:val="19"/>
          <w:rFonts w:ascii="宋体" w:hAnsi="宋体"/>
        </w:rPr>
        <w:t>2</w:t>
      </w:r>
      <w:r>
        <w:rPr>
          <w:rStyle w:val="19"/>
          <w:rFonts w:hint="eastAsia" w:ascii="宋体" w:hAnsi="宋体"/>
        </w:rPr>
        <w:t>．软件概述</w:t>
      </w:r>
      <w:r>
        <w:tab/>
      </w:r>
      <w:r>
        <w:fldChar w:fldCharType="begin"/>
      </w:r>
      <w:r>
        <w:instrText xml:space="preserve"> PAGEREF _Toc506976444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"_Toc506976445" </w:instrText>
      </w:r>
      <w:r>
        <w:fldChar w:fldCharType="separate"/>
      </w:r>
      <w:r>
        <w:rPr>
          <w:rStyle w:val="19"/>
          <w:rFonts w:ascii="宋体" w:hAnsi="宋体"/>
        </w:rPr>
        <w:t>2.1</w:t>
      </w:r>
      <w:r>
        <w:rPr>
          <w:rStyle w:val="19"/>
          <w:rFonts w:hint="eastAsia" w:ascii="宋体" w:hAnsi="宋体"/>
        </w:rPr>
        <w:t>目标</w:t>
      </w:r>
      <w:r>
        <w:tab/>
      </w:r>
      <w:r>
        <w:fldChar w:fldCharType="begin"/>
      </w:r>
      <w:r>
        <w:instrText xml:space="preserve"> PAGEREF _Toc506976445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"_Toc506976446" </w:instrText>
      </w:r>
      <w:r>
        <w:fldChar w:fldCharType="separate"/>
      </w:r>
      <w:r>
        <w:rPr>
          <w:rStyle w:val="19"/>
          <w:rFonts w:ascii="宋体" w:hAnsi="宋体"/>
        </w:rPr>
        <w:t>2.2</w:t>
      </w:r>
      <w:r>
        <w:rPr>
          <w:rStyle w:val="19"/>
          <w:rFonts w:hint="eastAsia" w:ascii="宋体" w:hAnsi="宋体"/>
        </w:rPr>
        <w:t>功能</w:t>
      </w:r>
      <w:r>
        <w:tab/>
      </w:r>
      <w:r>
        <w:fldChar w:fldCharType="begin"/>
      </w:r>
      <w:r>
        <w:instrText xml:space="preserve"> PAGEREF _Toc506976446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"_Toc506976447" </w:instrText>
      </w:r>
      <w:r>
        <w:fldChar w:fldCharType="separate"/>
      </w:r>
      <w:r>
        <w:rPr>
          <w:rStyle w:val="19"/>
          <w:rFonts w:ascii="宋体" w:hAnsi="宋体"/>
        </w:rPr>
        <w:t>2.3</w:t>
      </w:r>
      <w:r>
        <w:rPr>
          <w:rStyle w:val="19"/>
          <w:rFonts w:hint="eastAsia" w:ascii="宋体" w:hAnsi="宋体"/>
        </w:rPr>
        <w:t>性能</w:t>
      </w:r>
      <w:r>
        <w:tab/>
      </w:r>
      <w:r>
        <w:fldChar w:fldCharType="begin"/>
      </w:r>
      <w:r>
        <w:instrText xml:space="preserve"> PAGEREF _Toc506976447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"_Toc506976448"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  <w:rFonts w:hint="eastAsia"/>
        </w:rPr>
        <w:t>．运行环境</w:t>
      </w:r>
      <w:r>
        <w:tab/>
      </w:r>
      <w:r>
        <w:fldChar w:fldCharType="begin"/>
      </w:r>
      <w:r>
        <w:instrText xml:space="preserve"> PAGEREF _Toc506976448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"_Toc506976449" </w:instrText>
      </w:r>
      <w:r>
        <w:fldChar w:fldCharType="separate"/>
      </w:r>
      <w:r>
        <w:rPr>
          <w:rStyle w:val="19"/>
          <w:rFonts w:ascii="宋体" w:hAnsi="宋体"/>
        </w:rPr>
        <w:t>3.1</w:t>
      </w:r>
      <w:r>
        <w:rPr>
          <w:rStyle w:val="19"/>
          <w:rFonts w:hint="eastAsia" w:ascii="宋体" w:hAnsi="宋体"/>
        </w:rPr>
        <w:t>硬件</w:t>
      </w:r>
      <w:r>
        <w:tab/>
      </w:r>
      <w:r>
        <w:fldChar w:fldCharType="begin"/>
      </w:r>
      <w:r>
        <w:instrText xml:space="preserve"> PAGEREF _Toc506976449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"_Toc506976450" </w:instrText>
      </w:r>
      <w:r>
        <w:fldChar w:fldCharType="separate"/>
      </w:r>
      <w:r>
        <w:rPr>
          <w:rStyle w:val="19"/>
          <w:rFonts w:ascii="宋体" w:hAnsi="宋体"/>
        </w:rPr>
        <w:t>3.2</w:t>
      </w:r>
      <w:r>
        <w:rPr>
          <w:rStyle w:val="19"/>
          <w:rFonts w:hint="eastAsia" w:ascii="宋体" w:hAnsi="宋体"/>
        </w:rPr>
        <w:t>支持软件</w:t>
      </w:r>
      <w:r>
        <w:tab/>
      </w:r>
      <w:r>
        <w:fldChar w:fldCharType="begin"/>
      </w:r>
      <w:r>
        <w:instrText xml:space="preserve"> PAGEREF _Toc506976450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"_Toc506976451" </w:instrText>
      </w:r>
      <w:r>
        <w:fldChar w:fldCharType="separate"/>
      </w:r>
      <w:r>
        <w:rPr>
          <w:rStyle w:val="19"/>
        </w:rPr>
        <w:t>4.</w:t>
      </w:r>
      <w:r>
        <w:rPr>
          <w:rStyle w:val="19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_Toc506976451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"_Toc506976452" </w:instrText>
      </w:r>
      <w:r>
        <w:fldChar w:fldCharType="separate"/>
      </w:r>
      <w:r>
        <w:rPr>
          <w:rStyle w:val="19"/>
          <w:rFonts w:ascii="宋体" w:hAnsi="宋体"/>
        </w:rPr>
        <w:t>4.1</w:t>
      </w:r>
      <w:r>
        <w:rPr>
          <w:rStyle w:val="19"/>
          <w:rFonts w:hint="eastAsia" w:ascii="宋体" w:hAnsi="宋体"/>
        </w:rPr>
        <w:t>安装和初始化</w:t>
      </w:r>
      <w:r>
        <w:tab/>
      </w:r>
      <w:r>
        <w:fldChar w:fldCharType="begin"/>
      </w:r>
      <w:r>
        <w:instrText xml:space="preserve"> PAGEREF _Toc506976452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"_Toc506976453" </w:instrText>
      </w:r>
      <w:r>
        <w:fldChar w:fldCharType="separate"/>
      </w:r>
      <w:r>
        <w:rPr>
          <w:rStyle w:val="19"/>
          <w:rFonts w:ascii="宋体" w:hAnsi="宋体"/>
        </w:rPr>
        <w:t>4.2</w:t>
      </w:r>
      <w:r>
        <w:rPr>
          <w:rStyle w:val="19"/>
          <w:rFonts w:hint="eastAsia" w:ascii="宋体" w:hAnsi="宋体"/>
        </w:rPr>
        <w:t>输入</w:t>
      </w:r>
      <w:r>
        <w:tab/>
      </w:r>
      <w:r>
        <w:fldChar w:fldCharType="begin"/>
      </w:r>
      <w:r>
        <w:instrText xml:space="preserve"> PAGEREF _Toc506976453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"_Toc506976454" </w:instrText>
      </w:r>
      <w:r>
        <w:fldChar w:fldCharType="separate"/>
      </w:r>
      <w:r>
        <w:rPr>
          <w:rStyle w:val="19"/>
          <w:rFonts w:ascii="宋体" w:hAnsi="宋体"/>
        </w:rPr>
        <w:t>4.3</w:t>
      </w:r>
      <w:r>
        <w:rPr>
          <w:rStyle w:val="19"/>
          <w:rFonts w:hint="eastAsia" w:ascii="宋体" w:hAnsi="宋体"/>
        </w:rPr>
        <w:t>输出</w:t>
      </w:r>
      <w:r>
        <w:tab/>
      </w:r>
      <w:r>
        <w:fldChar w:fldCharType="begin"/>
      </w:r>
      <w:r>
        <w:instrText xml:space="preserve"> PAGEREF _Toc506976454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"_Toc506976455" </w:instrText>
      </w:r>
      <w:r>
        <w:fldChar w:fldCharType="separate"/>
      </w:r>
      <w:r>
        <w:rPr>
          <w:rStyle w:val="19"/>
          <w:rFonts w:ascii="宋体" w:hAnsi="宋体"/>
        </w:rPr>
        <w:t>4.4</w:t>
      </w:r>
      <w:r>
        <w:rPr>
          <w:rStyle w:val="19"/>
          <w:rFonts w:hint="eastAsia" w:ascii="宋体" w:hAnsi="宋体"/>
        </w:rPr>
        <w:t>出错和恢复</w:t>
      </w:r>
      <w:r>
        <w:tab/>
      </w:r>
      <w:r>
        <w:fldChar w:fldCharType="begin"/>
      </w:r>
      <w:r>
        <w:instrText xml:space="preserve"> PAGEREF _Toc506976455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"_Toc506976456" </w:instrText>
      </w:r>
      <w:r>
        <w:fldChar w:fldCharType="separate"/>
      </w:r>
      <w:r>
        <w:rPr>
          <w:rStyle w:val="19"/>
          <w:rFonts w:ascii="宋体" w:hAnsi="宋体"/>
        </w:rPr>
        <w:t>4.5</w:t>
      </w:r>
      <w:r>
        <w:rPr>
          <w:rStyle w:val="19"/>
          <w:rFonts w:hint="eastAsia" w:ascii="宋体" w:hAnsi="宋体"/>
        </w:rPr>
        <w:t>求助查询</w:t>
      </w:r>
      <w:r>
        <w:tab/>
      </w:r>
      <w:r>
        <w:fldChar w:fldCharType="begin"/>
      </w:r>
      <w:r>
        <w:instrText xml:space="preserve"> PAGEREF _Toc506976456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"_Toc506976457" </w:instrText>
      </w:r>
      <w:r>
        <w:fldChar w:fldCharType="separate"/>
      </w:r>
      <w:r>
        <w:rPr>
          <w:rStyle w:val="19"/>
        </w:rPr>
        <w:t>5.</w:t>
      </w:r>
      <w:r>
        <w:rPr>
          <w:rStyle w:val="19"/>
          <w:rFonts w:hint="eastAsia"/>
        </w:rPr>
        <w:t>运行说明</w:t>
      </w:r>
      <w:r>
        <w:tab/>
      </w:r>
      <w:r>
        <w:fldChar w:fldCharType="begin"/>
      </w:r>
      <w:r>
        <w:instrText xml:space="preserve"> PAGEREF _Toc506976457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"_Toc506976458" </w:instrText>
      </w:r>
      <w:r>
        <w:fldChar w:fldCharType="separate"/>
      </w:r>
      <w:r>
        <w:rPr>
          <w:rStyle w:val="19"/>
          <w:rFonts w:ascii="宋体" w:hAnsi="宋体"/>
        </w:rPr>
        <w:t>5.1</w:t>
      </w:r>
      <w:r>
        <w:rPr>
          <w:rStyle w:val="19"/>
          <w:rFonts w:hint="eastAsia" w:ascii="宋体" w:hAnsi="宋体"/>
        </w:rPr>
        <w:t>运行表</w:t>
      </w:r>
      <w:r>
        <w:tab/>
      </w:r>
      <w:r>
        <w:fldChar w:fldCharType="begin"/>
      </w:r>
      <w:r>
        <w:instrText xml:space="preserve"> PAGEREF _Toc506976458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HYPERLINK  \l "_Toc506976459" </w:instrText>
      </w:r>
      <w:r>
        <w:fldChar w:fldCharType="separate"/>
      </w:r>
      <w:r>
        <w:rPr>
          <w:rStyle w:val="19"/>
          <w:rFonts w:ascii="宋体" w:hAnsi="宋体"/>
        </w:rPr>
        <w:t>5.2</w:t>
      </w:r>
      <w:r>
        <w:rPr>
          <w:rStyle w:val="19"/>
          <w:rFonts w:hint="eastAsia" w:ascii="宋体" w:hAnsi="宋体"/>
        </w:rPr>
        <w:t>运行步骤</w:t>
      </w:r>
      <w:r>
        <w:tab/>
      </w:r>
      <w:r>
        <w:fldChar w:fldCharType="begin"/>
      </w:r>
      <w:r>
        <w:instrText xml:space="preserve"> PAGEREF _Toc506976459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"_Toc506976460" </w:instrText>
      </w:r>
      <w:r>
        <w:fldChar w:fldCharType="separate"/>
      </w:r>
      <w:r>
        <w:rPr>
          <w:rStyle w:val="19"/>
        </w:rPr>
        <w:t>6.</w:t>
      </w:r>
      <w:r>
        <w:rPr>
          <w:rStyle w:val="19"/>
          <w:rFonts w:hint="eastAsia"/>
        </w:rPr>
        <w:t>非常规过程</w:t>
      </w:r>
      <w:r>
        <w:tab/>
      </w:r>
      <w:r>
        <w:fldChar w:fldCharType="begin"/>
      </w:r>
      <w:r>
        <w:instrText xml:space="preserve"> PAGEREF _Toc506976460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"_Toc506976461" </w:instrText>
      </w:r>
      <w:r>
        <w:fldChar w:fldCharType="separate"/>
      </w:r>
      <w:r>
        <w:rPr>
          <w:rStyle w:val="19"/>
        </w:rPr>
        <w:t>7.</w:t>
      </w:r>
      <w:r>
        <w:rPr>
          <w:rStyle w:val="19"/>
          <w:rFonts w:hint="eastAsia"/>
        </w:rPr>
        <w:t>操作命令一览表</w:t>
      </w:r>
      <w:r>
        <w:tab/>
      </w:r>
      <w:r>
        <w:fldChar w:fldCharType="begin"/>
      </w:r>
      <w:r>
        <w:instrText xml:space="preserve"> PAGEREF _Toc506976461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"_Toc506976462" </w:instrText>
      </w:r>
      <w:r>
        <w:fldChar w:fldCharType="separate"/>
      </w:r>
      <w:r>
        <w:rPr>
          <w:rStyle w:val="19"/>
        </w:rPr>
        <w:t>8.</w:t>
      </w:r>
      <w:r>
        <w:rPr>
          <w:rStyle w:val="19"/>
          <w:rFonts w:hint="eastAsia"/>
        </w:rPr>
        <w:t>程序文件（或命令文件）和数据文件一览表</w:t>
      </w:r>
      <w:r>
        <w:tab/>
      </w:r>
      <w:r>
        <w:fldChar w:fldCharType="begin"/>
      </w:r>
      <w:r>
        <w:instrText xml:space="preserve"> PAGEREF _Toc506976462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HYPERLINK  \l "_Toc506976463" </w:instrText>
      </w:r>
      <w:r>
        <w:fldChar w:fldCharType="separate"/>
      </w:r>
      <w:r>
        <w:rPr>
          <w:rStyle w:val="19"/>
        </w:rPr>
        <w:t>9.</w:t>
      </w:r>
      <w:r>
        <w:rPr>
          <w:rStyle w:val="19"/>
          <w:rFonts w:hint="eastAsia"/>
        </w:rPr>
        <w:t>用户操作举例</w:t>
      </w:r>
      <w:r>
        <w:tab/>
      </w:r>
      <w:r>
        <w:fldChar w:fldCharType="begin"/>
      </w:r>
      <w:r>
        <w:instrText xml:space="preserve"> PAGEREF _Toc506976463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6439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506976440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/>
        </w:rPr>
      </w:pPr>
      <w:bookmarkStart w:id="2" w:name="_Toc506976441"/>
      <w:r>
        <w:rPr>
          <w:rFonts w:hint="eastAsia"/>
        </w:rPr>
        <w:t>在现今的商品社会是一个讲究效率的社会，人们有很强的时间观念，尤其在教育领域，教学办公室对</w:t>
      </w:r>
      <w:r>
        <w:rPr>
          <w:rFonts w:hint="eastAsia"/>
          <w:lang w:eastAsia="zh-CN"/>
        </w:rPr>
        <w:t>合同</w:t>
      </w:r>
      <w:r>
        <w:rPr>
          <w:rFonts w:hint="eastAsia"/>
        </w:rPr>
        <w:t>档案的管理就不够完善，为此开发了学籍管理系统软件，更适用于现今的办公自动化领域。</w:t>
      </w:r>
    </w:p>
    <w:p>
      <w:r>
        <w:rPr>
          <w:rFonts w:hint="eastAsia"/>
        </w:rPr>
        <w:t>该系统软件简单、易学、便于管理，是对</w:t>
      </w:r>
      <w:r>
        <w:rPr>
          <w:rFonts w:hint="eastAsia"/>
          <w:lang w:val="en-US" w:eastAsia="zh-CN"/>
        </w:rPr>
        <w:t>合同</w:t>
      </w:r>
      <w:r>
        <w:rPr>
          <w:rFonts w:hint="eastAsia"/>
        </w:rPr>
        <w:t>管理的一种工具。向用户提供文档是软件设计者与用户交互的一个重要手段，该用户手册就是必不可少的一部分。</w:t>
      </w:r>
    </w:p>
    <w:p>
      <w:r>
        <w:rPr>
          <w:rFonts w:hint="eastAsia"/>
        </w:rPr>
        <w:t>a． 该手册是为了方便用户使用</w:t>
      </w:r>
      <w:r>
        <w:rPr>
          <w:rFonts w:hint="eastAsia"/>
          <w:lang w:eastAsia="zh-CN"/>
        </w:rPr>
        <w:t>合同</w:t>
      </w:r>
      <w:r>
        <w:rPr>
          <w:rFonts w:hint="eastAsia"/>
        </w:rPr>
        <w:t>信息管理系统软件，阐明如何使用</w:t>
      </w:r>
      <w:r>
        <w:rPr>
          <w:rFonts w:hint="eastAsia"/>
          <w:lang w:eastAsia="zh-CN"/>
        </w:rPr>
        <w:t>合同</w:t>
      </w:r>
      <w:r>
        <w:rPr>
          <w:rFonts w:hint="eastAsia"/>
        </w:rPr>
        <w:t>信息管理系统，向用户解释该软件的作用或在必要时作为参考。</w:t>
      </w:r>
    </w:p>
    <w:p>
      <w:pPr>
        <w:rPr>
          <w:rFonts w:hint="eastAsia"/>
        </w:rPr>
      </w:pPr>
      <w:r>
        <w:rPr>
          <w:rFonts w:hint="eastAsia"/>
        </w:rPr>
        <w:t>b. 预期的读者：开发小组的封装人员、</w:t>
      </w:r>
      <w:r>
        <w:rPr>
          <w:rFonts w:hint="eastAsia"/>
          <w:lang w:val="en-US" w:eastAsia="zh-CN"/>
        </w:rPr>
        <w:t>合同公司</w:t>
      </w:r>
      <w:r>
        <w:rPr>
          <w:rFonts w:hint="eastAsia"/>
        </w:rPr>
        <w:t>工作人员、行政人员。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1.2项目背景</w:t>
      </w:r>
      <w:bookmarkEnd w:id="2"/>
    </w:p>
    <w:p>
      <w:pPr>
        <w:rPr>
          <w:rFonts w:ascii="宋体" w:hAnsi="宋体"/>
        </w:rPr>
      </w:pPr>
      <w:r>
        <w:rPr>
          <w:rFonts w:hint="eastAsia" w:ascii="宋体" w:hAnsi="宋体"/>
        </w:rPr>
        <w:t>1.2.1 工程的名称:</w:t>
      </w:r>
      <w:r>
        <w:rPr>
          <w:rFonts w:hint="eastAsia" w:ascii="宋体" w:hAnsi="宋体"/>
          <w:lang w:val="en-US" w:eastAsia="zh-CN"/>
        </w:rPr>
        <w:t>合同</w:t>
      </w:r>
      <w:r>
        <w:rPr>
          <w:rFonts w:hint="eastAsia" w:ascii="宋体" w:hAnsi="宋体"/>
        </w:rPr>
        <w:t xml:space="preserve">信息管理系统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1.2.2 工程产品的名称:</w:t>
      </w:r>
      <w:r>
        <w:rPr>
          <w:rFonts w:hint="eastAsia" w:ascii="宋体" w:hAnsi="宋体"/>
          <w:lang w:val="en-US" w:eastAsia="zh-CN"/>
        </w:rPr>
        <w:t>合同</w:t>
      </w:r>
      <w:r>
        <w:rPr>
          <w:rFonts w:hint="eastAsia" w:ascii="宋体" w:hAnsi="宋体"/>
        </w:rPr>
        <w:t xml:space="preserve">信息管理系统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1.2.3 工程组织者:</w:t>
      </w:r>
      <w:r>
        <w:rPr>
          <w:rFonts w:hint="eastAsia" w:ascii="宋体" w:hAnsi="宋体"/>
          <w:lang w:eastAsia="zh-CN"/>
        </w:rPr>
        <w:t>合同</w:t>
      </w:r>
      <w:r>
        <w:rPr>
          <w:rFonts w:hint="eastAsia" w:ascii="宋体" w:hAnsi="宋体"/>
        </w:rPr>
        <w:t xml:space="preserve">信息管理系统开发小组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产品用户:教育工作的行政人员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产品生产者: 数据库实践课六组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1.2.4 产品所有权:同上</w:t>
      </w:r>
    </w:p>
    <w:p>
      <w:pPr>
        <w:pStyle w:val="3"/>
        <w:rPr>
          <w:rFonts w:hint="eastAsia" w:ascii="宋体" w:hAnsi="宋体" w:eastAsia="宋体"/>
        </w:rPr>
      </w:pPr>
      <w:bookmarkStart w:id="3" w:name="_Toc506976442"/>
      <w:r>
        <w:rPr>
          <w:rFonts w:hint="eastAsia" w:ascii="宋体" w:hAnsi="宋体" w:eastAsia="宋体"/>
        </w:rPr>
        <w:t>1.3定义</w:t>
      </w:r>
      <w:bookmarkEnd w:id="3"/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合同</w:t>
      </w:r>
      <w:r>
        <w:rPr>
          <w:rFonts w:hint="eastAsia" w:ascii="宋体" w:hAnsi="宋体"/>
        </w:rPr>
        <w:t>信息管理系统：</w:t>
      </w:r>
      <w:r>
        <w:rPr>
          <w:rFonts w:hint="eastAsia" w:ascii="宋体" w:hAnsi="宋体"/>
          <w:lang w:val="en-US" w:eastAsia="zh-CN"/>
        </w:rPr>
        <w:t>合同</w:t>
      </w:r>
      <w:r>
        <w:rPr>
          <w:rFonts w:hint="eastAsia" w:ascii="宋体" w:hAnsi="宋体"/>
        </w:rPr>
        <w:t>信息管理是帮助教学人员、行政人员对</w:t>
      </w:r>
      <w:r>
        <w:rPr>
          <w:rFonts w:hint="eastAsia" w:ascii="宋体" w:hAnsi="宋体"/>
          <w:lang w:val="en-US" w:eastAsia="zh-CN"/>
        </w:rPr>
        <w:t>合同</w:t>
      </w:r>
      <w:r>
        <w:rPr>
          <w:rFonts w:hint="eastAsia" w:ascii="宋体" w:hAnsi="宋体"/>
        </w:rPr>
        <w:t>信息进行管理的管理软件。使用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y</w:t>
      </w:r>
      <w:r>
        <w:rPr>
          <w:rFonts w:ascii="宋体" w:hAnsi="宋体"/>
        </w:rPr>
        <w:t>sql</w:t>
      </w:r>
      <w:r>
        <w:rPr>
          <w:rFonts w:hint="eastAsia" w:ascii="宋体" w:hAnsi="宋体"/>
        </w:rPr>
        <w:t xml:space="preserve">数据库编程语言，独立完成其功能。 </w:t>
      </w:r>
    </w:p>
    <w:p>
      <w:pPr>
        <w:pStyle w:val="3"/>
        <w:rPr>
          <w:rFonts w:ascii="宋体" w:hAnsi="宋体" w:eastAsia="宋体"/>
        </w:rPr>
      </w:pPr>
      <w:bookmarkStart w:id="4" w:name="_Toc506976443"/>
      <w:r>
        <w:rPr>
          <w:rFonts w:hint="eastAsia" w:ascii="宋体" w:hAnsi="宋体" w:eastAsia="宋体"/>
        </w:rPr>
        <w:t>1.4参考资料</w:t>
      </w:r>
      <w:bookmarkEnd w:id="4"/>
    </w:p>
    <w:p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t>8</w:t>
      </w:r>
      <w:r>
        <w:rPr>
          <w:rFonts w:hint="eastAsia"/>
        </w:rPr>
        <w:t>联系帮助信息、office联系帮助信息、汉语编程联系帮助信息等软件。</w:t>
      </w:r>
    </w:p>
    <w:p>
      <w:r>
        <w:rPr>
          <w:rFonts w:hint="eastAsia"/>
        </w:rPr>
        <w:t>《JSP程序设计语言》 ----沈志斌 编著  电子工业出版社</w:t>
      </w:r>
    </w:p>
    <w:p>
      <w:r>
        <w:rPr>
          <w:rFonts w:hint="eastAsia"/>
        </w:rPr>
        <w:t>《软件工程》 ----王利福 张世琨 朱冰 编著 北京大学出版社 《数据库原理与应用》 ----李昭原 主编  科学出版社</w:t>
      </w:r>
    </w:p>
    <w:p>
      <w:r>
        <w:rPr>
          <w:rFonts w:hint="eastAsia" w:ascii="宋体" w:hAnsi="宋体"/>
        </w:rPr>
        <w:t>项目开发计划；</w:t>
      </w:r>
    </w:p>
    <w:p>
      <w:r>
        <w:rPr>
          <w:rFonts w:hint="eastAsia" w:ascii="宋体" w:hAnsi="宋体"/>
        </w:rPr>
        <w:t>需求规格说明书；</w:t>
      </w:r>
    </w:p>
    <w:p>
      <w:r>
        <w:rPr>
          <w:rFonts w:hint="eastAsia" w:ascii="宋体" w:hAnsi="宋体"/>
        </w:rPr>
        <w:t>概要设计说明书；</w:t>
      </w:r>
    </w:p>
    <w:p>
      <w:r>
        <w:rPr>
          <w:rFonts w:hint="eastAsia" w:ascii="宋体" w:hAnsi="宋体"/>
        </w:rPr>
        <w:t>详细设计说明书；</w:t>
      </w:r>
    </w:p>
    <w:p>
      <w:pPr>
        <w:rPr>
          <w:rFonts w:hint="eastAsia"/>
        </w:rPr>
      </w:pPr>
      <w:r>
        <w:rPr>
          <w:rFonts w:hint="eastAsia" w:ascii="宋体" w:hAnsi="宋体"/>
        </w:rPr>
        <w:t>测试计划。</w:t>
      </w:r>
    </w:p>
    <w:p>
      <w:pPr>
        <w:pStyle w:val="2"/>
        <w:rPr>
          <w:rFonts w:hint="eastAsia" w:ascii="宋体" w:hAnsi="宋体"/>
        </w:rPr>
      </w:pPr>
      <w:bookmarkStart w:id="5" w:name="_Toc506976444"/>
      <w:r>
        <w:rPr>
          <w:rFonts w:hint="eastAsia" w:ascii="宋体" w:hAnsi="宋体"/>
        </w:rPr>
        <w:t>2．软件概述</w:t>
      </w:r>
      <w:bookmarkEnd w:id="5"/>
    </w:p>
    <w:p>
      <w:pPr>
        <w:pStyle w:val="3"/>
        <w:rPr>
          <w:rFonts w:ascii="宋体" w:hAnsi="宋体" w:eastAsia="宋体"/>
        </w:rPr>
      </w:pPr>
      <w:bookmarkStart w:id="6" w:name="_Toc506976445"/>
      <w:r>
        <w:rPr>
          <w:rFonts w:hint="eastAsia" w:ascii="宋体" w:hAnsi="宋体" w:eastAsia="宋体"/>
        </w:rPr>
        <w:t>2.1目标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</w:rPr>
        <w:t>合同管理包括两个主要方面的业务：监管与执行。监管工作的经营部门，主要关注合同的文本、条款的评审，监督合同的执行过程。合同执行的业务部门为经营部以外的各级部门及项目部，业务特点主要表现为：关注具体合同的履行，保证质量、进度，结算与支付，关闭。合同管理的范围涵盖施工业务各个环节，包括施工工程的主业合同、物料设备的采购租赁合同、分包类合同。</w:t>
      </w: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26" type="#_x0000_t75" style="height:469.25pt;width:3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7" w:name="_Toc506976446"/>
      <w:r>
        <w:rPr>
          <w:rFonts w:hint="eastAsia" w:ascii="宋体" w:hAnsi="宋体" w:eastAsia="宋体"/>
        </w:rPr>
        <w:t>2.2功能</w:t>
      </w:r>
      <w:bookmarkEnd w:id="7"/>
    </w:p>
    <w:p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基本资料维护</w:t>
      </w:r>
    </w:p>
    <w:p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合同类型</w:t>
      </w:r>
    </w:p>
    <w:p>
      <w:pPr>
        <w:rPr>
          <w:rFonts w:hint="eastAsia"/>
        </w:rPr>
      </w:pPr>
      <w:r>
        <w:rPr>
          <w:rFonts w:hint="eastAsia"/>
        </w:rPr>
        <w:t>〖合同类型〗是工程类项目所有相关合同的属性集合，通过合同类型标示区分录入系统中的相关合同的性质，并根据不同性质反映出某类合同中的关键内容和关键条款，并触发相关控制和流程走向。系统中已将合同的类型属性分为：</w:t>
      </w:r>
    </w:p>
    <w:p>
      <w:pPr>
        <w:rPr>
          <w:rFonts w:hint="eastAsia"/>
        </w:rPr>
      </w:pPr>
      <w:r>
        <w:rPr>
          <w:rFonts w:hint="eastAsia"/>
        </w:rPr>
        <w:t>工程承包：业主类合同，该属性的合同的收支方向为“收入”</w:t>
      </w:r>
    </w:p>
    <w:p>
      <w:pPr>
        <w:rPr>
          <w:rFonts w:hint="eastAsia"/>
        </w:rPr>
      </w:pPr>
      <w:r>
        <w:rPr>
          <w:rFonts w:hint="eastAsia"/>
        </w:rPr>
        <w:t>一般劳务：合同清单中不含甲供材料的分包合同</w:t>
      </w:r>
    </w:p>
    <w:p>
      <w:pPr>
        <w:rPr>
          <w:rFonts w:hint="eastAsia"/>
        </w:rPr>
      </w:pPr>
      <w:r>
        <w:rPr>
          <w:rFonts w:hint="eastAsia"/>
        </w:rPr>
        <w:t>专业劳务：合同清单中含甲供材料的分包合同</w:t>
      </w:r>
    </w:p>
    <w:p>
      <w:pPr>
        <w:rPr>
          <w:rFonts w:hint="eastAsia"/>
        </w:rPr>
      </w:pPr>
      <w:r>
        <w:rPr>
          <w:rFonts w:hint="eastAsia"/>
        </w:rPr>
        <w:t>材料采购：材料物质的采购合同</w:t>
      </w:r>
    </w:p>
    <w:p>
      <w:pPr>
        <w:rPr>
          <w:rFonts w:hint="eastAsia"/>
        </w:rPr>
      </w:pPr>
      <w:r>
        <w:rPr>
          <w:rFonts w:hint="eastAsia"/>
        </w:rPr>
        <w:t xml:space="preserve">设备采购：机械设备的采购合同 </w:t>
      </w:r>
    </w:p>
    <w:p>
      <w:pPr>
        <w:rPr>
          <w:rFonts w:hint="eastAsia"/>
        </w:rPr>
      </w:pPr>
      <w:r>
        <w:rPr>
          <w:rFonts w:hint="eastAsia"/>
        </w:rPr>
        <w:t>材料租赁：材料物质的租赁合同</w:t>
      </w:r>
    </w:p>
    <w:p>
      <w:pPr>
        <w:rPr>
          <w:rFonts w:hint="eastAsia"/>
        </w:rPr>
      </w:pPr>
      <w:r>
        <w:rPr>
          <w:rFonts w:hint="eastAsia"/>
        </w:rPr>
        <w:t>设备租赁：物质设备的租赁合同</w:t>
      </w:r>
    </w:p>
    <w:p>
      <w:pPr>
        <w:rPr>
          <w:rFonts w:hint="eastAsia"/>
        </w:rPr>
      </w:pPr>
      <w:r>
        <w:rPr>
          <w:rFonts w:hint="eastAsia"/>
        </w:rPr>
        <w:t>其它类合同：除上述类型以外的合同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.2合同管理</w:t>
      </w:r>
    </w:p>
    <w:p>
      <w:pPr>
        <w:rPr>
          <w:rFonts w:hint="eastAsia"/>
        </w:rPr>
      </w:pPr>
      <w:r>
        <w:rPr>
          <w:rFonts w:hint="eastAsia"/>
        </w:rPr>
        <w:t>合同中录入的信息决定了合同由建立到合同结算终结的关键过程。物质设备合同的数据可自行录入，可由物质设备的采购系统关联生成。物质设备合同主要包括材料设备采购合同和材料设备租赁合同。合同的录入工作需要完成合同的基本信息录入及合同清单的录入，在信息不全的情况下可用[ ]保存为“拟稿中”状态，当完成所有录入后[ ]做提交审核确认，如设置有工作流还需要通过工作流来转入“已批准”状态。〖合同查询〗功能界面可查看到各个状态下的合同，并可以用[ ]对查询结果中“拟稿中”、“已提交”状态的合同进行修改。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合同查询</w:t>
      </w:r>
    </w:p>
    <w:p>
      <w:pPr>
        <w:rPr>
          <w:rFonts w:hint="eastAsia"/>
        </w:rPr>
      </w:pPr>
      <w:r>
        <w:rPr>
          <w:rFonts w:hint="eastAsia"/>
        </w:rPr>
        <w:t>可对权限范围内的“拟稿中”、“已提交”、“已批准”、“执行中”、“已关闭”等状态的合同做查询操作。“项目部”框中指定待查合同所属项目部（见上标示1），“合同类型”选择框中指定待查合同类型（见上标示2）可由合同所属项目部及合同性质的维度筛选合同。“合同列表”框中罗列所设条件下所有可选合同，选定某个合同后点[ ]可展开该合同的所有相关信息（见下图）。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1.4</w:t>
      </w:r>
      <w:r>
        <w:rPr>
          <w:rFonts w:hint="eastAsia"/>
        </w:rPr>
        <w:t>合同结算</w:t>
      </w:r>
    </w:p>
    <w:p>
      <w:pPr>
        <w:rPr>
          <w:rFonts w:hint="eastAsia"/>
        </w:rPr>
      </w:pPr>
      <w:r>
        <w:rPr>
          <w:rFonts w:hint="eastAsia"/>
        </w:rPr>
        <w:t>合同结算用于记录合同执行进度，并根据进度情况确定支付相应的款项。对于采购类合同，可以根据采购物料、设备到达情况支付款项。而租赁类合同可根据租赁的时间、台班等方式确定结算金额。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合同变更管理</w:t>
      </w:r>
    </w:p>
    <w:p>
      <w:pPr>
        <w:rPr>
          <w:rFonts w:hint="eastAsia"/>
        </w:rPr>
      </w:pPr>
      <w:r>
        <w:rPr>
          <w:rFonts w:hint="eastAsia"/>
        </w:rPr>
        <w:t>物质设备类合同根据业务性质可分为采购类合同和租赁类合同，两种合同在变更的处理上存在差异。</w:t>
      </w:r>
      <w:bookmarkStart w:id="25" w:name="_GoBack"/>
      <w:bookmarkEnd w:id="25"/>
    </w:p>
    <w:p>
      <w:pPr>
        <w:pStyle w:val="3"/>
        <w:rPr>
          <w:rFonts w:ascii="宋体" w:hAnsi="宋体" w:eastAsia="宋体"/>
        </w:rPr>
      </w:pPr>
      <w:bookmarkStart w:id="8" w:name="_Toc506976447"/>
      <w:r>
        <w:rPr>
          <w:rFonts w:hint="eastAsia" w:ascii="宋体" w:hAnsi="宋体" w:eastAsia="宋体"/>
        </w:rPr>
        <w:t>2.3性能</w:t>
      </w:r>
      <w:bookmarkEnd w:id="8"/>
    </w:p>
    <w:p>
      <w:pPr>
        <w:rPr>
          <w:rFonts w:hint="eastAsia"/>
        </w:rPr>
      </w:pPr>
      <w:r>
        <w:rPr>
          <w:rFonts w:hint="eastAsia"/>
        </w:rPr>
        <w:t>（1）数据精确度</w:t>
      </w:r>
    </w:p>
    <w:p>
      <w:pPr>
        <w:rPr>
          <w:rFonts w:hint="eastAsia"/>
        </w:rPr>
      </w:pPr>
      <w:r>
        <w:rPr>
          <w:rFonts w:hint="eastAsia"/>
        </w:rPr>
        <w:t>在运行此软件时候， 对输入数据额精度不作严格要求， 若输入数据时文本类型的数据， 则其精度要求为最精度的数据； 若输出数据时整型或长整形类型， 则其精度要求为保留小数点后一位， 而在传输过程中的数据精度不作要求。</w:t>
      </w:r>
    </w:p>
    <w:p>
      <w:pPr>
        <w:rPr>
          <w:rFonts w:hint="eastAsia"/>
        </w:rPr>
      </w:pPr>
      <w:r>
        <w:rPr>
          <w:rFonts w:hint="eastAsia"/>
        </w:rPr>
        <w:t>（2）时间特性</w:t>
      </w:r>
    </w:p>
    <w:p>
      <w:pPr>
        <w:rPr>
          <w:rFonts w:hint="eastAsia"/>
        </w:rPr>
      </w:pPr>
      <w:r>
        <w:rPr>
          <w:rFonts w:hint="eastAsia"/>
        </w:rPr>
        <w:t>要求系统响应时间，更新处理时间，数据传输，转换时间，计算时间都在 1 秒以内，即是说系统对指令的响应都是迅速的。</w:t>
      </w:r>
    </w:p>
    <w:p>
      <w:pPr>
        <w:rPr>
          <w:rFonts w:hint="eastAsia"/>
        </w:rPr>
      </w:pPr>
      <w:r>
        <w:rPr>
          <w:rFonts w:hint="eastAsia"/>
        </w:rPr>
        <w:t>（3）灵活性</w:t>
      </w:r>
    </w:p>
    <w:p>
      <w:pPr>
        <w:rPr>
          <w:rFonts w:hint="eastAsia"/>
        </w:rPr>
      </w:pPr>
      <w:r>
        <w:rPr>
          <w:rFonts w:hint="eastAsia"/>
        </w:rPr>
        <w:t>a.在操作方式方面：操作指令既可以用鼠标直接点击输入，也可以使用键盘输入快捷键命令；</w:t>
      </w:r>
    </w:p>
    <w:p>
      <w:pPr>
        <w:rPr>
          <w:rFonts w:hint="eastAsia"/>
        </w:rPr>
      </w:pPr>
      <w:r>
        <w:rPr>
          <w:rFonts w:hint="eastAsia"/>
        </w:rPr>
        <w:t>b.在运行环境方面：此软件可以在当前的所有 windows 2000 以上的操作系统上运行使用；</w:t>
      </w:r>
    </w:p>
    <w:p>
      <w:pPr>
        <w:rPr>
          <w:rFonts w:hint="eastAsia"/>
        </w:rPr>
      </w:pPr>
      <w:r>
        <w:rPr>
          <w:rFonts w:hint="eastAsia"/>
        </w:rPr>
        <w:t>c 在于其他软件皆空方面： 保证此软件可以和当前大部份打印机相连接。</w:t>
      </w:r>
    </w:p>
    <w:p>
      <w:pPr>
        <w:pStyle w:val="2"/>
        <w:rPr>
          <w:rFonts w:hint="eastAsia"/>
        </w:rPr>
      </w:pPr>
      <w:bookmarkStart w:id="9" w:name="_Toc506976448"/>
      <w:r>
        <w:rPr>
          <w:rFonts w:hint="eastAsia"/>
        </w:rPr>
        <w:t>3．运行环境</w:t>
      </w:r>
      <w:bookmarkEnd w:id="9"/>
    </w:p>
    <w:p>
      <w:pPr>
        <w:pStyle w:val="3"/>
        <w:rPr>
          <w:rFonts w:ascii="宋体" w:hAnsi="宋体" w:eastAsia="宋体"/>
        </w:rPr>
      </w:pPr>
      <w:bookmarkStart w:id="10" w:name="_Toc506976449"/>
      <w:r>
        <w:rPr>
          <w:rFonts w:hint="eastAsia" w:ascii="宋体" w:hAnsi="宋体" w:eastAsia="宋体"/>
        </w:rPr>
        <w:t>3.1硬件</w:t>
      </w:r>
      <w:bookmarkEnd w:id="10"/>
    </w:p>
    <w:p>
      <w:r>
        <w:rPr>
          <w:rFonts w:hint="eastAsia"/>
        </w:rPr>
        <w:t>P800 、内存 64M 以上 PC 机。</w:t>
      </w:r>
    </w:p>
    <w:p>
      <w:pPr>
        <w:rPr>
          <w:rFonts w:hint="eastAsia"/>
        </w:rPr>
      </w:pPr>
      <w:r>
        <w:rPr>
          <w:rFonts w:hint="eastAsia"/>
        </w:rPr>
        <w:t>CPU： PⅣ  3.0 以上</w:t>
      </w:r>
    </w:p>
    <w:p>
      <w:pPr>
        <w:rPr>
          <w:rFonts w:hint="eastAsia"/>
        </w:rPr>
      </w:pPr>
      <w:r>
        <w:rPr>
          <w:rFonts w:hint="eastAsia"/>
        </w:rPr>
        <w:t>内存： 1G及以上</w:t>
      </w:r>
    </w:p>
    <w:p>
      <w:pPr>
        <w:rPr>
          <w:rFonts w:hint="eastAsia"/>
        </w:rPr>
      </w:pPr>
      <w:r>
        <w:rPr>
          <w:rFonts w:hint="eastAsia"/>
        </w:rPr>
        <w:t>剩余硬盘空间： 10G 以上</w:t>
      </w:r>
    </w:p>
    <w:p>
      <w:pPr>
        <w:pStyle w:val="3"/>
        <w:rPr>
          <w:rFonts w:ascii="宋体" w:hAnsi="宋体" w:eastAsia="宋体"/>
        </w:rPr>
      </w:pPr>
      <w:bookmarkStart w:id="11" w:name="_Toc506976450"/>
      <w:r>
        <w:rPr>
          <w:rFonts w:hint="eastAsia" w:ascii="宋体" w:hAnsi="宋体" w:eastAsia="宋体"/>
        </w:rPr>
        <w:t>3.2支持软件</w:t>
      </w:r>
      <w:bookmarkEnd w:id="11"/>
    </w:p>
    <w:p>
      <w:pPr>
        <w:rPr>
          <w:rFonts w:hint="eastAsia"/>
        </w:rPr>
      </w:pPr>
      <w:r>
        <w:rPr>
          <w:rFonts w:hint="eastAsia"/>
          <w:lang w:eastAsia="zh-CN"/>
        </w:rPr>
        <w:t>合同</w:t>
      </w:r>
      <w:r>
        <w:rPr>
          <w:rFonts w:hint="eastAsia"/>
        </w:rPr>
        <w:t>端浏览器必须使用 IE9.0 ，安装 .NET4.0 ，安装 C++2010 运行库 ， 64 位客户端要装AccessDatabaseEngine64.exe ，把登录地址添加到受信任站点，通过 IE 浏览器访问服务器端进行练习。</w:t>
      </w:r>
    </w:p>
    <w:p>
      <w:pPr>
        <w:rPr>
          <w:rFonts w:hint="eastAsia"/>
        </w:rPr>
      </w:pPr>
      <w:r>
        <w:rPr>
          <w:rFonts w:hint="eastAsia"/>
        </w:rPr>
        <w:t>操作系统需用微软 Windows7 操作系统（旗舰版或专业版） 。 安装 Office 2010 （必须</w:t>
      </w:r>
    </w:p>
    <w:p>
      <w:pPr>
        <w:rPr>
          <w:rFonts w:hint="eastAsia"/>
        </w:rPr>
      </w:pPr>
      <w:r>
        <w:rPr>
          <w:rFonts w:hint="eastAsia"/>
        </w:rPr>
        <w:t>包括 word,excel 和 ppt ）。</w:t>
      </w:r>
    </w:p>
    <w:p>
      <w:pPr>
        <w:rPr>
          <w:rFonts w:hint="eastAsia"/>
        </w:rPr>
      </w:pPr>
      <w:r>
        <w:rPr>
          <w:rFonts w:hint="eastAsia"/>
        </w:rPr>
        <w:t>考试过程中请关闭杀毒软件或者取消其网页脚本监控功能， 防火墙请做好相关规则， 卸载网页拦截软件上网助手等。</w:t>
      </w:r>
    </w:p>
    <w:p>
      <w:pPr>
        <w:rPr>
          <w:rFonts w:hint="eastAsia"/>
        </w:rPr>
      </w:pPr>
      <w:r>
        <w:rPr>
          <w:rFonts w:hint="eastAsia"/>
        </w:rPr>
        <w:t>Windows 2000以上，装有 Eclipse和 Microsoft SQL Sever 2005。</w:t>
      </w:r>
    </w:p>
    <w:p>
      <w:pPr>
        <w:pStyle w:val="2"/>
        <w:rPr>
          <w:rFonts w:hint="eastAsia"/>
        </w:rPr>
      </w:pPr>
      <w:bookmarkStart w:id="12" w:name="_Toc506976451"/>
      <w:r>
        <w:rPr>
          <w:rFonts w:hint="eastAsia"/>
        </w:rPr>
        <w:t>4.使用说明</w:t>
      </w:r>
      <w:bookmarkEnd w:id="12"/>
    </w:p>
    <w:p>
      <w:pPr>
        <w:pStyle w:val="3"/>
        <w:rPr>
          <w:rFonts w:ascii="宋体" w:hAnsi="宋体" w:eastAsia="宋体"/>
        </w:rPr>
      </w:pPr>
      <w:bookmarkStart w:id="13" w:name="_Toc506976452"/>
      <w:r>
        <w:rPr>
          <w:rFonts w:hint="eastAsia" w:ascii="宋体" w:hAnsi="宋体" w:eastAsia="宋体"/>
        </w:rPr>
        <w:t>4.1安装和初始化</w:t>
      </w:r>
      <w:bookmarkEnd w:id="13"/>
    </w:p>
    <w:p>
      <w:pPr>
        <w:rPr>
          <w:rFonts w:hint="eastAsia"/>
        </w:rPr>
      </w:pPr>
      <w:r>
        <w:rPr>
          <w:rFonts w:hint="eastAsia"/>
        </w:rPr>
        <w:t xml:space="preserve">只需要用户机器上安装了 </w:t>
      </w:r>
      <w:r>
        <w:t>N</w:t>
      </w:r>
      <w:r>
        <w:rPr>
          <w:rFonts w:hint="eastAsia"/>
        </w:rPr>
        <w:t>aiv</w:t>
      </w:r>
      <w:r>
        <w:t>c</w:t>
      </w:r>
      <w:r>
        <w:rPr>
          <w:rFonts w:hint="eastAsia"/>
        </w:rPr>
        <w:t>at 和 Microsoft SQL Sever 2005启动软件，进入登陆界面</w:t>
      </w:r>
    </w:p>
    <w:p>
      <w:pPr>
        <w:pStyle w:val="3"/>
        <w:rPr>
          <w:rFonts w:hint="eastAsia" w:ascii="宋体" w:hAnsi="宋体" w:eastAsia="宋体"/>
        </w:rPr>
      </w:pPr>
      <w:bookmarkStart w:id="14" w:name="_Toc506976453"/>
      <w:r>
        <w:rPr>
          <w:rFonts w:hint="eastAsia" w:ascii="宋体" w:hAnsi="宋体" w:eastAsia="宋体"/>
        </w:rPr>
        <w:t>4.2输入</w:t>
      </w:r>
      <w:bookmarkEnd w:id="14"/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4.2.1数据背景</w:t>
      </w:r>
    </w:p>
    <w:p>
      <w:pPr>
        <w:rPr>
          <w:rFonts w:hint="eastAsia"/>
        </w:rPr>
      </w:pPr>
      <w:r>
        <w:rPr>
          <w:rFonts w:hint="eastAsia"/>
        </w:rPr>
        <w:t>a. 输入数据的来源主要是教学办公室， 通过键盘输入到计算机。</w:t>
      </w:r>
    </w:p>
    <w:p>
      <w:pPr>
        <w:rPr>
          <w:rFonts w:hint="eastAsia"/>
        </w:rPr>
      </w:pPr>
      <w:r>
        <w:rPr>
          <w:rFonts w:hint="eastAsia"/>
        </w:rPr>
        <w:t>b. 输入的频度是根据每一项操作状态的函数，一般来说是一年输入一次；</w:t>
      </w:r>
    </w:p>
    <w:p>
      <w:pPr>
        <w:rPr>
          <w:rFonts w:hint="eastAsia"/>
        </w:rPr>
      </w:pPr>
      <w:r>
        <w:rPr>
          <w:rFonts w:hint="eastAsia"/>
        </w:rPr>
        <w:t>c. 没有时间限制；</w:t>
      </w:r>
    </w:p>
    <w:p>
      <w:pPr>
        <w:rPr>
          <w:rFonts w:hint="eastAsia"/>
        </w:rPr>
      </w:pPr>
      <w:r>
        <w:rPr>
          <w:rFonts w:hint="eastAsia"/>
        </w:rPr>
        <w:t>d. 有效的输入范围就是输入各个项，当输入有误时无法跟数据库对应，则不显示任何信息或弹出错误提示，需重新输入；</w:t>
      </w:r>
    </w:p>
    <w:p>
      <w:pPr>
        <w:rPr>
          <w:rFonts w:hint="eastAsia"/>
        </w:rPr>
      </w:pPr>
      <w:r>
        <w:rPr>
          <w:rFonts w:hint="eastAsia"/>
        </w:rPr>
        <w:t>e. 数据本身无保密措施；</w:t>
      </w:r>
    </w:p>
    <w:p>
      <w:pPr>
        <w:rPr>
          <w:rFonts w:hint="eastAsia"/>
        </w:rPr>
      </w:pPr>
      <w:r>
        <w:rPr>
          <w:rFonts w:hint="eastAsia"/>
        </w:rPr>
        <w:t>f. 对输入的数据可做备份转储，无用的数据可以删除；</w:t>
      </w:r>
    </w:p>
    <w:p>
      <w:pPr>
        <w:pStyle w:val="4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4.2.2数据格式</w:t>
      </w:r>
    </w:p>
    <w:p>
      <w:pPr>
        <w:rPr>
          <w:rFonts w:hint="eastAsia"/>
        </w:rPr>
      </w:pPr>
      <w:r>
        <w:rPr>
          <w:rFonts w:hint="eastAsia"/>
        </w:rPr>
        <w:t>a. 长度—— int(4)char(20)varchar(50)</w:t>
      </w:r>
    </w:p>
    <w:p>
      <w:pPr>
        <w:rPr>
          <w:rFonts w:hint="eastAsia"/>
        </w:rPr>
      </w:pPr>
      <w:r>
        <w:rPr>
          <w:rFonts w:hint="eastAsia"/>
        </w:rPr>
        <w:t>b. 格式基准——文本，整型，数字等</w:t>
      </w:r>
    </w:p>
    <w:p>
      <w:pPr>
        <w:rPr>
          <w:rFonts w:hint="eastAsia"/>
        </w:rPr>
      </w:pPr>
      <w:r>
        <w:rPr>
          <w:rFonts w:hint="eastAsia"/>
        </w:rPr>
        <w:t>c. 标号——标记或标识符；</w:t>
      </w:r>
    </w:p>
    <w:p>
      <w:pPr>
        <w:rPr>
          <w:rFonts w:hint="eastAsia"/>
        </w:rPr>
      </w:pPr>
      <w:r>
        <w:rPr>
          <w:rFonts w:hint="eastAsia"/>
        </w:rPr>
        <w:t>d. 顺序——各个数据项的次序及位置；</w:t>
      </w:r>
    </w:p>
    <w:p>
      <w:pPr>
        <w:rPr>
          <w:rFonts w:hint="eastAsia"/>
        </w:rPr>
      </w:pPr>
      <w:r>
        <w:rPr>
          <w:rFonts w:hint="eastAsia"/>
        </w:rPr>
        <w:t>e. 标点——用来表示行，数据组等的开始或结束而是偶那个的空格、斜线、星号、字符组；</w:t>
      </w:r>
    </w:p>
    <w:p>
      <w:pPr>
        <w:rPr>
          <w:rFonts w:hint="eastAsia"/>
        </w:rPr>
      </w:pPr>
      <w:r>
        <w:rPr>
          <w:rFonts w:hint="eastAsia"/>
        </w:rPr>
        <w:t>f. 词汇表——给出允许使用的字符组合的列表， 禁止使用字符组合的列表；</w:t>
      </w:r>
    </w:p>
    <w:p>
      <w:pPr>
        <w:rPr>
          <w:rFonts w:hint="eastAsia"/>
        </w:rPr>
      </w:pPr>
      <w:r>
        <w:rPr>
          <w:rFonts w:hint="eastAsia"/>
        </w:rPr>
        <w:t>g. 省略和重复——给出用来表示输入元素可省略或重复的表示方式；</w:t>
      </w:r>
    </w:p>
    <w:p>
      <w:pPr>
        <w:rPr>
          <w:rFonts w:hint="eastAsia" w:ascii="宋体" w:hAnsi="宋体"/>
        </w:rPr>
      </w:pPr>
      <w:r>
        <w:rPr>
          <w:rFonts w:hint="eastAsia"/>
        </w:rPr>
        <w:t>h. 控制——给出用来表示输入开始或结束的控制信息。</w:t>
      </w:r>
    </w:p>
    <w:p>
      <w:pPr>
        <w:pStyle w:val="4"/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4.2.3输入举例</w:t>
      </w:r>
    </w:p>
    <w:p>
      <w:pPr>
        <w:rPr>
          <w:rFonts w:hint="eastAsia"/>
        </w:rPr>
      </w:pPr>
      <w:r>
        <w:rPr>
          <w:rFonts w:hint="eastAsia"/>
        </w:rPr>
        <w:t>为每个完整的输入形式提供样本，包括：</w:t>
      </w:r>
    </w:p>
    <w:p>
      <w:pPr>
        <w:rPr>
          <w:rFonts w:hint="eastAsia"/>
        </w:rPr>
      </w:pPr>
      <w:r>
        <w:rPr>
          <w:rFonts w:hint="eastAsia"/>
        </w:rPr>
        <w:t>a. 控制或首部——用来表示输入的种类和类型的信息， 标志符输入日期，正文起点和对所用编码的规定；</w:t>
      </w:r>
    </w:p>
    <w:p>
      <w:pPr>
        <w:rPr>
          <w:rFonts w:hint="eastAsia"/>
        </w:rPr>
      </w:pPr>
      <w:r>
        <w:rPr>
          <w:rFonts w:hint="eastAsia"/>
        </w:rPr>
        <w:t>b. 主体——输入数据的主体，包括数据文卷的输入表述部分；</w:t>
      </w:r>
    </w:p>
    <w:p>
      <w:pPr>
        <w:rPr>
          <w:rFonts w:hint="eastAsia"/>
        </w:rPr>
      </w:pPr>
      <w:r>
        <w:rPr>
          <w:rFonts w:hint="eastAsia"/>
        </w:rPr>
        <w:t>c. 尾部——用来表述输入结束的控制信息，累计字符总数；</w:t>
      </w:r>
    </w:p>
    <w:p>
      <w:pPr>
        <w:rPr>
          <w:rFonts w:hint="eastAsia"/>
        </w:rPr>
      </w:pPr>
      <w:r>
        <w:rPr>
          <w:rFonts w:hint="eastAsia"/>
        </w:rPr>
        <w:t>d. 省略——可为空的数据输入数据是可省略的：</w:t>
      </w:r>
    </w:p>
    <w:p>
      <w:pPr>
        <w:rPr>
          <w:rFonts w:hint="eastAsia"/>
        </w:rPr>
      </w:pPr>
      <w:r>
        <w:rPr>
          <w:rFonts w:hint="eastAsia"/>
        </w:rPr>
        <w:t>e. 重复——非标识列输入数据是可以重复的。</w:t>
      </w:r>
    </w:p>
    <w:p>
      <w:pPr>
        <w:pStyle w:val="3"/>
        <w:rPr>
          <w:rFonts w:hint="eastAsia" w:ascii="宋体" w:hAnsi="宋体" w:eastAsia="宋体"/>
        </w:rPr>
      </w:pPr>
      <w:bookmarkStart w:id="15" w:name="_Toc506976454"/>
      <w:r>
        <w:rPr>
          <w:rFonts w:hint="eastAsia" w:ascii="宋体" w:hAnsi="宋体" w:eastAsia="宋体"/>
        </w:rPr>
        <w:t>4.3输出</w:t>
      </w:r>
      <w:bookmarkEnd w:id="15"/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4.3.1数据背景</w:t>
      </w:r>
    </w:p>
    <w:p>
      <w:pPr>
        <w:rPr>
          <w:rFonts w:hint="eastAsia"/>
        </w:rPr>
      </w:pPr>
      <w:r>
        <w:rPr>
          <w:rFonts w:hint="eastAsia"/>
        </w:rPr>
        <w:t>a. 使用——</w:t>
      </w:r>
      <w:r>
        <w:rPr>
          <w:rFonts w:hint="eastAsia"/>
          <w:lang w:eastAsia="zh-CN"/>
        </w:rPr>
        <w:t>合同</w:t>
      </w:r>
      <w:r>
        <w:rPr>
          <w:rFonts w:hint="eastAsia"/>
        </w:rPr>
        <w:t>信息管理人员；</w:t>
      </w:r>
    </w:p>
    <w:p>
      <w:pPr>
        <w:rPr>
          <w:rFonts w:hint="eastAsia"/>
        </w:rPr>
      </w:pPr>
      <w:r>
        <w:rPr>
          <w:rFonts w:hint="eastAsia"/>
        </w:rPr>
        <w:t>b. 使用频度——每周，定期备份查阅；</w:t>
      </w:r>
    </w:p>
    <w:p>
      <w:pPr>
        <w:rPr>
          <w:rFonts w:hint="eastAsia"/>
        </w:rPr>
      </w:pPr>
      <w:r>
        <w:rPr>
          <w:rFonts w:hint="eastAsia"/>
        </w:rPr>
        <w:t>c. 媒体——打印， CRT 显示，磁带，卡片，磁盘；</w:t>
      </w:r>
    </w:p>
    <w:p>
      <w:pPr>
        <w:rPr>
          <w:rFonts w:hint="eastAsia"/>
        </w:rPr>
      </w:pPr>
      <w:r>
        <w:rPr>
          <w:rFonts w:hint="eastAsia"/>
        </w:rPr>
        <w:t>d. 质量管理—合理性检查，出错纠正的规定；</w:t>
      </w:r>
    </w:p>
    <w:p>
      <w:pPr>
        <w:rPr>
          <w:rFonts w:hint="eastAsia"/>
        </w:rPr>
      </w:pPr>
      <w:r>
        <w:rPr>
          <w:rFonts w:hint="eastAsia"/>
        </w:rPr>
        <w:t>e. 支配——输入数据是保留还是废弃，分配权限。</w:t>
      </w:r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4.3.2数据格式</w:t>
      </w:r>
    </w:p>
    <w:p>
      <w:pPr>
        <w:rPr>
          <w:rFonts w:hint="eastAsia"/>
        </w:rPr>
      </w:pPr>
      <w:r>
        <w:rPr>
          <w:rFonts w:hint="eastAsia"/>
        </w:rPr>
        <w:t>给出对每一类输出信息的解释，主要是：</w:t>
      </w:r>
    </w:p>
    <w:p>
      <w:pPr>
        <w:rPr>
          <w:rFonts w:hint="eastAsia"/>
        </w:rPr>
      </w:pPr>
      <w:r>
        <w:rPr>
          <w:rFonts w:hint="eastAsia"/>
        </w:rPr>
        <w:t>a. 首部——输入数据的标志，输出日期和输出编号 ;</w:t>
      </w:r>
    </w:p>
    <w:p>
      <w:pPr>
        <w:rPr>
          <w:rFonts w:hint="eastAsia"/>
        </w:rPr>
      </w:pPr>
      <w:r>
        <w:rPr>
          <w:rFonts w:hint="eastAsia"/>
        </w:rPr>
        <w:t>b. 主体——输出信息的主体，包括分栏标题；</w:t>
      </w:r>
    </w:p>
    <w:p>
      <w:pPr>
        <w:rPr>
          <w:rFonts w:hint="eastAsia"/>
        </w:rPr>
      </w:pPr>
      <w:r>
        <w:rPr>
          <w:rFonts w:hint="eastAsia"/>
        </w:rPr>
        <w:t>c. 尾部——包括累计总数，结束标记。</w:t>
      </w:r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4.3.3举例</w:t>
      </w:r>
    </w:p>
    <w:p>
      <w:pPr>
        <w:rPr>
          <w:rFonts w:hint="eastAsia"/>
        </w:rPr>
      </w:pPr>
      <w:r>
        <w:rPr>
          <w:rFonts w:hint="eastAsia"/>
        </w:rPr>
        <w:t>a. 定义——每项输出信息的意义和用途；</w:t>
      </w:r>
    </w:p>
    <w:p>
      <w:pPr>
        <w:rPr>
          <w:rFonts w:hint="eastAsia"/>
        </w:rPr>
      </w:pPr>
      <w:r>
        <w:rPr>
          <w:rFonts w:hint="eastAsia"/>
        </w:rPr>
        <w:t>b. 来源——是从特定的输入中抽出、从数据库文卷取出、或从软件的计算过程中得到；</w:t>
      </w:r>
    </w:p>
    <w:p>
      <w:pPr>
        <w:rPr>
          <w:rFonts w:hint="eastAsia"/>
        </w:rPr>
      </w:pPr>
      <w:r>
        <w:rPr>
          <w:rFonts w:hint="eastAsia"/>
        </w:rPr>
        <w:t>c. 特性——输出的值域、计量单位、在什么情况下可缺省等。</w:t>
      </w:r>
    </w:p>
    <w:p>
      <w:pPr>
        <w:pStyle w:val="3"/>
        <w:rPr>
          <w:rFonts w:ascii="宋体" w:hAnsi="宋体" w:eastAsia="宋体"/>
        </w:rPr>
      </w:pPr>
      <w:bookmarkStart w:id="16" w:name="_Toc506976455"/>
      <w:r>
        <w:rPr>
          <w:rFonts w:hint="eastAsia" w:ascii="宋体" w:hAnsi="宋体" w:eastAsia="宋体"/>
        </w:rPr>
        <w:t>4.4出错和恢复</w:t>
      </w:r>
      <w:bookmarkEnd w:id="16"/>
    </w:p>
    <w:p>
      <w:pPr>
        <w:rPr>
          <w:rFonts w:hint="eastAsia"/>
        </w:rPr>
      </w:pPr>
      <w:r>
        <w:rPr>
          <w:rFonts w:hint="eastAsia"/>
        </w:rPr>
        <w:t>用户输入不合法报错。</w:t>
      </w:r>
    </w:p>
    <w:p>
      <w:pPr>
        <w:rPr>
          <w:rFonts w:hint="eastAsia"/>
        </w:rPr>
      </w:pPr>
      <w:r>
        <w:rPr>
          <w:rFonts w:hint="eastAsia"/>
        </w:rPr>
        <w:t>数据库及时备份。</w:t>
      </w:r>
    </w:p>
    <w:p>
      <w:pPr>
        <w:pStyle w:val="3"/>
        <w:rPr>
          <w:rFonts w:ascii="宋体" w:hAnsi="宋体" w:eastAsia="宋体"/>
        </w:rPr>
      </w:pPr>
      <w:bookmarkStart w:id="17" w:name="_Toc506976456"/>
      <w:r>
        <w:rPr>
          <w:rFonts w:hint="eastAsia" w:ascii="宋体" w:hAnsi="宋体" w:eastAsia="宋体"/>
        </w:rPr>
        <w:t>4.5求助查询</w:t>
      </w:r>
      <w:bookmarkEnd w:id="17"/>
    </w:p>
    <w:p>
      <w:pPr>
        <w:rPr>
          <w:rFonts w:hint="eastAsia"/>
        </w:rPr>
      </w:pPr>
      <w:r>
        <w:rPr>
          <w:rFonts w:hint="eastAsia"/>
        </w:rPr>
        <w:t>登陆成功后可根据提示操作。</w:t>
      </w:r>
    </w:p>
    <w:p>
      <w:pPr>
        <w:pStyle w:val="2"/>
        <w:rPr>
          <w:rFonts w:hint="eastAsia"/>
        </w:rPr>
      </w:pPr>
      <w:bookmarkStart w:id="18" w:name="_Toc506976457"/>
      <w:r>
        <w:rPr>
          <w:rFonts w:hint="eastAsia"/>
        </w:rPr>
        <w:t>5.运行说明</w:t>
      </w:r>
      <w:bookmarkEnd w:id="18"/>
    </w:p>
    <w:p>
      <w:pPr>
        <w:pStyle w:val="3"/>
        <w:rPr>
          <w:rFonts w:hint="eastAsia" w:ascii="宋体" w:hAnsi="宋体" w:eastAsia="宋体"/>
        </w:rPr>
      </w:pPr>
      <w:bookmarkStart w:id="19" w:name="_Toc506976458"/>
      <w:r>
        <w:rPr>
          <w:rFonts w:hint="eastAsia" w:ascii="宋体" w:hAnsi="宋体" w:eastAsia="宋体"/>
        </w:rPr>
        <w:t>5.1运行表</w:t>
      </w:r>
      <w:bookmarkEnd w:id="19"/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7" type="#_x0000_t75" style="height:101.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eastAsia="宋体"/>
        </w:rPr>
      </w:pPr>
      <w:bookmarkStart w:id="20" w:name="_Toc506976459"/>
      <w:r>
        <w:rPr>
          <w:rFonts w:hint="eastAsia" w:ascii="宋体" w:hAnsi="宋体" w:eastAsia="宋体"/>
        </w:rPr>
        <w:t>5.2运行步骤</w:t>
      </w:r>
      <w:bookmarkEnd w:id="20"/>
    </w:p>
    <w:p>
      <w:pPr>
        <w:pStyle w:val="4"/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5.2.1运行控制</w:t>
      </w:r>
    </w:p>
    <w:p>
      <w:pPr>
        <w:rPr>
          <w:rFonts w:hint="eastAsia"/>
        </w:rPr>
      </w:pPr>
      <w:r>
        <w:rPr>
          <w:rFonts w:hint="eastAsia"/>
        </w:rPr>
        <w:t>通过窗体的按钮可进行控制。</w:t>
      </w:r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5.2.2操作信息</w:t>
      </w:r>
    </w:p>
    <w:p>
      <w:pPr>
        <w:rPr>
          <w:rFonts w:hint="eastAsia"/>
        </w:rPr>
      </w:pPr>
      <w:r>
        <w:rPr>
          <w:rFonts w:hint="eastAsia"/>
        </w:rPr>
        <w:t>目的：对信息进行管理；</w:t>
      </w:r>
    </w:p>
    <w:p>
      <w:pPr>
        <w:rPr>
          <w:rFonts w:hint="eastAsia"/>
        </w:rPr>
      </w:pPr>
      <w:r>
        <w:rPr>
          <w:rFonts w:hint="eastAsia"/>
        </w:rPr>
        <w:t>要求 :要求 PC 机装有 Eclipse 及 SQL Sever 2005，操作系统</w:t>
      </w:r>
    </w:p>
    <w:p>
      <w:pPr>
        <w:rPr>
          <w:rFonts w:hint="eastAsia"/>
        </w:rPr>
      </w:pPr>
      <w:r>
        <w:rPr>
          <w:rFonts w:hint="eastAsia"/>
        </w:rPr>
        <w:t>Windows2000以上。</w:t>
      </w:r>
    </w:p>
    <w:p>
      <w:pPr>
        <w:rPr>
          <w:rFonts w:hint="eastAsia"/>
        </w:rPr>
      </w:pPr>
      <w:r>
        <w:rPr>
          <w:rFonts w:hint="eastAsia"/>
        </w:rPr>
        <w:t>启动方法 : 通过 Eclipse运行启动。</w:t>
      </w:r>
    </w:p>
    <w:p>
      <w:pPr>
        <w:rPr>
          <w:rFonts w:hint="eastAsia"/>
        </w:rPr>
      </w:pPr>
      <w:r>
        <w:rPr>
          <w:rFonts w:hint="eastAsia"/>
        </w:rPr>
        <w:t>预计运行时间 :响应时间 1s内。</w:t>
      </w:r>
    </w:p>
    <w:p>
      <w:pPr>
        <w:rPr>
          <w:rFonts w:hint="eastAsia"/>
        </w:rPr>
      </w:pPr>
      <w:r>
        <w:rPr>
          <w:rFonts w:hint="eastAsia"/>
        </w:rPr>
        <w:t>操作命令格式及说明 :通过窗体按钮进行操作。</w:t>
      </w:r>
    </w:p>
    <w:p>
      <w:pPr>
        <w:rPr>
          <w:rFonts w:hint="eastAsia"/>
        </w:rPr>
      </w:pPr>
      <w:r>
        <w:rPr>
          <w:rFonts w:hint="eastAsia"/>
        </w:rPr>
        <w:t>其他事项 :暂无。</w:t>
      </w:r>
    </w:p>
    <w:p>
      <w:pPr>
        <w:pStyle w:val="4"/>
        <w:ind w:firstLine="482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5.2.3输入/输出文件</w:t>
      </w:r>
    </w:p>
    <w:p>
      <w:pPr>
        <w:rPr>
          <w:rFonts w:hint="eastAsia"/>
        </w:rPr>
      </w:pPr>
      <w:r>
        <w:rPr>
          <w:rFonts w:hint="eastAsia"/>
        </w:rPr>
        <w:t>执行过后会在 SQL Sever2005中建立数据记录。</w:t>
      </w:r>
    </w:p>
    <w:p>
      <w:pPr>
        <w:pStyle w:val="4"/>
        <w:ind w:firstLine="451" w:firstLineChars="18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5.2.4启动或恢复过程</w:t>
      </w:r>
    </w:p>
    <w:p>
      <w:pPr>
        <w:rPr>
          <w:rFonts w:hint="eastAsia"/>
        </w:rPr>
      </w:pPr>
      <w:r>
        <w:rPr>
          <w:rFonts w:hint="eastAsia"/>
        </w:rPr>
        <w:t xml:space="preserve">通过 </w:t>
      </w:r>
      <w:r>
        <w:t>N</w:t>
      </w:r>
      <w:r>
        <w:rPr>
          <w:rFonts w:hint="eastAsia"/>
        </w:rPr>
        <w:t>aviat运行启动。</w:t>
      </w:r>
    </w:p>
    <w:p>
      <w:pPr>
        <w:pStyle w:val="2"/>
      </w:pPr>
      <w:bookmarkStart w:id="21" w:name="_Toc506976460"/>
      <w:r>
        <w:rPr>
          <w:rFonts w:hint="eastAsia"/>
        </w:rPr>
        <w:t>6.非常规过程</w:t>
      </w:r>
      <w:bookmarkEnd w:id="21"/>
    </w:p>
    <w:p>
      <w:pPr>
        <w:rPr>
          <w:rFonts w:hint="eastAsia"/>
        </w:rPr>
      </w:pPr>
      <w:r>
        <w:rPr>
          <w:rFonts w:hint="eastAsia"/>
        </w:rPr>
        <w:t>可直接关闭窗体注销登录。</w:t>
      </w:r>
    </w:p>
    <w:p>
      <w:pPr>
        <w:pStyle w:val="2"/>
        <w:rPr>
          <w:rFonts w:hint="eastAsia"/>
        </w:rPr>
      </w:pPr>
      <w:bookmarkStart w:id="22" w:name="_Toc506976461"/>
      <w:r>
        <w:rPr>
          <w:rFonts w:hint="eastAsia"/>
        </w:rPr>
        <w:t>7.操作命令一览表</w:t>
      </w:r>
      <w:bookmarkEnd w:id="22"/>
    </w:p>
    <w:p>
      <w:pPr>
        <w:rPr>
          <w:rFonts w:hint="eastAsia"/>
        </w:rPr>
      </w:pPr>
      <w:r>
        <w:rPr>
          <w:rFonts w:hint="eastAsia"/>
        </w:rPr>
        <w:t>登陆 :登录系统；</w:t>
      </w:r>
    </w:p>
    <w:p>
      <w:pPr>
        <w:rPr>
          <w:rFonts w:hint="eastAsia"/>
        </w:rPr>
      </w:pPr>
      <w:r>
        <w:rPr>
          <w:rFonts w:hint="eastAsia"/>
        </w:rPr>
        <w:t>重置 :重新填写登录信息；</w:t>
      </w:r>
    </w:p>
    <w:p>
      <w:pPr>
        <w:rPr>
          <w:rFonts w:hint="eastAsia"/>
        </w:rPr>
      </w:pPr>
      <w:r>
        <w:rPr>
          <w:rFonts w:hint="eastAsia"/>
        </w:rPr>
        <w:t>查询信息 :查询数据库中的信息；</w:t>
      </w:r>
    </w:p>
    <w:p>
      <w:pPr>
        <w:rPr>
          <w:rFonts w:hint="eastAsia"/>
        </w:rPr>
      </w:pPr>
      <w:r>
        <w:rPr>
          <w:rFonts w:hint="eastAsia"/>
        </w:rPr>
        <w:t>删除信息 :删除数据库中的记录；</w:t>
      </w:r>
    </w:p>
    <w:p>
      <w:pPr>
        <w:rPr>
          <w:rFonts w:hint="eastAsia"/>
        </w:rPr>
      </w:pPr>
      <w:r>
        <w:rPr>
          <w:rFonts w:hint="eastAsia"/>
        </w:rPr>
        <w:t>修改信息 :修改数据库中的信息；</w:t>
      </w:r>
    </w:p>
    <w:p>
      <w:r>
        <w:rPr>
          <w:rFonts w:hint="eastAsia"/>
        </w:rPr>
        <w:t>增加信息 :增加数据库中的信息；</w:t>
      </w:r>
    </w:p>
    <w:p>
      <w:pPr>
        <w:pStyle w:val="2"/>
      </w:pPr>
      <w:bookmarkStart w:id="23" w:name="_Toc506976462"/>
      <w:r>
        <w:rPr>
          <w:rFonts w:hint="eastAsia"/>
        </w:rPr>
        <w:t>8.程序文件（或命令文件）和数据文件一览表</w:t>
      </w:r>
      <w:bookmarkEnd w:id="23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157.1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9" type="#_x0000_t75" style="height:94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30" type="#_x0000_t75" style="height:147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1" type="#_x0000_t75" style="height:67.1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32" type="#_x0000_t75" style="height:45.6pt;width:37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33" type="#_x0000_t75" style="height:553.2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34" type="#_x0000_t75" style="height:552.05pt;width:37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35" type="#_x0000_t75" style="height:219pt;width:35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36" type="#_x0000_t75" style="height:197.4pt;width:37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37" type="#_x0000_t75" style="height:452.0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38" type="#_x0000_t75" style="height:80.4pt;width:38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3" o:spid="_x0000_s1039" type="#_x0000_t75" style="height:100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40" type="#_x0000_t75" style="height:473.45pt;width:388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bookmarkStart w:id="24" w:name="_Toc506976463"/>
      <w:r>
        <w:rPr>
          <w:rFonts w:hint="eastAsia"/>
        </w:rPr>
        <w:t>9.用户操作举例</w:t>
      </w:r>
      <w:bookmarkEnd w:id="24"/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5" o:spid="_x0000_s1041" type="#_x0000_t75" style="height:192.9pt;width:414.3pt;rotation:0f;" o:ole="f" fillcolor="#FFFFFF" filled="f" o:preferrelative="t" stroked="f" coordorigin="0,0" coordsize="21600,21600">
            <v:fill on="f" color2="#FFFFFF" focus="0%"/>
            <v:imagedata gain="65536f" blacklevel="0f" gamma="0" o:title="ad18f9e9f4606c40cfef5344fda2384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6" o:spid="_x0000_s1042" type="#_x0000_t75" style="height:192.9pt;width:414.3pt;rotation:0f;" o:ole="f" fillcolor="#FFFFFF" filled="f" o:preferrelative="t" stroked="f" coordorigin="0,0" coordsize="21600,21600">
            <v:fill on="f" color2="#FFFFFF" focus="0%"/>
            <v:imagedata gain="65536f" blacklevel="0f" gamma="0" o:title="3843f976ffd4f48a2a42141e3413091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43" type="#_x0000_t75" style="height:205.85pt;width:414.3pt;rotation:0f;" o:ole="f" fillcolor="#FFFFFF" filled="f" o:preferrelative="t" stroked="f" coordorigin="0,0" coordsize="21600,21600">
            <v:fill on="f" color2="#FFFFFF" focus="0%"/>
            <v:imagedata gain="65536f" blacklevel="0f" gamma="0" o:title="f4dabcc503de069db567d16b7f42ef9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44" type="#_x0000_t75" style="height:205.85pt;width:414.3pt;rotation:0f;" o:ole="f" fillcolor="#FFFFFF" filled="f" o:preferrelative="t" stroked="f" coordorigin="0,0" coordsize="21600,21600">
            <v:fill on="f" color2="#FFFFFF" focus="0%"/>
            <v:imagedata gain="65536f" blacklevel="0f" gamma="0" o:title="78ad2e9085fa0cca4c20929c222de43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45" type="#_x0000_t75" style="height:205.85pt;width:414.3pt;rotation:0f;" o:ole="f" fillcolor="#FFFFFF" filled="f" o:preferrelative="t" stroked="f" coordorigin="0,0" coordsize="21600,21600">
            <v:fill on="f" color2="#FFFFFF" focus="0%"/>
            <v:imagedata gain="65536f" blacklevel="0f" gamma="0" o:title="2ebff8455921baed8da5a3899894b1f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jc w:val="both"/>
      <w:rPr>
        <w:rFonts w:hint="eastAsia"/>
      </w:rPr>
    </w:pPr>
    <w:r>
      <w:rPr>
        <w:rFonts w:hint="eastAsia"/>
      </w:rPr>
      <w:t>六、用户操作手册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iPriority w:val="0"/>
  </w:style>
  <w:style w:type="paragraph" w:styleId="5">
    <w:name w:val="toc 7"/>
    <w:basedOn w:val="1"/>
    <w:next w:val="1"/>
    <w:semiHidden/>
    <w:uiPriority w:val="0"/>
    <w:pPr>
      <w:ind w:left="2520" w:leftChars="1200"/>
    </w:pPr>
  </w:style>
  <w:style w:type="paragraph" w:styleId="6">
    <w:name w:val="Body Text"/>
    <w:basedOn w:val="1"/>
    <w:semiHidden/>
    <w:uiPriority w:val="0"/>
    <w:rPr>
      <w:color w:val="FF0000"/>
    </w:rPr>
  </w:style>
  <w:style w:type="paragraph" w:styleId="7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4"/>
    <w:basedOn w:val="1"/>
    <w:next w:val="1"/>
    <w:semiHidden/>
    <w:uiPriority w:val="0"/>
    <w:pPr>
      <w:ind w:left="1260" w:leftChars="600"/>
    </w:pPr>
  </w:style>
  <w:style w:type="paragraph" w:styleId="15">
    <w:name w:val="toc 6"/>
    <w:basedOn w:val="1"/>
    <w:next w:val="1"/>
    <w:semiHidden/>
    <w:uiPriority w:val="0"/>
    <w:pPr>
      <w:ind w:left="2100" w:leftChars="1000"/>
    </w:pPr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character" w:styleId="19">
    <w:name w:val="Hyperlink"/>
    <w:semiHidden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 用户操作手册.dot</Template>
  <Company>北京北大天正科技发展有限公司</Company>
  <Pages>1</Pages>
  <Words>2599</Words>
  <Characters>2885</Characters>
  <Lines>262</Lines>
  <Paragraphs>421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2018-12-11T10:11:00Z</dcterms:created>
  <dc:creator>lenovo</dc:creator>
  <cp:lastModifiedBy>lenovo</cp:lastModifiedBy>
  <cp:lastPrinted>2001-02-09T04:16:00Z</cp:lastPrinted>
  <dcterms:modified xsi:type="dcterms:W3CDTF">2018-12-11T12:04:39Z</dcterms:modified>
  <dc:title>六、用户操作手册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