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安装与使用说明书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一、安装说明</w:t>
      </w:r>
    </w:p>
    <w:p>
      <w:pPr>
        <w:pStyle w:val="4"/>
        <w:numPr>
          <w:ilvl w:val="0"/>
          <w:numId w:val="1"/>
        </w:num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安装文件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accountservice-0.1.jar</w:t>
      </w:r>
      <w:r>
        <w:rPr>
          <w:rFonts w:hint="eastAsia" w:ascii="宋体" w:hAnsi="宋体" w:eastAsia="宋体" w:cs="宋体"/>
          <w:lang w:val="en-US" w:eastAsia="zh-CN"/>
        </w:rPr>
        <w:t xml:space="preserve"> 后端主程序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AccountService.sql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notice.sql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OrderApply.sql</w:t>
      </w:r>
      <w:r>
        <w:rPr>
          <w:rFonts w:hint="eastAsia" w:ascii="宋体" w:hAnsi="宋体" w:eastAsia="宋体" w:cs="宋体"/>
          <w:lang w:val="en-US" w:eastAsia="zh-CN"/>
        </w:rPr>
        <w:t xml:space="preserve"> 数据库初始化SQL脚本文件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运行环境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Windows系统或Linux系统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配置</w:t>
      </w:r>
    </w:p>
    <w:p>
      <w:pPr>
        <w:pStyle w:val="5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数据库配置：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数据库名：demo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用户名：testman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密码：123456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二、使用说明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访问运行该项目的服务器的IP地址或域名浏览网页</w:t>
      </w:r>
      <w:bookmarkStart w:id="0" w:name="_GoBack"/>
      <w:bookmarkEnd w:id="0"/>
    </w:p>
    <w:p>
      <w:pPr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2B7322"/>
    <w:multiLevelType w:val="singleLevel"/>
    <w:tmpl w:val="952B73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91A48"/>
    <w:rsid w:val="0B376554"/>
    <w:rsid w:val="0C270BE1"/>
    <w:rsid w:val="12EA44C9"/>
    <w:rsid w:val="34283FF2"/>
    <w:rsid w:val="67CD2452"/>
    <w:rsid w:val="7A6A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SimHei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2021-06-20T09:10:20Z</dcterms:created>
  <dc:creator>Maibenben</dc:creator>
  <cp:lastModifiedBy>Li、</cp:lastModifiedBy>
  <dcterms:modified xsi:type="dcterms:W3CDTF">2021-06-20T09:33:10Z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C9A081379CD444DBB0A170FD8771F20B</vt:lpwstr>
  </property>
</Properties>
</file>