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BF" w:rsidRPr="00767492" w:rsidRDefault="00DA7DBF" w:rsidP="007674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溢达机器人码垛项目软件操作培训手册</w:t>
      </w:r>
    </w:p>
    <w:p w:rsidR="00DA7DBF" w:rsidRDefault="00DA7DBF" w:rsidP="00767492">
      <w:pPr>
        <w:jc w:val="center"/>
      </w:pPr>
      <w:r>
        <w:rPr>
          <w:rFonts w:hint="eastAsia"/>
        </w:rPr>
        <w:t>广州恒微机电设备有限公司</w:t>
      </w:r>
    </w:p>
    <w:p w:rsidR="00DA7DBF" w:rsidRDefault="00DA7DBF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DA7DBF" w:rsidRDefault="00DE7C80" w:rsidP="00767492">
      <w:pPr>
        <w:jc w:val="center"/>
      </w:pPr>
      <w:r>
        <w:t>2017-03-2</w:t>
      </w:r>
      <w:r>
        <w:rPr>
          <w:rFonts w:hint="eastAsia"/>
        </w:rPr>
        <w:t>6</w:t>
      </w:r>
      <w:bookmarkStart w:id="0" w:name="_GoBack"/>
      <w:bookmarkEnd w:id="0"/>
    </w:p>
    <w:p w:rsidR="00DA7DBF" w:rsidRDefault="00DA7DBF" w:rsidP="00767492">
      <w:pPr>
        <w:jc w:val="center"/>
      </w:pPr>
    </w:p>
    <w:p w:rsidR="00DA7DBF" w:rsidRDefault="00DA7DBF" w:rsidP="00767492">
      <w:pPr>
        <w:jc w:val="center"/>
      </w:pPr>
    </w:p>
    <w:p w:rsidR="00DA7DBF" w:rsidRPr="00097D24" w:rsidRDefault="00DA7DBF" w:rsidP="00097D2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DA7DBF" w:rsidRDefault="00DA7DBF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DA7DBF" w:rsidRDefault="00DA7DBF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DA7DBF" w:rsidRDefault="00DA7DBF" w:rsidP="00982297">
      <w:pPr>
        <w:widowControl/>
        <w:jc w:val="left"/>
      </w:pPr>
      <w:r>
        <w:br w:type="page"/>
      </w:r>
    </w:p>
    <w:p w:rsidR="00DA7DBF" w:rsidRPr="00767492" w:rsidRDefault="00DA7DBF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DA7DBF" w:rsidRDefault="00DA7DBF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DA7DBF" w:rsidRDefault="00DA7DBF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DA7DBF" w:rsidRDefault="00DA7DBF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DA7DBF" w:rsidRDefault="00DE7C80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65pt;height:61.65pt;visibility:visible">
            <v:imagedata r:id="rId7" o:title=""/>
          </v:shape>
        </w:pict>
      </w:r>
    </w:p>
    <w:p w:rsidR="00DA7DBF" w:rsidRDefault="00DA7DBF" w:rsidP="00767492"/>
    <w:p w:rsidR="00DA7DBF" w:rsidRPr="00767492" w:rsidRDefault="00DA7DBF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新</w:t>
      </w:r>
      <w:r w:rsidRPr="00767492">
        <w:rPr>
          <w:rFonts w:hint="eastAsia"/>
          <w:b/>
          <w:sz w:val="24"/>
          <w:szCs w:val="24"/>
        </w:rPr>
        <w:t>生产流程</w:t>
      </w:r>
    </w:p>
    <w:p w:rsidR="00DA7DBF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DA7DBF" w:rsidRDefault="00DE7C80" w:rsidP="00767492">
      <w:r>
        <w:pict>
          <v:shape id="_x0000_i1026" type="#_x0000_t75" style="width:408.95pt;height:19.6pt">
            <v:imagedata r:id="rId8" o:title=""/>
          </v:shape>
        </w:pict>
      </w:r>
    </w:p>
    <w:p w:rsidR="00DA7DBF" w:rsidRPr="006D6274" w:rsidRDefault="00DA7DBF" w:rsidP="006F56F5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DA7DBF" w:rsidRPr="006F56F5" w:rsidRDefault="00DA7DBF" w:rsidP="00767492"/>
    <w:p w:rsidR="00DA7DBF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机器人状态条会显示机器人启动状态。</w:t>
      </w:r>
    </w:p>
    <w:p w:rsidR="00DA7DBF" w:rsidRPr="00234BF8" w:rsidRDefault="00DE7C80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168.75pt;height:37.45pt;visibility:visible">
            <v:imagedata r:id="rId9" o:title=""/>
          </v:shape>
        </w:pict>
      </w:r>
    </w:p>
    <w:p w:rsidR="00DA7DBF" w:rsidRDefault="00DA7DBF" w:rsidP="00767492">
      <w:pPr>
        <w:rPr>
          <w:rFonts w:ascii="Times New Roman" w:hAnsi="Times New Roman"/>
        </w:rPr>
      </w:pPr>
    </w:p>
    <w:p w:rsidR="00DA7DBF" w:rsidRDefault="00DA7DBF" w:rsidP="00E328B3">
      <w:r>
        <w:t xml:space="preserve">3. </w:t>
      </w:r>
      <w:r>
        <w:rPr>
          <w:rFonts w:hint="eastAsia"/>
        </w:rPr>
        <w:t>运行期间，运行日志栏内会显示系统各个任务的动态，留意红色消息。通常红色消息代表有错误发生。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hint="eastAsia"/>
        </w:rPr>
        <w:t>运行日志显示的同时也保存到日志文件。点命令栏的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日志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按钮，会显示日志目录，用写字板或其他文字编辑软件，都可以打开日志文件。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日志文件以日期命名。</w:t>
      </w:r>
    </w:p>
    <w:p w:rsidR="00DA7DBF" w:rsidRDefault="00DA7DBF" w:rsidP="00E328B3">
      <w:pPr>
        <w:rPr>
          <w:rFonts w:ascii="Times New Roman" w:hAnsi="Times New Roman"/>
        </w:rPr>
      </w:pPr>
    </w:p>
    <w:p w:rsidR="00DA7DBF" w:rsidRPr="00BD62E6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主窗口</w:t>
      </w:r>
    </w:p>
    <w:p w:rsidR="00DA7DBF" w:rsidRPr="005A6624" w:rsidRDefault="00DE7C80" w:rsidP="0076749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8" type="#_x0000_t75" style="width:409.55pt;height:224.65pt">
            <v:imagedata r:id="rId10" o:title=""/>
          </v:shape>
        </w:pict>
      </w:r>
    </w:p>
    <w:p w:rsidR="00DA7DBF" w:rsidRDefault="00DA7DBF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DA7DBF" w:rsidRDefault="00DE7C80" w:rsidP="00767492">
      <w:r>
        <w:rPr>
          <w:noProof/>
        </w:rPr>
        <w:pict>
          <v:shape id="_x0000_i1029" type="#_x0000_t75" style="width:334.1pt;height:12.1pt">
            <v:imagedata r:id="rId11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DA7DBF" w:rsidRDefault="00DA7DBF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DA7DBF" w:rsidRDefault="00DA7DBF" w:rsidP="00767492">
      <w:r>
        <w:rPr>
          <w:rFonts w:hint="eastAsia"/>
        </w:rPr>
        <w:t>稍等几秒，流程停止。</w:t>
      </w:r>
    </w:p>
    <w:p w:rsidR="00DA7DBF" w:rsidRDefault="00DA7DBF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DA7DBF" w:rsidRDefault="00DE7C80" w:rsidP="00767492">
      <w:r>
        <w:rPr>
          <w:noProof/>
        </w:rPr>
        <w:pict>
          <v:shape id="图片 10" o:spid="_x0000_i1030" type="#_x0000_t75" style="width:182pt;height:39.75pt;visibility:visible">
            <v:imagedata r:id="rId12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</w:t>
      </w:r>
      <w:r>
        <w:rPr>
          <w:rFonts w:hint="eastAsia"/>
          <w:b/>
          <w:sz w:val="24"/>
          <w:szCs w:val="24"/>
        </w:rPr>
        <w:t>码</w:t>
      </w:r>
      <w:r w:rsidRPr="00767492">
        <w:rPr>
          <w:rFonts w:hint="eastAsia"/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信息</w:t>
      </w:r>
    </w:p>
    <w:p w:rsidR="00DA7DBF" w:rsidRDefault="00DA7DBF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DA7DBF" w:rsidRPr="0055048E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按钮时停止。</w:t>
      </w:r>
    </w:p>
    <w:p w:rsidR="00DA7DBF" w:rsidRDefault="00DA7DBF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DA7DBF" w:rsidRDefault="00DA7DBF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DA7DBF" w:rsidRDefault="00DE7C80" w:rsidP="00767492">
      <w:r>
        <w:rPr>
          <w:noProof/>
        </w:rPr>
        <w:pict>
          <v:shape id="图片 11" o:spid="_x0000_i1031" type="#_x0000_t75" style="width:188.35pt;height:41.45pt;visibility:visible">
            <v:imagedata r:id="rId13" o:title=""/>
          </v:shape>
        </w:pict>
      </w:r>
    </w:p>
    <w:p w:rsidR="00DA7DBF" w:rsidRDefault="00DA7DBF" w:rsidP="00767492"/>
    <w:p w:rsidR="00DA7DBF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查找标签</w:t>
      </w:r>
    </w:p>
    <w:p w:rsidR="00DA7DBF" w:rsidRDefault="00DA7DBF" w:rsidP="00302EB5">
      <w:pPr>
        <w:pStyle w:val="a3"/>
        <w:ind w:firstLineChars="0" w:firstLine="0"/>
        <w:rPr>
          <w:rFonts w:ascii="Times New Roman" w:hAnsi="Times New Roman"/>
        </w:rPr>
      </w:pPr>
      <w:r>
        <w:rPr>
          <w:rFonts w:hint="eastAsia"/>
        </w:rPr>
        <w:t>根据标签号码，检索对应此号码的布卷信息。</w:t>
      </w:r>
    </w:p>
    <w:p w:rsidR="00DA7DBF" w:rsidRDefault="00DA7DBF" w:rsidP="00302EB5">
      <w:pPr>
        <w:pStyle w:val="a3"/>
        <w:ind w:firstLineChars="0" w:firstLine="0"/>
      </w:pPr>
      <w:r>
        <w:rPr>
          <w:rFonts w:hint="eastAsia"/>
        </w:rPr>
        <w:t>点击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查找号码</w:t>
      </w:r>
      <w:r>
        <w:t>"</w:t>
      </w:r>
      <w:r>
        <w:rPr>
          <w:rFonts w:hint="eastAsia"/>
        </w:rPr>
        <w:t>按钮，弹出对话框。把输入焦点置于号码输入框，手工输入号码，也可以用手持扫描枪扫入号码。然后点</w:t>
      </w:r>
      <w:r>
        <w:t>"</w:t>
      </w:r>
      <w:r>
        <w:rPr>
          <w:rFonts w:hint="eastAsia"/>
        </w:rPr>
        <w:t>查找</w:t>
      </w:r>
      <w:r>
        <w:t>"</w:t>
      </w:r>
      <w:r>
        <w:rPr>
          <w:rFonts w:hint="eastAsia"/>
        </w:rPr>
        <w:t>按钮。</w:t>
      </w:r>
    </w:p>
    <w:p w:rsidR="00DA7DBF" w:rsidRDefault="00DA7DBF" w:rsidP="00302EB5">
      <w:pPr>
        <w:pStyle w:val="a3"/>
        <w:ind w:firstLineChars="0" w:firstLine="0"/>
        <w:rPr>
          <w:rFonts w:ascii="Times New Roman" w:hAnsi="Times New Roman"/>
        </w:rPr>
      </w:pPr>
      <w:r>
        <w:rPr>
          <w:rFonts w:hint="eastAsia"/>
        </w:rPr>
        <w:t>如果该号码存在于数据库，则此号码所属的交地、布卷长度和直径，在垛板上的位置，如板</w:t>
      </w:r>
      <w:r>
        <w:rPr>
          <w:rFonts w:hint="eastAsia"/>
        </w:rPr>
        <w:lastRenderedPageBreak/>
        <w:t>号、层号、坐标等，以及扫描时间等。</w:t>
      </w:r>
    </w:p>
    <w:p w:rsidR="00DA7DBF" w:rsidRPr="009A1727" w:rsidRDefault="00DE7C80" w:rsidP="0057776D">
      <w:pPr>
        <w:pStyle w:val="a3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2" type="#_x0000_t75" style="width:299.5pt;height:377.85pt">
            <v:imagedata r:id="rId14" o:title=""/>
          </v:shape>
        </w:pict>
      </w:r>
    </w:p>
    <w:p w:rsidR="00DA7DBF" w:rsidRPr="009A1727" w:rsidRDefault="00DA7DBF" w:rsidP="009A1727">
      <w:pPr>
        <w:pStyle w:val="a3"/>
        <w:ind w:firstLineChars="0" w:firstLine="0"/>
        <w:rPr>
          <w:b/>
          <w:sz w:val="24"/>
          <w:szCs w:val="24"/>
        </w:rPr>
      </w:pPr>
    </w:p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常见问题处理</w:t>
      </w:r>
    </w:p>
    <w:p w:rsidR="00DA7DBF" w:rsidRPr="00763F63" w:rsidRDefault="00DA7DBF" w:rsidP="00E5456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DA7DBF" w:rsidRDefault="00DA7DBF" w:rsidP="00E54567">
      <w:r>
        <w:rPr>
          <w:rFonts w:hint="eastAsia"/>
        </w:rPr>
        <w:t>现象：</w:t>
      </w:r>
      <w:bookmarkStart w:id="1" w:name="OLE_LINK2"/>
      <w:bookmarkStart w:id="2" w:name="OLE_LINK3"/>
      <w:r>
        <w:rPr>
          <w:rFonts w:hint="eastAsia"/>
        </w:rPr>
        <w:t>相机能采集到数据</w:t>
      </w:r>
      <w:bookmarkEnd w:id="1"/>
      <w:bookmarkEnd w:id="2"/>
      <w:r>
        <w:rPr>
          <w:rFonts w:hint="eastAsia"/>
        </w:rPr>
        <w:t>，但软件没有反应。通常是通信问题。</w:t>
      </w:r>
    </w:p>
    <w:p w:rsidR="00DA7DBF" w:rsidRPr="00D5752B" w:rsidRDefault="00DA7DBF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。通信正常后“停止“，再点“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DA7DBF" w:rsidRDefault="00DA7DBF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DA7DBF" w:rsidRDefault="00DA7DBF" w:rsidP="00767492">
      <w:r>
        <w:rPr>
          <w:rFonts w:hint="eastAsia"/>
        </w:rPr>
        <w:t>在主窗口操作。</w:t>
      </w:r>
    </w:p>
    <w:p w:rsidR="00DA7DBF" w:rsidRDefault="00DA7DBF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DA7DBF" w:rsidRDefault="00DA7DBF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DA7DBF" w:rsidRDefault="00DA7DBF" w:rsidP="00767492"/>
    <w:p w:rsidR="00DA7DBF" w:rsidRPr="00767492" w:rsidRDefault="00DA7DBF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DA7DBF" w:rsidRPr="0065222D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当发生标签不能识别，或者取交地失败时，布卷在称重位置会被推离流水线。</w:t>
      </w:r>
    </w:p>
    <w:p w:rsidR="00DA7DBF" w:rsidRDefault="00DE7C80" w:rsidP="00767492">
      <w:r>
        <w:rPr>
          <w:noProof/>
        </w:rPr>
        <w:lastRenderedPageBreak/>
        <w:pict>
          <v:shape id="图片 7" o:spid="_x0000_i1033" type="#_x0000_t75" style="width:169.9pt;height:37.45pt;visibility:visible">
            <v:imagedata r:id="rId15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DA7DBF" w:rsidRDefault="00DA7DBF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DA7DBF" w:rsidRDefault="00DA7DBF" w:rsidP="00B50798">
      <w:pPr>
        <w:rPr>
          <w:rFonts w:ascii="Times New Roman" w:hAnsi="Times New Roman"/>
        </w:rPr>
      </w:pPr>
    </w:p>
    <w:p w:rsidR="00DA7DBF" w:rsidRPr="00096C8B" w:rsidRDefault="00DA7DBF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怎样处理不规则的层形状？</w:t>
      </w:r>
    </w:p>
    <w:p w:rsidR="00DA7DBF" w:rsidRDefault="00DA7DBF" w:rsidP="00096C8B">
      <w:pPr>
        <w:rPr>
          <w:rFonts w:ascii="Times New Roman" w:hAnsi="Times New Roman"/>
        </w:rPr>
      </w:pPr>
      <w:r>
        <w:rPr>
          <w:rFonts w:hint="eastAsia"/>
        </w:rPr>
        <w:t>一层的布卷直径大小不一，如果这种不规则的程度过大，会使得其上层布卷倾斜，或者中间下沉。</w:t>
      </w:r>
    </w:p>
    <w:p w:rsidR="00DA7DBF" w:rsidRDefault="00DA7DBF" w:rsidP="00096C8B">
      <w:r>
        <w:rPr>
          <w:rFonts w:ascii="Times New Roman" w:hAnsi="Times New Roman" w:hint="eastAsia"/>
        </w:rPr>
        <w:t>常见的不规则形状有三种：</w:t>
      </w:r>
    </w:p>
    <w:p w:rsidR="00DA7DBF" w:rsidRDefault="00DE7C80" w:rsidP="00096C8B">
      <w:r>
        <w:pict>
          <v:shape id="_x0000_i1034" type="#_x0000_t75" style="width:288.6pt;height:228.1pt">
            <v:imagedata r:id="rId16" o:title=""/>
          </v:shape>
        </w:pict>
      </w:r>
    </w:p>
    <w:p w:rsidR="00DA7DBF" w:rsidRDefault="00DA7DBF" w:rsidP="00096C8B">
      <w:r>
        <w:rPr>
          <w:rFonts w:hint="eastAsia"/>
        </w:rPr>
        <w:t>本软件发现会在每层码完时，自动判断该层是否属于规则形状。如果发现有上面这三种形状出现，会给出报警信号。然后，由人工设法调整布卷，令这层布卷摆放较为均匀。然后，再恢复系统运行。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DA7DBF" w:rsidRDefault="00DA7DBF" w:rsidP="00096C8B">
      <w:pPr>
        <w:rPr>
          <w:rFonts w:ascii="Times New Roman" w:hAnsi="Times New Roman"/>
        </w:rPr>
      </w:pPr>
    </w:p>
    <w:p w:rsidR="00DA7DBF" w:rsidRPr="00096C8B" w:rsidRDefault="00DA7DBF" w:rsidP="004B046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</w:t>
      </w:r>
      <w:r>
        <w:rPr>
          <w:rFonts w:ascii="Times New Roman" w:hAnsi="Times New Roman" w:hint="eastAsia"/>
          <w:b/>
        </w:rPr>
        <w:t>修改</w:t>
      </w:r>
      <w:r>
        <w:rPr>
          <w:rFonts w:hint="eastAsia"/>
          <w:b/>
        </w:rPr>
        <w:t>码放参数？</w:t>
      </w:r>
    </w:p>
    <w:p w:rsidR="00DA7DBF" w:rsidRDefault="00DA7DBF" w:rsidP="00096C8B">
      <w:pPr>
        <w:pStyle w:val="a3"/>
        <w:ind w:firstLineChars="0" w:firstLine="0"/>
      </w:pPr>
      <w:r>
        <w:rPr>
          <w:rFonts w:hint="eastAsia"/>
        </w:rPr>
        <w:t>码放布卷有一些设备参数设置，例如相机的以太网地址和端口，机器人的以太网地址和端口，</w:t>
      </w:r>
      <w:proofErr w:type="spellStart"/>
      <w:r>
        <w:t>opc</w:t>
      </w:r>
      <w:proofErr w:type="spellEnd"/>
      <w:r>
        <w:rPr>
          <w:rFonts w:hint="eastAsia"/>
        </w:rPr>
        <w:t>服务器的端口。这些参数通常不应该改动。</w:t>
      </w:r>
    </w:p>
    <w:p w:rsidR="00DA7DBF" w:rsidRDefault="00DA7DBF" w:rsidP="00096C8B">
      <w:pPr>
        <w:pStyle w:val="a3"/>
        <w:ind w:firstLineChars="0" w:firstLine="0"/>
      </w:pPr>
      <w:r>
        <w:rPr>
          <w:rFonts w:hint="eastAsia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另有一些参数，属于码垛操作的，例如布卷之间的间距，最外边的布卷和多半边缘的距离等，这些是可以根据需要调整的。调整的方法是：在主窗口顶端命令栏点“设置”，然后，在打开的设置窗口里，选择“</w:t>
      </w:r>
      <w:r>
        <w:rPr>
          <w:rFonts w:ascii="Times New Roman" w:hAnsi="Times New Roman" w:hint="eastAsia"/>
        </w:rPr>
        <w:t>托板</w:t>
      </w:r>
      <w:r>
        <w:rPr>
          <w:rFonts w:hint="eastAsia"/>
        </w:rPr>
        <w:t>”页：</w:t>
      </w:r>
    </w:p>
    <w:p w:rsidR="00DA7DBF" w:rsidRPr="004B0465" w:rsidRDefault="00DE7C80" w:rsidP="00096C8B">
      <w:pPr>
        <w:pStyle w:val="a3"/>
        <w:ind w:firstLineChars="0" w:firstLine="0"/>
        <w:rPr>
          <w:rFonts w:ascii="Times New Roman" w:hAnsi="Times New Roman"/>
          <w:b/>
        </w:rPr>
      </w:pPr>
      <w:r>
        <w:lastRenderedPageBreak/>
        <w:pict>
          <v:shape id="_x0000_i1035" type="#_x0000_t75" style="width:336.4pt;height:252.3pt">
            <v:imagedata r:id="rId17" o:title=""/>
          </v:shape>
        </w:pict>
      </w:r>
    </w:p>
    <w:p w:rsidR="00DA7DBF" w:rsidRDefault="00DA7DBF" w:rsidP="00B50798">
      <w:pPr>
        <w:rPr>
          <w:rFonts w:ascii="Times New Roman" w:hAnsi="Times New Roman"/>
        </w:rPr>
      </w:pPr>
    </w:p>
    <w:p w:rsidR="00DA7DBF" w:rsidRDefault="00DA7DBF" w:rsidP="00B5079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参数详解：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长，宽：垛板的长度和宽度。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限高：码放的最大高度。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板码垛层数：每个垛板最大可以码多少层。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布卷间隙：指每一层布卷之间的距离，此距离不应小于</w:t>
      </w:r>
      <w:r>
        <w:rPr>
          <w:rFonts w:ascii="Times New Roman" w:hAnsi="Times New Roman"/>
        </w:rPr>
        <w:t>30mm</w:t>
      </w:r>
      <w:r>
        <w:rPr>
          <w:rFonts w:ascii="Times New Roman" w:hAnsi="Times New Roman" w:hint="eastAsia"/>
        </w:rPr>
        <w:t>，否则容易出现机器人码放时插布。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边缘预留：为了使每一层较大布卷放在两端，软件在计算布卷位置时，需要在垛板两端预留一段大约一个大布卷距离。这个参数来自于经验数字，通常</w:t>
      </w:r>
      <w:r>
        <w:rPr>
          <w:rFonts w:ascii="Times New Roman" w:hAnsi="Times New Roman"/>
        </w:rPr>
        <w:t>200mm</w:t>
      </w:r>
      <w:r>
        <w:rPr>
          <w:rFonts w:ascii="Times New Roman" w:hAnsi="Times New Roman" w:hint="eastAsia"/>
        </w:rPr>
        <w:t>是比较合适的值。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第一层放布高度：不要修改这个值。</w:t>
      </w:r>
    </w:p>
    <w:p w:rsidR="00DA7DBF" w:rsidRDefault="00DA7DBF" w:rsidP="00615CEA">
      <w:pPr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缓存比较许可偏差：在缓存位比较布卷大小时，为了减少不必要的缓存动作，应当忽略较小的差别。此值以</w:t>
      </w:r>
      <w:r>
        <w:t>10mm</w:t>
      </w:r>
      <w:r>
        <w:rPr>
          <w:rFonts w:hint="eastAsia"/>
        </w:rPr>
        <w:t>左右为好。</w:t>
      </w:r>
    </w:p>
    <w:p w:rsidR="00DA7DBF" w:rsidRPr="008B17D5" w:rsidRDefault="00DA7DBF" w:rsidP="008B17D5">
      <w:pPr>
        <w:rPr>
          <w:rFonts w:ascii="Times New Roman" w:hAnsi="Times New Roman"/>
        </w:rPr>
      </w:pPr>
    </w:p>
    <w:p w:rsidR="00DA7DBF" w:rsidRDefault="00DA7DBF" w:rsidP="00F003CA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DA7DBF" w:rsidRDefault="00DA7DBF" w:rsidP="00F003CA">
      <w:r>
        <w:t xml:space="preserve">1. </w:t>
      </w:r>
      <w:r>
        <w:rPr>
          <w:rFonts w:hint="eastAsia"/>
        </w:rPr>
        <w:t>机器人电柜开关是否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</w:t>
      </w:r>
      <w:r>
        <w:t>"</w:t>
      </w:r>
      <w:r>
        <w:rPr>
          <w:rFonts w:hint="eastAsia"/>
        </w:rPr>
        <w:t>开（</w:t>
      </w:r>
      <w:r>
        <w:t>ON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的状态。</w:t>
      </w:r>
    </w:p>
    <w:p w:rsidR="00DA7DBF" w:rsidRDefault="00DA7DBF" w:rsidP="00F003CA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DA7DBF" w:rsidRDefault="00DA7DBF" w:rsidP="00F003CA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DA7DBF" w:rsidRDefault="00DA7DBF" w:rsidP="00F003CA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DA7DBF" w:rsidRDefault="00DA7DBF" w:rsidP="00F003CA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DA7DBF" w:rsidRDefault="00DA7DBF" w:rsidP="00F003CA">
      <w:r>
        <w:t xml:space="preserve">6. </w:t>
      </w:r>
      <w:r>
        <w:rPr>
          <w:rFonts w:hint="eastAsia"/>
        </w:rPr>
        <w:t>机器人的网络连接是否正常。</w:t>
      </w:r>
    </w:p>
    <w:p w:rsidR="00DA7DBF" w:rsidRPr="00F003CA" w:rsidRDefault="00DA7DBF" w:rsidP="00F003CA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DA7DBF" w:rsidRDefault="00DA7DBF" w:rsidP="00767492">
      <w:r>
        <w:rPr>
          <w:rFonts w:hint="eastAsia"/>
        </w:rPr>
        <w:t>机器人启动成功的话，示教器绿色伺服指示灯会长亮。</w:t>
      </w:r>
    </w:p>
    <w:p w:rsidR="00DA7DBF" w:rsidRDefault="00DE7C80" w:rsidP="00767492">
      <w:r>
        <w:rPr>
          <w:noProof/>
        </w:rPr>
        <w:lastRenderedPageBreak/>
        <w:pict>
          <v:shape id="图片 14" o:spid="_x0000_i1036" type="#_x0000_t75" style="width:306.45pt;height:111.15pt;visibility:visible">
            <v:imagedata r:id="rId18" o:title=""/>
          </v:shape>
        </w:pict>
      </w:r>
    </w:p>
    <w:sectPr w:rsidR="00DA7DBF" w:rsidSect="00FF07D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EF" w:rsidRDefault="007F75EF" w:rsidP="00DE2F60">
      <w:r>
        <w:separator/>
      </w:r>
    </w:p>
  </w:endnote>
  <w:endnote w:type="continuationSeparator" w:id="0">
    <w:p w:rsidR="007F75EF" w:rsidRDefault="007F75EF" w:rsidP="00DE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BF" w:rsidRDefault="00DA7DBF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5691F"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5691F">
      <w:rPr>
        <w:b/>
        <w:bCs/>
        <w:noProof/>
      </w:rPr>
      <w:t>7</w:t>
    </w:r>
    <w:r>
      <w:rPr>
        <w:b/>
        <w:bCs/>
      </w:rPr>
      <w:fldChar w:fldCharType="end"/>
    </w:r>
  </w:p>
  <w:p w:rsidR="00DA7DBF" w:rsidRDefault="00DA7D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EF" w:rsidRDefault="007F75EF" w:rsidP="00DE2F60">
      <w:r>
        <w:separator/>
      </w:r>
    </w:p>
  </w:footnote>
  <w:footnote w:type="continuationSeparator" w:id="0">
    <w:p w:rsidR="007F75EF" w:rsidRDefault="007F75EF" w:rsidP="00DE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492"/>
    <w:rsid w:val="00012A84"/>
    <w:rsid w:val="0003104D"/>
    <w:rsid w:val="00034C8A"/>
    <w:rsid w:val="00056460"/>
    <w:rsid w:val="0007179B"/>
    <w:rsid w:val="00096C8B"/>
    <w:rsid w:val="00097D24"/>
    <w:rsid w:val="000A2564"/>
    <w:rsid w:val="000A7C9C"/>
    <w:rsid w:val="000C42E7"/>
    <w:rsid w:val="0012407F"/>
    <w:rsid w:val="00124DE2"/>
    <w:rsid w:val="001421DA"/>
    <w:rsid w:val="0018014D"/>
    <w:rsid w:val="001A2B0B"/>
    <w:rsid w:val="001B369F"/>
    <w:rsid w:val="001F0516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02EB5"/>
    <w:rsid w:val="003168C5"/>
    <w:rsid w:val="00336E82"/>
    <w:rsid w:val="00360307"/>
    <w:rsid w:val="00372E65"/>
    <w:rsid w:val="003A11E5"/>
    <w:rsid w:val="003A61F5"/>
    <w:rsid w:val="003C214E"/>
    <w:rsid w:val="003E4E95"/>
    <w:rsid w:val="003E5B13"/>
    <w:rsid w:val="0043566F"/>
    <w:rsid w:val="0045691F"/>
    <w:rsid w:val="00456AA2"/>
    <w:rsid w:val="0048106A"/>
    <w:rsid w:val="00492B69"/>
    <w:rsid w:val="004A05D3"/>
    <w:rsid w:val="004B0465"/>
    <w:rsid w:val="004E222D"/>
    <w:rsid w:val="004F0907"/>
    <w:rsid w:val="005020C5"/>
    <w:rsid w:val="00514CEE"/>
    <w:rsid w:val="00522D45"/>
    <w:rsid w:val="00541D9F"/>
    <w:rsid w:val="0055048E"/>
    <w:rsid w:val="00556142"/>
    <w:rsid w:val="00574675"/>
    <w:rsid w:val="0057776D"/>
    <w:rsid w:val="005A6624"/>
    <w:rsid w:val="005B5DF1"/>
    <w:rsid w:val="005D5F93"/>
    <w:rsid w:val="005F2D16"/>
    <w:rsid w:val="006157F8"/>
    <w:rsid w:val="00615CEA"/>
    <w:rsid w:val="0065222D"/>
    <w:rsid w:val="006526A4"/>
    <w:rsid w:val="00664E9E"/>
    <w:rsid w:val="0066688E"/>
    <w:rsid w:val="006A5748"/>
    <w:rsid w:val="006D6274"/>
    <w:rsid w:val="006E0233"/>
    <w:rsid w:val="006F2960"/>
    <w:rsid w:val="006F56F5"/>
    <w:rsid w:val="00721C64"/>
    <w:rsid w:val="007575F1"/>
    <w:rsid w:val="00757FFA"/>
    <w:rsid w:val="00763F63"/>
    <w:rsid w:val="00767492"/>
    <w:rsid w:val="00781421"/>
    <w:rsid w:val="007B0036"/>
    <w:rsid w:val="007D1D49"/>
    <w:rsid w:val="007F44EA"/>
    <w:rsid w:val="007F75EF"/>
    <w:rsid w:val="0081331A"/>
    <w:rsid w:val="0085792F"/>
    <w:rsid w:val="008A4E70"/>
    <w:rsid w:val="008B17D5"/>
    <w:rsid w:val="008D290F"/>
    <w:rsid w:val="008D2A96"/>
    <w:rsid w:val="008E08F9"/>
    <w:rsid w:val="008F1719"/>
    <w:rsid w:val="008F7A50"/>
    <w:rsid w:val="00982297"/>
    <w:rsid w:val="009A172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13379"/>
    <w:rsid w:val="00B21C5B"/>
    <w:rsid w:val="00B40AD0"/>
    <w:rsid w:val="00B50798"/>
    <w:rsid w:val="00B51AE0"/>
    <w:rsid w:val="00B61258"/>
    <w:rsid w:val="00B659BB"/>
    <w:rsid w:val="00B916C3"/>
    <w:rsid w:val="00B978C8"/>
    <w:rsid w:val="00BC0E3E"/>
    <w:rsid w:val="00BC2B4C"/>
    <w:rsid w:val="00BD62E6"/>
    <w:rsid w:val="00C24221"/>
    <w:rsid w:val="00C35A86"/>
    <w:rsid w:val="00C35BB9"/>
    <w:rsid w:val="00C52494"/>
    <w:rsid w:val="00C6363E"/>
    <w:rsid w:val="00C736D4"/>
    <w:rsid w:val="00CA7B7C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A7DBF"/>
    <w:rsid w:val="00DD1C9C"/>
    <w:rsid w:val="00DE2F60"/>
    <w:rsid w:val="00DE7C80"/>
    <w:rsid w:val="00E12CAB"/>
    <w:rsid w:val="00E328B3"/>
    <w:rsid w:val="00E54567"/>
    <w:rsid w:val="00E7344E"/>
    <w:rsid w:val="00E83441"/>
    <w:rsid w:val="00E979BA"/>
    <w:rsid w:val="00EB4A10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FFE2F"/>
  <w15:docId w15:val="{CB4F8ED4-B57B-4D92-8056-D1A984A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6C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7492"/>
    <w:pPr>
      <w:ind w:firstLineChars="200" w:firstLine="420"/>
    </w:pPr>
  </w:style>
  <w:style w:type="paragraph" w:styleId="a4">
    <w:name w:val="header"/>
    <w:basedOn w:val="a"/>
    <w:link w:val="a5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DE2F60"/>
    <w:rPr>
      <w:sz w:val="18"/>
    </w:rPr>
  </w:style>
  <w:style w:type="paragraph" w:styleId="a6">
    <w:name w:val="footer"/>
    <w:basedOn w:val="a"/>
    <w:link w:val="a7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DE2F60"/>
    <w:rPr>
      <w:sz w:val="18"/>
    </w:rPr>
  </w:style>
  <w:style w:type="paragraph" w:styleId="a8">
    <w:name w:val="Date"/>
    <w:basedOn w:val="a"/>
    <w:next w:val="a"/>
    <w:link w:val="a9"/>
    <w:uiPriority w:val="99"/>
    <w:semiHidden/>
    <w:rsid w:val="00DE2F60"/>
    <w:pPr>
      <w:ind w:leftChars="2500" w:left="100"/>
    </w:pPr>
    <w:rPr>
      <w:kern w:val="0"/>
      <w:sz w:val="20"/>
      <w:szCs w:val="20"/>
    </w:rPr>
  </w:style>
  <w:style w:type="character" w:customStyle="1" w:styleId="a9">
    <w:name w:val="日期 字符"/>
    <w:basedOn w:val="a0"/>
    <w:link w:val="a8"/>
    <w:uiPriority w:val="99"/>
    <w:semiHidden/>
    <w:locked/>
    <w:rsid w:val="00DE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jine Lin</cp:lastModifiedBy>
  <cp:revision>99</cp:revision>
  <cp:lastPrinted>2017-03-26T08:30:00Z</cp:lastPrinted>
  <dcterms:created xsi:type="dcterms:W3CDTF">2016-12-21T11:04:00Z</dcterms:created>
  <dcterms:modified xsi:type="dcterms:W3CDTF">2017-03-26T08:30:00Z</dcterms:modified>
</cp:coreProperties>
</file>