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E3A5F"/>
          <w:sz w:val="40"/>
          <w:szCs w:val="40"/>
        </w:rPr>
        <w:t xml:space="preserve">STOCKJAWN SCALABILITY AUDIT</w:t>
      </w:r>
    </w:p>
    <w:p>
      <w:pPr>
        <w:spacing w:after="100"/>
        <w:jc w:val="center"/>
      </w:pPr>
      <w:r>
        <w:rPr>
          <w:rFonts w:ascii="Calibri" w:cs="Calibri" w:eastAsia="Calibri" w:hAnsi="Calibri"/>
          <w:color w:val="666666"/>
          <w:sz w:val="24"/>
          <w:szCs w:val="24"/>
        </w:rPr>
        <w:t xml:space="preserve">Stress-Testing 1,600 Continuous Assets</w:t>
      </w:r>
    </w:p>
    <w:p>
      <w:pPr>
        <w:spacing w:after="100"/>
        <w:jc w:val="center"/>
      </w:pPr>
      <w:r>
        <w:rPr>
          <w:rFonts w:ascii="Calibri" w:cs="Calibri" w:eastAsia="Calibri" w:hAnsi="Calibri"/>
          <w:color w:val="666666"/>
          <w:sz w:val="22"/>
          <w:szCs w:val="22"/>
        </w:rPr>
        <w:t xml:space="preserve">1,000 Equities + 500 ETFs + 100 Crypto</w:t>
      </w:r>
    </w:p>
    <w:p>
      <w:pPr>
        <w:spacing w:after="600"/>
        <w:jc w:val="center"/>
      </w:pPr>
      <w:r>
        <w:rPr>
          <w:rFonts w:ascii="Calibri" w:cs="Calibri" w:eastAsia="Calibri" w:hAnsi="Calibri"/>
          <w:color w:val="999999"/>
          <w:sz w:val="20"/>
          <w:szCs w:val="20"/>
        </w:rPr>
        <w:t xml:space="preserve">July 2026 — Architecture Review</w:t>
      </w:r>
    </w:p>
    <w:p>
      <w:pPr>
        <w:pStyle w:val="Heading1"/>
      </w:pPr>
      <w:r>
        <w:rPr>
          <w:rFonts w:ascii="Calibri" w:cs="Calibri" w:eastAsia="Calibri" w:hAnsi="Calibri"/>
          <w:b/>
          <w:bCs/>
          <w:sz w:val="28"/>
          <w:szCs w:val="28"/>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1. Executive Summary</w:t>
      </w:r>
    </w:p>
    <w:p>
      <w:pPr>
        <w:spacing w:after="120"/>
      </w:pPr>
      <w:r>
        <w:rPr>
          <w:rFonts w:ascii="Calibri" w:cs="Calibri" w:eastAsia="Calibri" w:hAnsi="Calibri"/>
          <w:sz w:val="20"/>
          <w:szCs w:val="20"/>
        </w:rPr>
        <w:t xml:space="preserve">StockJawn currently processes ~30 tickers per morning scan with a universe discovery cap of 30. Scaling to 1,600 continuous assets (1,000 equities, 500 ETFs, 100 crypto) exposes seven categories of failure. This audit maps every external API call, every database round-trip, every sequential loop, and every missing cache in the system, then estimates wall-clock runtimes at 100, 500, 1,000, and 5,000 assets.</w:t>
      </w:r>
    </w:p>
    <w:p>
      <w:pPr>
        <w:spacing w:after="120"/>
      </w:pPr>
      <w:r>
        <w:rPr>
          <w:rFonts w:ascii="Calibri" w:cs="Calibri" w:eastAsia="Calibri" w:hAnsi="Calibri"/>
          <w:sz w:val="20"/>
          <w:szCs w:val="20"/>
        </w:rPr>
        <w:t xml:space="preserve">The hardest constraint is Twelve Data's free-tier rate limit at 7 requests/minute and 800 requests/day. At 1,600 assets requiring 2 quote+bars calls each, the morning snapshot phase alone needs 3,200 API calls — consuming 457 minutes (7.6 hours) on the free tier and exceeding the daily cap by 4x. Every other bottleneck is solvable with architecture changes; this one requires a paid API tier or a different data provider.</w:t>
      </w:r>
    </w:p>
    <w:p>
      <w:r>
        <w:br w:type="page"/>
      </w:r>
    </w:p>
    <w:p>
      <w:pPr>
        <w:pStyle w:val="Heading1"/>
      </w:pPr>
      <w:r>
        <w:rPr>
          <w:rFonts w:ascii="Calibri" w:cs="Calibri" w:eastAsia="Calibri" w:hAnsi="Calibri"/>
          <w:b/>
          <w:bCs/>
          <w:sz w:val="28"/>
          <w:szCs w:val="28"/>
        </w:rPr>
        <w:t xml:space="preserve">2. Current Architecture Profile</w:t>
      </w:r>
    </w:p>
    <w:p>
      <w:pPr>
        <w:pStyle w:val="Heading2"/>
      </w:pPr>
      <w:r>
        <w:rPr>
          <w:rFonts w:ascii="Calibri" w:cs="Calibri" w:eastAsia="Calibri" w:hAnsi="Calibri"/>
          <w:b/>
          <w:bCs/>
          <w:sz w:val="24"/>
          <w:szCs w:val="24"/>
        </w:rPr>
        <w:t xml:space="preserve">2.1 Per-Ticker Cost Breakdown</w:t>
      </w:r>
    </w:p>
    <w:p>
      <w:pPr>
        <w:spacing w:after="120"/>
      </w:pPr>
      <w:r>
        <w:rPr>
          <w:rFonts w:ascii="Calibri" w:cs="Calibri" w:eastAsia="Calibri" w:hAnsi="Calibri"/>
          <w:sz w:val="20"/>
          <w:szCs w:val="20"/>
        </w:rPr>
        <w:t xml:space="preserve">Each ticker processed in a morning scan incurs the following resource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800"/>
      </w:tblGrid>
      <w:tr>
        <w:tc>
          <w:tcPr>
            <w:tcW w:type="dxa" w:w="3600"/>
            <w:shd w:fill="1E3A5F" w:color="auto" w:val="clear"/>
          </w:tcPr>
          <w:p>
            <w:r>
              <w:rPr>
                <w:rFonts w:ascii="Calibri" w:cs="Calibri" w:eastAsia="Calibri" w:hAnsi="Calibri"/>
                <w:b/>
                <w:bCs/>
                <w:color w:val="FFFFFF"/>
                <w:sz w:val="18"/>
                <w:szCs w:val="18"/>
              </w:rPr>
              <w:t xml:space="preserve">Operation</w:t>
            </w:r>
          </w:p>
        </w:tc>
        <w:tc>
          <w:tcPr>
            <w:tcW w:type="dxa" w:w="1200"/>
            <w:shd w:fill="1E3A5F" w:color="auto" w:val="clear"/>
          </w:tcPr>
          <w:p>
            <w:r>
              <w:rPr>
                <w:rFonts w:ascii="Calibri" w:cs="Calibri" w:eastAsia="Calibri" w:hAnsi="Calibri"/>
                <w:b/>
                <w:bCs/>
                <w:color w:val="FFFFFF"/>
                <w:sz w:val="18"/>
                <w:szCs w:val="18"/>
              </w:rPr>
              <w:t xml:space="preserve">Count</w:t>
            </w:r>
          </w:p>
        </w:tc>
        <w:tc>
          <w:tcPr>
            <w:tcW w:type="dxa" w:w="4800"/>
            <w:shd w:fill="1E3A5F" w:color="auto" w:val="clear"/>
          </w:tcPr>
          <w:p>
            <w:r>
              <w:rPr>
                <w:rFonts w:ascii="Calibri" w:cs="Calibri" w:eastAsia="Calibri" w:hAnsi="Calibri"/>
                <w:b/>
                <w:bCs/>
                <w:color w:val="FFFFFF"/>
                <w:sz w:val="18"/>
                <w:szCs w:val="18"/>
              </w:rPr>
              <w:t xml:space="preserve">Notes</w:t>
            </w:r>
          </w:p>
        </w:tc>
      </w:tr>
      <w:tr>
        <w:tc>
          <w:tcPr>
            <w:tcW w:type="dxa" w:w="3600"/>
          </w:tcPr>
          <w:p>
            <w:r>
              <w:rPr>
                <w:rFonts w:ascii="Calibri" w:cs="Calibri" w:eastAsia="Calibri" w:hAnsi="Calibri"/>
                <w:sz w:val="18"/>
                <w:szCs w:val="18"/>
              </w:rPr>
              <w:t xml:space="preserve">Twelve Data API calls</w:t>
            </w:r>
          </w:p>
        </w:tc>
        <w:tc>
          <w:tcPr>
            <w:tcW w:type="dxa" w:w="1200"/>
          </w:tcPr>
          <w:p>
            <w:r>
              <w:rPr>
                <w:rFonts w:ascii="Calibri" w:cs="Calibri" w:eastAsia="Calibri" w:hAnsi="Calibri"/>
                <w:sz w:val="18"/>
                <w:szCs w:val="18"/>
              </w:rPr>
              <w:t xml:space="preserve">4</w:t>
            </w:r>
          </w:p>
        </w:tc>
        <w:tc>
          <w:tcPr>
            <w:tcW w:type="dxa" w:w="4800"/>
          </w:tcPr>
          <w:p>
            <w:r>
              <w:rPr>
                <w:rFonts w:ascii="Calibri" w:cs="Calibri" w:eastAsia="Calibri" w:hAnsi="Calibri"/>
                <w:sz w:val="18"/>
                <w:szCs w:val="18"/>
              </w:rPr>
              <w:t xml:space="preserve">2 for ticker (quote+bars) + 2 for SPY/QQQ benchmarks</w:t>
            </w:r>
          </w:p>
        </w:tc>
      </w:tr>
      <w:tr>
        <w:tc>
          <w:tcPr>
            <w:tcW w:type="dxa" w:w="3600"/>
          </w:tcPr>
          <w:p>
            <w:r>
              <w:rPr>
                <w:rFonts w:ascii="Calibri" w:cs="Calibri" w:eastAsia="Calibri" w:hAnsi="Calibri"/>
                <w:sz w:val="18"/>
                <w:szCs w:val="18"/>
              </w:rPr>
              <w:t xml:space="preserve">StockFit API calls</w:t>
            </w:r>
          </w:p>
        </w:tc>
        <w:tc>
          <w:tcPr>
            <w:tcW w:type="dxa" w:w="1200"/>
          </w:tcPr>
          <w:p>
            <w:r>
              <w:rPr>
                <w:rFonts w:ascii="Calibri" w:cs="Calibri" w:eastAsia="Calibri" w:hAnsi="Calibri"/>
                <w:sz w:val="18"/>
                <w:szCs w:val="18"/>
              </w:rPr>
              <w:t xml:space="preserve">3</w:t>
            </w:r>
          </w:p>
        </w:tc>
        <w:tc>
          <w:tcPr>
            <w:tcW w:type="dxa" w:w="4800"/>
            <w:shd w:fill="F2F2F2" w:color="auto" w:val="clear"/>
          </w:tcPr>
          <w:p>
            <w:r>
              <w:rPr>
                <w:rFonts w:ascii="Calibri" w:cs="Calibri" w:eastAsia="Calibri" w:hAnsi="Calibri"/>
                <w:sz w:val="18"/>
                <w:szCs w:val="18"/>
              </w:rPr>
              <w:t xml:space="preserve">news + filings + earnings calendar</w:t>
            </w:r>
          </w:p>
        </w:tc>
      </w:tr>
      <w:tr>
        <w:tc>
          <w:tcPr>
            <w:tcW w:type="dxa" w:w="3600"/>
          </w:tcPr>
          <w:p>
            <w:r>
              <w:rPr>
                <w:rFonts w:ascii="Calibri" w:cs="Calibri" w:eastAsia="Calibri" w:hAnsi="Calibri"/>
                <w:sz w:val="18"/>
                <w:szCs w:val="18"/>
              </w:rPr>
              <w:t xml:space="preserve">Finnhub API calls</w:t>
            </w:r>
          </w:p>
        </w:tc>
        <w:tc>
          <w:tcPr>
            <w:tcW w:type="dxa" w:w="1200"/>
          </w:tcPr>
          <w:p>
            <w:r>
              <w:rPr>
                <w:rFonts w:ascii="Calibri" w:cs="Calibri" w:eastAsia="Calibri" w:hAnsi="Calibri"/>
                <w:sz w:val="18"/>
                <w:szCs w:val="18"/>
              </w:rPr>
              <w:t xml:space="preserve">1</w:t>
            </w:r>
          </w:p>
        </w:tc>
        <w:tc>
          <w:tcPr>
            <w:tcW w:type="dxa" w:w="4800"/>
          </w:tcPr>
          <w:p>
            <w:r>
              <w:rPr>
                <w:rFonts w:ascii="Calibri" w:cs="Calibri" w:eastAsia="Calibri" w:hAnsi="Calibri"/>
                <w:sz w:val="18"/>
                <w:szCs w:val="18"/>
              </w:rPr>
              <w:t xml:space="preserve">company news (3-day lookback)</w:t>
            </w:r>
          </w:p>
        </w:tc>
      </w:tr>
      <w:tr>
        <w:tc>
          <w:tcPr>
            <w:tcW w:type="dxa" w:w="3600"/>
          </w:tcPr>
          <w:p>
            <w:r>
              <w:rPr>
                <w:rFonts w:ascii="Calibri" w:cs="Calibri" w:eastAsia="Calibri" w:hAnsi="Calibri"/>
                <w:sz w:val="18"/>
                <w:szCs w:val="18"/>
              </w:rPr>
              <w:t xml:space="preserve">OpenAI API calls</w:t>
            </w:r>
          </w:p>
        </w:tc>
        <w:tc>
          <w:tcPr>
            <w:tcW w:type="dxa" w:w="1200"/>
          </w:tcPr>
          <w:p>
            <w:r>
              <w:rPr>
                <w:rFonts w:ascii="Calibri" w:cs="Calibri" w:eastAsia="Calibri" w:hAnsi="Calibri"/>
                <w:sz w:val="18"/>
                <w:szCs w:val="18"/>
              </w:rPr>
              <w:t xml:space="preserve">1</w:t>
            </w:r>
          </w:p>
        </w:tc>
        <w:tc>
          <w:tcPr>
            <w:tcW w:type="dxa" w:w="4800"/>
            <w:shd w:fill="F2F2F2" w:color="auto" w:val="clear"/>
          </w:tcPr>
          <w:p>
            <w:r>
              <w:rPr>
                <w:rFonts w:ascii="Calibri" w:cs="Calibri" w:eastAsia="Calibri" w:hAnsi="Calibri"/>
                <w:sz w:val="18"/>
                <w:szCs w:val="18"/>
              </w:rPr>
              <w:t xml:space="preserve">gpt-4.1-nano, 400 max tokens, JSON mode</w:t>
            </w:r>
          </w:p>
        </w:tc>
      </w:tr>
      <w:tr>
        <w:tc>
          <w:tcPr>
            <w:tcW w:type="dxa" w:w="3600"/>
          </w:tcPr>
          <w:p>
            <w:r>
              <w:rPr>
                <w:rFonts w:ascii="Calibri" w:cs="Calibri" w:eastAsia="Calibri" w:hAnsi="Calibri"/>
                <w:sz w:val="18"/>
                <w:szCs w:val="18"/>
              </w:rPr>
              <w:t xml:space="preserve">Supabase DB queries</w:t>
            </w:r>
          </w:p>
        </w:tc>
        <w:tc>
          <w:tcPr>
            <w:tcW w:type="dxa" w:w="1200"/>
          </w:tcPr>
          <w:p>
            <w:r>
              <w:rPr>
                <w:rFonts w:ascii="Calibri" w:cs="Calibri" w:eastAsia="Calibri" w:hAnsi="Calibri"/>
                <w:sz w:val="18"/>
                <w:szCs w:val="18"/>
              </w:rPr>
              <w:t xml:space="preserve">~8</w:t>
            </w:r>
          </w:p>
        </w:tc>
        <w:tc>
          <w:tcPr>
            <w:tcW w:type="dxa" w:w="4800"/>
          </w:tcPr>
          <w:p>
            <w:r>
              <w:rPr>
                <w:rFonts w:ascii="Calibri" w:cs="Calibri" w:eastAsia="Calibri" w:hAnsi="Calibri"/>
                <w:sz w:val="18"/>
                <w:szCs w:val="18"/>
              </w:rPr>
              <w:t xml:space="preserve">weights, overrides, insights, signals, accuracy, stats</w:t>
            </w:r>
          </w:p>
        </w:tc>
      </w:tr>
      <w:tr>
        <w:tc>
          <w:tcPr>
            <w:tcW w:type="dxa" w:w="3600"/>
          </w:tcPr>
          <w:p>
            <w:r>
              <w:rPr>
                <w:rFonts w:ascii="Calibri" w:cs="Calibri" w:eastAsia="Calibri" w:hAnsi="Calibri"/>
                <w:sz w:val="18"/>
                <w:szCs w:val="18"/>
              </w:rPr>
              <w:t xml:space="preserve">Supabase DB writes</w:t>
            </w:r>
          </w:p>
        </w:tc>
        <w:tc>
          <w:tcPr>
            <w:tcW w:type="dxa" w:w="1200"/>
          </w:tcPr>
          <w:p>
            <w:r>
              <w:rPr>
                <w:rFonts w:ascii="Calibri" w:cs="Calibri" w:eastAsia="Calibri" w:hAnsi="Calibri"/>
                <w:sz w:val="18"/>
                <w:szCs w:val="18"/>
              </w:rPr>
              <w:t xml:space="preserve">~3</w:t>
            </w:r>
          </w:p>
        </w:tc>
        <w:tc>
          <w:tcPr>
            <w:tcW w:type="dxa" w:w="4800"/>
            <w:shd w:fill="F2F2F2" w:color="auto" w:val="clear"/>
          </w:tcPr>
          <w:p>
            <w:r>
              <w:rPr>
                <w:rFonts w:ascii="Calibri" w:cs="Calibri" w:eastAsia="Calibri" w:hAnsi="Calibri"/>
                <w:sz w:val="18"/>
                <w:szCs w:val="18"/>
              </w:rPr>
              <w:t xml:space="preserve">candidate save, audit row, setup classification</w:t>
            </w:r>
          </w:p>
        </w:tc>
      </w:tr>
      <w:tr>
        <w:tc>
          <w:tcPr>
            <w:tcW w:type="dxa" w:w="3600"/>
          </w:tcPr>
          <w:p>
            <w:r>
              <w:rPr>
                <w:rFonts w:ascii="Calibri" w:cs="Calibri" w:eastAsia="Calibri" w:hAnsi="Calibri"/>
                <w:sz w:val="18"/>
                <w:szCs w:val="18"/>
              </w:rPr>
              <w:t xml:space="preserve">TOTAL external API</w:t>
            </w:r>
          </w:p>
        </w:tc>
        <w:tc>
          <w:tcPr>
            <w:tcW w:type="dxa" w:w="1200"/>
            <w:shd w:fill="FEE2E2" w:color="auto" w:val="clear"/>
          </w:tcPr>
          <w:p>
            <w:r>
              <w:rPr>
                <w:rFonts w:ascii="Calibri" w:cs="Calibri" w:eastAsia="Calibri" w:hAnsi="Calibri"/>
                <w:sz w:val="18"/>
                <w:szCs w:val="18"/>
              </w:rPr>
              <w:t xml:space="preserve">9</w:t>
            </w:r>
          </w:p>
        </w:tc>
        <w:tc>
          <w:tcPr>
            <w:tcW w:type="dxa" w:w="4800"/>
          </w:tcPr>
          <w:p>
            <w:r>
              <w:rPr>
                <w:rFonts w:ascii="Calibri" w:cs="Calibri" w:eastAsia="Calibri" w:hAnsi="Calibri"/>
                <w:sz w:val="18"/>
                <w:szCs w:val="18"/>
              </w:rPr>
              <w:t xml:space="preserve">Per ticker. At 1,600 tickers = 14,400 API calls per scan</w:t>
            </w:r>
          </w:p>
        </w:tc>
      </w:tr>
      <w:tr>
        <w:tc>
          <w:tcPr>
            <w:tcW w:type="dxa" w:w="3600"/>
          </w:tcPr>
          <w:p>
            <w:r>
              <w:rPr>
                <w:rFonts w:ascii="Calibri" w:cs="Calibri" w:eastAsia="Calibri" w:hAnsi="Calibri"/>
                <w:sz w:val="18"/>
                <w:szCs w:val="18"/>
              </w:rPr>
              <w:t xml:space="preserve">TOTAL DB round-trips</w:t>
            </w:r>
          </w:p>
        </w:tc>
        <w:tc>
          <w:tcPr>
            <w:tcW w:type="dxa" w:w="1200"/>
            <w:shd w:fill="FEF9C3" w:color="auto" w:val="clear"/>
          </w:tcPr>
          <w:p>
            <w:r>
              <w:rPr>
                <w:rFonts w:ascii="Calibri" w:cs="Calibri" w:eastAsia="Calibri" w:hAnsi="Calibri"/>
                <w:sz w:val="18"/>
                <w:szCs w:val="18"/>
              </w:rPr>
              <w:t xml:space="preserve">~11</w:t>
            </w:r>
          </w:p>
        </w:tc>
        <w:tc>
          <w:tcPr>
            <w:tcW w:type="dxa" w:w="4800"/>
          </w:tcPr>
          <w:p>
            <w:r>
              <w:rPr>
                <w:rFonts w:ascii="Calibri" w:cs="Calibri" w:eastAsia="Calibri" w:hAnsi="Calibri"/>
                <w:sz w:val="18"/>
                <w:szCs w:val="18"/>
              </w:rPr>
              <w:t xml:space="preserve">Per ticker. At 1,600 tickers = 17,600 HTTP calls to Supabase</w:t>
            </w:r>
          </w:p>
        </w:tc>
      </w:tr>
    </w:tbl>
    <w:p>
      <w:pPr>
        <w:pStyle w:val="Heading2"/>
      </w:pPr>
      <w:r>
        <w:rPr>
          <w:rFonts w:ascii="Calibri" w:cs="Calibri" w:eastAsia="Calibri" w:hAnsi="Calibri"/>
          <w:b/>
          <w:bCs/>
          <w:sz w:val="24"/>
          <w:szCs w:val="24"/>
        </w:rPr>
        <w:t xml:space="preserve">2.2 Pipeline Execution Model</w:t>
      </w:r>
    </w:p>
    <w:p>
      <w:pPr>
        <w:spacing w:after="120"/>
      </w:pPr>
      <w:r>
        <w:rPr>
          <w:rFonts w:ascii="Calibri" w:cs="Calibri" w:eastAsia="Calibri" w:hAnsi="Calibri"/>
          <w:sz w:val="20"/>
          <w:szCs w:val="20"/>
        </w:rPr>
        <w:t xml:space="preserve">The morning scan has 6 phases. Only phase 1 (snapshot building) runs in parallel. Phases 2-6 are sequential foreach loops: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200"/>
        <w:gridCol w:w="3600"/>
      </w:tblGrid>
      <w:tr>
        <w:tc>
          <w:tcPr>
            <w:tcW w:type="dxa" w:w="600"/>
            <w:shd w:fill="1E3A5F" w:color="auto" w:val="clear"/>
          </w:tcPr>
          <w:p>
            <w:r>
              <w:rPr>
                <w:rFonts w:ascii="Calibri" w:cs="Calibri" w:eastAsia="Calibri" w:hAnsi="Calibri"/>
                <w:b/>
                <w:bCs/>
                <w:color w:val="FFFFFF"/>
                <w:sz w:val="18"/>
                <w:szCs w:val="18"/>
              </w:rPr>
              <w:t xml:space="preserve">#</w:t>
            </w:r>
          </w:p>
        </w:tc>
        <w:tc>
          <w:tcPr>
            <w:tcW w:type="dxa" w:w="3000"/>
            <w:shd w:fill="1E3A5F" w:color="auto" w:val="clear"/>
          </w:tcPr>
          <w:p>
            <w:r>
              <w:rPr>
                <w:rFonts w:ascii="Calibri" w:cs="Calibri" w:eastAsia="Calibri" w:hAnsi="Calibri"/>
                <w:b/>
                <w:bCs/>
                <w:color w:val="FFFFFF"/>
                <w:sz w:val="18"/>
                <w:szCs w:val="18"/>
              </w:rPr>
              <w:t xml:space="preserve">Phase</w:t>
            </w:r>
          </w:p>
        </w:tc>
        <w:tc>
          <w:tcPr>
            <w:tcW w:type="dxa" w:w="1200"/>
            <w:shd w:fill="1E3A5F" w:color="auto" w:val="clear"/>
          </w:tcPr>
          <w:p>
            <w:r>
              <w:rPr>
                <w:rFonts w:ascii="Calibri" w:cs="Calibri" w:eastAsia="Calibri" w:hAnsi="Calibri"/>
                <w:b/>
                <w:bCs/>
                <w:color w:val="FFFFFF"/>
                <w:sz w:val="18"/>
                <w:szCs w:val="18"/>
              </w:rPr>
              <w:t xml:space="preserve">Parallel?</w:t>
            </w:r>
          </w:p>
        </w:tc>
        <w:tc>
          <w:tcPr>
            <w:tcW w:type="dxa" w:w="1200"/>
            <w:shd w:fill="1E3A5F" w:color="auto" w:val="clear"/>
          </w:tcPr>
          <w:p>
            <w:r>
              <w:rPr>
                <w:rFonts w:ascii="Calibri" w:cs="Calibri" w:eastAsia="Calibri" w:hAnsi="Calibri"/>
                <w:b/>
                <w:bCs/>
                <w:color w:val="FFFFFF"/>
                <w:sz w:val="18"/>
                <w:szCs w:val="18"/>
              </w:rPr>
              <w:t xml:space="preserve">Per-ticker</w:t>
            </w:r>
          </w:p>
        </w:tc>
        <w:tc>
          <w:tcPr>
            <w:tcW w:type="dxa" w:w="3600"/>
            <w:shd w:fill="1E3A5F" w:color="auto" w:val="clear"/>
          </w:tcPr>
          <w:p>
            <w:r>
              <w:rPr>
                <w:rFonts w:ascii="Calibri" w:cs="Calibri" w:eastAsia="Calibri" w:hAnsi="Calibri"/>
                <w:b/>
                <w:bCs/>
                <w:color w:val="FFFFFF"/>
                <w:sz w:val="18"/>
                <w:szCs w:val="18"/>
              </w:rPr>
              <w:t xml:space="preserve">Bottleneck</w:t>
            </w:r>
          </w:p>
        </w:tc>
      </w:tr>
      <w:tr>
        <w:tc>
          <w:tcPr>
            <w:tcW w:type="dxa" w:w="600"/>
          </w:tcPr>
          <w:p>
            <w:r>
              <w:rPr>
                <w:rFonts w:ascii="Calibri" w:cs="Calibri" w:eastAsia="Calibri" w:hAnsi="Calibri"/>
                <w:sz w:val="18"/>
                <w:szCs w:val="18"/>
              </w:rPr>
              <w:t xml:space="preserve">1</w:t>
            </w:r>
          </w:p>
        </w:tc>
        <w:tc>
          <w:tcPr>
            <w:tcW w:type="dxa" w:w="3000"/>
          </w:tcPr>
          <w:p>
            <w:r>
              <w:rPr>
                <w:rFonts w:ascii="Calibri" w:cs="Calibri" w:eastAsia="Calibri" w:hAnsi="Calibri"/>
                <w:sz w:val="18"/>
                <w:szCs w:val="18"/>
              </w:rPr>
              <w:t xml:space="preserve">Market snapshot building</w:t>
            </w:r>
          </w:p>
        </w:tc>
        <w:tc>
          <w:tcPr>
            <w:tcW w:type="dxa" w:w="1200"/>
            <w:shd w:fill="DCFCE7" w:color="auto" w:val="clear"/>
          </w:tcPr>
          <w:p>
            <w:r>
              <w:rPr>
                <w:rFonts w:ascii="Calibri" w:cs="Calibri" w:eastAsia="Calibri" w:hAnsi="Calibri"/>
                <w:sz w:val="18"/>
                <w:szCs w:val="18"/>
              </w:rPr>
              <w:t xml:space="preserve">YES</w:t>
            </w:r>
          </w:p>
        </w:tc>
        <w:tc>
          <w:tcPr>
            <w:tcW w:type="dxa" w:w="1200"/>
          </w:tcPr>
          <w:p>
            <w:r>
              <w:rPr>
                <w:rFonts w:ascii="Calibri" w:cs="Calibri" w:eastAsia="Calibri" w:hAnsi="Calibri"/>
                <w:sz w:val="18"/>
                <w:szCs w:val="18"/>
              </w:rPr>
              <w:t xml:space="preserve">6 API</w:t>
            </w:r>
          </w:p>
        </w:tc>
        <w:tc>
          <w:tcPr>
            <w:tcW w:type="dxa" w:w="3600"/>
          </w:tcPr>
          <w:p>
            <w:r>
              <w:rPr>
                <w:rFonts w:ascii="Calibri" w:cs="Calibri" w:eastAsia="Calibri" w:hAnsi="Calibri"/>
                <w:sz w:val="18"/>
                <w:szCs w:val="18"/>
              </w:rPr>
              <w:t xml:space="preserve">Twelve Data rate limit (7/min)</w:t>
            </w:r>
          </w:p>
        </w:tc>
      </w:tr>
      <w:tr>
        <w:tc>
          <w:tcPr>
            <w:tcW w:type="dxa" w:w="600"/>
          </w:tcPr>
          <w:p>
            <w:r>
              <w:rPr>
                <w:rFonts w:ascii="Calibri" w:cs="Calibri" w:eastAsia="Calibri" w:hAnsi="Calibri"/>
                <w:sz w:val="18"/>
                <w:szCs w:val="18"/>
              </w:rPr>
              <w:t xml:space="preserve">2</w:t>
            </w:r>
          </w:p>
        </w:tc>
        <w:tc>
          <w:tcPr>
            <w:tcW w:type="dxa" w:w="3000"/>
          </w:tcPr>
          <w:p>
            <w:r>
              <w:rPr>
                <w:rFonts w:ascii="Calibri" w:cs="Calibri" w:eastAsia="Calibri" w:hAnsi="Calibri"/>
                <w:sz w:val="18"/>
                <w:szCs w:val="18"/>
              </w:rPr>
              <w:t xml:space="preserve">Prediction generation</w:t>
            </w:r>
          </w:p>
        </w:tc>
        <w:tc>
          <w:tcPr>
            <w:tcW w:type="dxa" w:w="1200"/>
            <w:shd w:fill="FEE2E2" w:color="auto" w:val="clear"/>
          </w:tcPr>
          <w:p>
            <w:r>
              <w:rPr>
                <w:rFonts w:ascii="Calibri" w:cs="Calibri" w:eastAsia="Calibri" w:hAnsi="Calibri"/>
                <w:sz w:val="18"/>
                <w:szCs w:val="18"/>
              </w:rPr>
              <w:t xml:space="preserve">NO</w:t>
            </w:r>
          </w:p>
        </w:tc>
        <w:tc>
          <w:tcPr>
            <w:tcW w:type="dxa" w:w="1200"/>
          </w:tcPr>
          <w:p>
            <w:r>
              <w:rPr>
                <w:rFonts w:ascii="Calibri" w:cs="Calibri" w:eastAsia="Calibri" w:hAnsi="Calibri"/>
                <w:sz w:val="18"/>
                <w:szCs w:val="18"/>
              </w:rPr>
              <w:t xml:space="preserve">3-4 API + 8 DB</w:t>
            </w:r>
          </w:p>
        </w:tc>
        <w:tc>
          <w:tcPr>
            <w:tcW w:type="dxa" w:w="3600"/>
          </w:tcPr>
          <w:p>
            <w:r>
              <w:rPr>
                <w:rFonts w:ascii="Calibri" w:cs="Calibri" w:eastAsia="Calibri" w:hAnsi="Calibri"/>
                <w:sz w:val="18"/>
                <w:szCs w:val="18"/>
              </w:rPr>
              <w:t xml:space="preserve">Sequential loop, OpenAI latency</w:t>
            </w:r>
          </w:p>
        </w:tc>
      </w:tr>
      <w:tr>
        <w:tc>
          <w:tcPr>
            <w:tcW w:type="dxa" w:w="600"/>
          </w:tcPr>
          <w:p>
            <w:r>
              <w:rPr>
                <w:rFonts w:ascii="Calibri" w:cs="Calibri" w:eastAsia="Calibri" w:hAnsi="Calibri"/>
                <w:sz w:val="18"/>
                <w:szCs w:val="18"/>
              </w:rPr>
              <w:t xml:space="preserve">3</w:t>
            </w:r>
          </w:p>
        </w:tc>
        <w:tc>
          <w:tcPr>
            <w:tcW w:type="dxa" w:w="3000"/>
          </w:tcPr>
          <w:p>
            <w:r>
              <w:rPr>
                <w:rFonts w:ascii="Calibri" w:cs="Calibri" w:eastAsia="Calibri" w:hAnsi="Calibri"/>
                <w:sz w:val="18"/>
                <w:szCs w:val="18"/>
              </w:rPr>
              <w:t xml:space="preserve">Stock candidate creation</w:t>
            </w:r>
          </w:p>
        </w:tc>
        <w:tc>
          <w:tcPr>
            <w:tcW w:type="dxa" w:w="1200"/>
            <w:shd w:fill="FEE2E2" w:color="auto" w:val="clear"/>
          </w:tcPr>
          <w:p>
            <w:r>
              <w:rPr>
                <w:rFonts w:ascii="Calibri" w:cs="Calibri" w:eastAsia="Calibri" w:hAnsi="Calibri"/>
                <w:sz w:val="18"/>
                <w:szCs w:val="18"/>
              </w:rPr>
              <w:t xml:space="preserve">NO</w:t>
            </w:r>
          </w:p>
        </w:tc>
        <w:tc>
          <w:tcPr>
            <w:tcW w:type="dxa" w:w="1200"/>
          </w:tcPr>
          <w:p>
            <w:r>
              <w:rPr>
                <w:rFonts w:ascii="Calibri" w:cs="Calibri" w:eastAsia="Calibri" w:hAnsi="Calibri"/>
                <w:sz w:val="18"/>
                <w:szCs w:val="18"/>
              </w:rPr>
              <w:t xml:space="preserve">2-3 DB</w:t>
            </w:r>
          </w:p>
        </w:tc>
        <w:tc>
          <w:tcPr>
            <w:tcW w:type="dxa" w:w="3600"/>
          </w:tcPr>
          <w:p>
            <w:r>
              <w:rPr>
                <w:rFonts w:ascii="Calibri" w:cs="Calibri" w:eastAsia="Calibri" w:hAnsi="Calibri"/>
                <w:sz w:val="18"/>
                <w:szCs w:val="18"/>
              </w:rPr>
              <w:t xml:space="preserve">Individual DB inserts per candidate</w:t>
            </w:r>
          </w:p>
        </w:tc>
      </w:tr>
      <w:tr>
        <w:tc>
          <w:tcPr>
            <w:tcW w:type="dxa" w:w="600"/>
          </w:tcPr>
          <w:p>
            <w:r>
              <w:rPr>
                <w:rFonts w:ascii="Calibri" w:cs="Calibri" w:eastAsia="Calibri" w:hAnsi="Calibri"/>
                <w:sz w:val="18"/>
                <w:szCs w:val="18"/>
              </w:rPr>
              <w:t xml:space="preserve">4</w:t>
            </w:r>
          </w:p>
        </w:tc>
        <w:tc>
          <w:tcPr>
            <w:tcW w:type="dxa" w:w="3000"/>
          </w:tcPr>
          <w:p>
            <w:r>
              <w:rPr>
                <w:rFonts w:ascii="Calibri" w:cs="Calibri" w:eastAsia="Calibri" w:hAnsi="Calibri"/>
                <w:sz w:val="18"/>
                <w:szCs w:val="18"/>
              </w:rPr>
              <w:t xml:space="preserve">Evidence recording</w:t>
            </w:r>
          </w:p>
        </w:tc>
        <w:tc>
          <w:tcPr>
            <w:tcW w:type="dxa" w:w="1200"/>
            <w:shd w:fill="FEE2E2" w:color="auto" w:val="clear"/>
          </w:tcPr>
          <w:p>
            <w:r>
              <w:rPr>
                <w:rFonts w:ascii="Calibri" w:cs="Calibri" w:eastAsia="Calibri" w:hAnsi="Calibri"/>
                <w:sz w:val="18"/>
                <w:szCs w:val="18"/>
              </w:rPr>
              <w:t xml:space="preserve">NO</w:t>
            </w:r>
          </w:p>
        </w:tc>
        <w:tc>
          <w:tcPr>
            <w:tcW w:type="dxa" w:w="1200"/>
          </w:tcPr>
          <w:p>
            <w:r>
              <w:rPr>
                <w:rFonts w:ascii="Calibri" w:cs="Calibri" w:eastAsia="Calibri" w:hAnsi="Calibri"/>
                <w:sz w:val="18"/>
                <w:szCs w:val="18"/>
              </w:rPr>
              <w:t xml:space="preserve">1 DB</w:t>
            </w:r>
          </w:p>
        </w:tc>
        <w:tc>
          <w:tcPr>
            <w:tcW w:type="dxa" w:w="3600"/>
          </w:tcPr>
          <w:p>
            <w:r>
              <w:rPr>
                <w:rFonts w:ascii="Calibri" w:cs="Calibri" w:eastAsia="Calibri" w:hAnsi="Calibri"/>
                <w:sz w:val="18"/>
                <w:szCs w:val="18"/>
              </w:rPr>
              <w:t xml:space="preserve">Individual inserts per prediction</w:t>
            </w:r>
          </w:p>
        </w:tc>
      </w:tr>
      <w:tr>
        <w:tc>
          <w:tcPr>
            <w:tcW w:type="dxa" w:w="600"/>
          </w:tcPr>
          <w:p>
            <w:r>
              <w:rPr>
                <w:rFonts w:ascii="Calibri" w:cs="Calibri" w:eastAsia="Calibri" w:hAnsi="Calibri"/>
                <w:sz w:val="18"/>
                <w:szCs w:val="18"/>
              </w:rPr>
              <w:t xml:space="preserve">5</w:t>
            </w:r>
          </w:p>
        </w:tc>
        <w:tc>
          <w:tcPr>
            <w:tcW w:type="dxa" w:w="3000"/>
          </w:tcPr>
          <w:p>
            <w:r>
              <w:rPr>
                <w:rFonts w:ascii="Calibri" w:cs="Calibri" w:eastAsia="Calibri" w:hAnsi="Calibri"/>
                <w:sz w:val="18"/>
                <w:szCs w:val="18"/>
              </w:rPr>
              <w:t xml:space="preserve">Option candidate generation</w:t>
            </w:r>
          </w:p>
        </w:tc>
        <w:tc>
          <w:tcPr>
            <w:tcW w:type="dxa" w:w="1200"/>
            <w:shd w:fill="FEE2E2" w:color="auto" w:val="clear"/>
          </w:tcPr>
          <w:p>
            <w:r>
              <w:rPr>
                <w:rFonts w:ascii="Calibri" w:cs="Calibri" w:eastAsia="Calibri" w:hAnsi="Calibri"/>
                <w:sz w:val="18"/>
                <w:szCs w:val="18"/>
              </w:rPr>
              <w:t xml:space="preserve">NO</w:t>
            </w:r>
          </w:p>
        </w:tc>
        <w:tc>
          <w:tcPr>
            <w:tcW w:type="dxa" w:w="1200"/>
          </w:tcPr>
          <w:p>
            <w:r>
              <w:rPr>
                <w:rFonts w:ascii="Calibri" w:cs="Calibri" w:eastAsia="Calibri" w:hAnsi="Calibri"/>
                <w:sz w:val="18"/>
                <w:szCs w:val="18"/>
              </w:rPr>
              <w:t xml:space="preserve">1-2 API + 1 DB</w:t>
            </w:r>
          </w:p>
        </w:tc>
        <w:tc>
          <w:tcPr>
            <w:tcW w:type="dxa" w:w="3600"/>
          </w:tcPr>
          <w:p>
            <w:r>
              <w:rPr>
                <w:rFonts w:ascii="Calibri" w:cs="Calibri" w:eastAsia="Calibri" w:hAnsi="Calibri"/>
                <w:sz w:val="18"/>
                <w:szCs w:val="18"/>
              </w:rPr>
              <w:t xml:space="preserve">Capped at 25/run (mitigates)</w:t>
            </w:r>
          </w:p>
        </w:tc>
      </w:tr>
      <w:tr>
        <w:tc>
          <w:tcPr>
            <w:tcW w:type="dxa" w:w="600"/>
          </w:tcPr>
          <w:p>
            <w:r>
              <w:rPr>
                <w:rFonts w:ascii="Calibri" w:cs="Calibri" w:eastAsia="Calibri" w:hAnsi="Calibri"/>
                <w:sz w:val="18"/>
                <w:szCs w:val="18"/>
              </w:rPr>
              <w:t xml:space="preserve">6</w:t>
            </w:r>
          </w:p>
        </w:tc>
        <w:tc>
          <w:tcPr>
            <w:tcW w:type="dxa" w:w="3000"/>
          </w:tcPr>
          <w:p>
            <w:r>
              <w:rPr>
                <w:rFonts w:ascii="Calibri" w:cs="Calibri" w:eastAsia="Calibri" w:hAnsi="Calibri"/>
                <w:sz w:val="18"/>
                <w:szCs w:val="18"/>
              </w:rPr>
              <w:t xml:space="preserve">Portfolio position opening</w:t>
            </w:r>
          </w:p>
        </w:tc>
        <w:tc>
          <w:tcPr>
            <w:tcW w:type="dxa" w:w="1200"/>
            <w:shd w:fill="FEE2E2" w:color="auto" w:val="clear"/>
          </w:tcPr>
          <w:p>
            <w:r>
              <w:rPr>
                <w:rFonts w:ascii="Calibri" w:cs="Calibri" w:eastAsia="Calibri" w:hAnsi="Calibri"/>
                <w:sz w:val="18"/>
                <w:szCs w:val="18"/>
              </w:rPr>
              <w:t xml:space="preserve">NO</w:t>
            </w:r>
          </w:p>
        </w:tc>
        <w:tc>
          <w:tcPr>
            <w:tcW w:type="dxa" w:w="1200"/>
          </w:tcPr>
          <w:p>
            <w:r>
              <w:rPr>
                <w:rFonts w:ascii="Calibri" w:cs="Calibri" w:eastAsia="Calibri" w:hAnsi="Calibri"/>
                <w:sz w:val="18"/>
                <w:szCs w:val="18"/>
              </w:rPr>
              <w:t xml:space="preserve">1-2 DB</w:t>
            </w:r>
          </w:p>
        </w:tc>
        <w:tc>
          <w:tcPr>
            <w:tcW w:type="dxa" w:w="3600"/>
          </w:tcPr>
          <w:p>
            <w:r>
              <w:rPr>
                <w:rFonts w:ascii="Calibri" w:cs="Calibri" w:eastAsia="Calibri" w:hAnsi="Calibri"/>
                <w:sz w:val="18"/>
                <w:szCs w:val="18"/>
              </w:rPr>
              <w:t xml:space="preserve">Only actionable candidates</w:t>
            </w:r>
          </w:p>
        </w:tc>
      </w:tr>
    </w:tbl>
    <w:p>
      <w:r>
        <w:br w:type="page"/>
      </w:r>
    </w:p>
    <w:p>
      <w:pPr>
        <w:pStyle w:val="Heading1"/>
      </w:pPr>
      <w:r>
        <w:rPr>
          <w:rFonts w:ascii="Calibri" w:cs="Calibri" w:eastAsia="Calibri" w:hAnsi="Calibri"/>
          <w:b/>
          <w:bCs/>
          <w:sz w:val="28"/>
          <w:szCs w:val="28"/>
        </w:rPr>
        <w:t xml:space="preserve">3. What Breaks at Scale</w:t>
      </w:r>
    </w:p>
    <w:p>
      <w:pPr>
        <w:pStyle w:val="Heading2"/>
      </w:pPr>
      <w:r>
        <w:rPr>
          <w:rFonts w:ascii="Calibri" w:cs="Calibri" w:eastAsia="Calibri" w:hAnsi="Calibri"/>
          <w:b/>
          <w:bCs/>
          <w:sz w:val="24"/>
          <w:szCs w:val="24"/>
        </w:rPr>
        <w:t xml:space="preserve">3.1 Twelve Data Rate Limit (HARD WALL)</w:t>
      </w:r>
    </w:p>
    <w:p>
      <w:pPr>
        <w:spacing w:after="120"/>
      </w:pPr>
      <w:r>
        <w:rPr>
          <w:rFonts w:ascii="Calibri" w:cs="Calibri" w:eastAsia="Calibri" w:hAnsi="Calibri"/>
          <w:sz w:val="20"/>
          <w:szCs w:val="20"/>
        </w:rPr>
        <w:t xml:space="preserve">Free tier: 7 requests/minute, 800 requests/day. Each ticker needs 2 calls (quote + bars). SPY/QQQ benchmarks add 2 more calls per ticker (not cached — repeated for every single ticker). At 1,600 tickers:</w:t>
      </w:r>
    </w:p>
    <w:p>
      <w:pPr>
        <w:spacing w:after="120"/>
      </w:pPr>
      <w:r>
        <w:rPr>
          <w:rFonts w:ascii="Calibri" w:cs="Calibri" w:eastAsia="Calibri" w:hAnsi="Calibri"/>
          <w:sz w:val="20"/>
          <w:szCs w:val="20"/>
        </w:rPr>
        <w:t xml:space="preserve">Snapshot phase: 3,200 calls ÷ 7/min = 457 minutes = 7.6 hours. Daily cap: 3,200 calls for snapshots alone exceeds the 800/day limit by 4x. The 5-minute cache on MarketDataService provides no benefit in a single scan since each ticker is unique.</w:t>
      </w:r>
    </w:p>
    <w:p>
      <w:pPr>
        <w:spacing w:after="120"/>
      </w:pPr>
      <w:r>
        <w:rPr>
          <w:rFonts w:ascii="Calibri" w:cs="Calibri" w:eastAsia="Calibri" w:hAnsi="Calibri"/>
          <w:sz w:val="20"/>
          <w:szCs w:val="20"/>
        </w:rPr>
        <w:t xml:space="preserve">Additionally, SPY and QQQ quotes are fetched inside GeneratePredictionForTickerAsync (the sequential prediction loop), not cached or shared across tickers. At 1,600 tickers this wastes 3,200 additional calls on just two tickers.</w:t>
      </w:r>
    </w:p>
    <w:p>
      <w:pPr>
        <w:spacing w:after="120"/>
      </w:pPr>
      <w:r>
        <w:rPr>
          <w:rFonts w:ascii="Calibri" w:cs="Calibri" w:eastAsia="Calibri" w:hAnsi="Calibri"/>
          <w:b/>
          <w:bCs/>
          <w:sz w:val="20"/>
          <w:szCs w:val="20"/>
        </w:rPr>
        <w:t xml:space="preserve">Severity: System cannot function beyond ~200 tickers on the free tier.</w:t>
      </w:r>
    </w:p>
    <w:p>
      <w:pPr>
        <w:pStyle w:val="Heading2"/>
      </w:pPr>
      <w:r>
        <w:rPr>
          <w:rFonts w:ascii="Calibri" w:cs="Calibri" w:eastAsia="Calibri" w:hAnsi="Calibri"/>
          <w:b/>
          <w:bCs/>
          <w:sz w:val="24"/>
          <w:szCs w:val="24"/>
        </w:rPr>
        <w:t xml:space="preserve">3.2 Sequential Prediction Loop (SEVERE)</w:t>
      </w:r>
    </w:p>
    <w:p>
      <w:pPr>
        <w:spacing w:after="120"/>
      </w:pPr>
      <w:r>
        <w:rPr>
          <w:rFonts w:ascii="Calibri" w:cs="Calibri" w:eastAsia="Calibri" w:hAnsi="Calibri"/>
          <w:sz w:val="20"/>
          <w:szCs w:val="20"/>
        </w:rPr>
        <w:t xml:space="preserve">GeneratePredictionForTickerAsync runs in a sequential foreach. Per-ticker wall time: ~1.5-3 seconds (dominated by OpenAI latency ~500-1000ms + API calls + DB queries). At 1,600 tickers sequentially: 2,400-4,800 seconds = 40-80 minutes just for predictions. This blocks the entire morning scan.</w:t>
      </w:r>
    </w:p>
    <w:p>
      <w:pPr>
        <w:pStyle w:val="Heading2"/>
      </w:pPr>
      <w:r>
        <w:rPr>
          <w:rFonts w:ascii="Calibri" w:cs="Calibri" w:eastAsia="Calibri" w:hAnsi="Calibri"/>
          <w:b/>
          <w:bCs/>
          <w:sz w:val="24"/>
          <w:szCs w:val="24"/>
        </w:rPr>
        <w:t xml:space="preserve">3.3 N+1 Database Patterns (18 instances found)</w:t>
      </w:r>
    </w:p>
    <w:p>
      <w:pPr>
        <w:spacing w:after="120"/>
      </w:pPr>
      <w:r>
        <w:rPr>
          <w:rFonts w:ascii="Calibri" w:cs="Calibri" w:eastAsia="Calibri" w:hAnsi="Calibri"/>
          <w:sz w:val="20"/>
          <w:szCs w:val="20"/>
        </w:rPr>
        <w:t xml:space="preserve">The audit identified 18 distinct N+1 query patterns where a loop calls a database method per item. The worst offenders: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00"/>
      </w:tblGrid>
      <w:tr>
        <w:tc>
          <w:tcPr>
            <w:tcW w:type="dxa" w:w="3600"/>
            <w:shd w:fill="1E3A5F" w:color="auto" w:val="clear"/>
          </w:tcPr>
          <w:p>
            <w:r>
              <w:rPr>
                <w:rFonts w:ascii="Calibri" w:cs="Calibri" w:eastAsia="Calibri" w:hAnsi="Calibri"/>
                <w:b/>
                <w:bCs/>
                <w:color w:val="FFFFFF"/>
                <w:sz w:val="18"/>
                <w:szCs w:val="18"/>
              </w:rPr>
              <w:t xml:space="preserve">Location</w:t>
            </w:r>
          </w:p>
        </w:tc>
        <w:tc>
          <w:tcPr>
            <w:tcW w:type="dxa" w:w="2400"/>
            <w:shd w:fill="1E3A5F" w:color="auto" w:val="clear"/>
          </w:tcPr>
          <w:p>
            <w:r>
              <w:rPr>
                <w:rFonts w:ascii="Calibri" w:cs="Calibri" w:eastAsia="Calibri" w:hAnsi="Calibri"/>
                <w:b/>
                <w:bCs/>
                <w:color w:val="FFFFFF"/>
                <w:sz w:val="18"/>
                <w:szCs w:val="18"/>
              </w:rPr>
              <w:t xml:space="preserve">DB calls/item</w:t>
            </w:r>
          </w:p>
        </w:tc>
        <w:tc>
          <w:tcPr>
            <w:tcW w:type="dxa" w:w="3600"/>
            <w:shd w:fill="1E3A5F" w:color="auto" w:val="clear"/>
          </w:tcPr>
          <w:p>
            <w:r>
              <w:rPr>
                <w:rFonts w:ascii="Calibri" w:cs="Calibri" w:eastAsia="Calibri" w:hAnsi="Calibri"/>
                <w:b/>
                <w:bCs/>
                <w:color w:val="FFFFFF"/>
                <w:sz w:val="18"/>
                <w:szCs w:val="18"/>
              </w:rPr>
              <w:t xml:space="preserve">At 1,600 tickers</w:t>
            </w:r>
          </w:p>
        </w:tc>
      </w:tr>
      <w:tr>
        <w:tc>
          <w:tcPr>
            <w:tcW w:type="dxa" w:w="3600"/>
          </w:tcPr>
          <w:p>
            <w:r>
              <w:rPr>
                <w:rFonts w:ascii="Calibri" w:cs="Calibri" w:eastAsia="Calibri" w:hAnsi="Calibri"/>
                <w:sz w:val="18"/>
                <w:szCs w:val="18"/>
              </w:rPr>
              <w:t xml:space="preserve">UpdateStockLearningStatsAsync</w:t>
            </w:r>
          </w:p>
        </w:tc>
        <w:tc>
          <w:tcPr>
            <w:tcW w:type="dxa" w:w="2400"/>
          </w:tcPr>
          <w:p>
            <w:r>
              <w:rPr>
                <w:rFonts w:ascii="Calibri" w:cs="Calibri" w:eastAsia="Calibri" w:hAnsi="Calibri"/>
                <w:sz w:val="18"/>
                <w:szCs w:val="18"/>
              </w:rPr>
              <w:t xml:space="preserve">12 (6 keys × read+upsert)</w:t>
            </w:r>
          </w:p>
        </w:tc>
        <w:tc>
          <w:tcPr>
            <w:tcW w:type="dxa" w:w="3600"/>
            <w:shd w:fill="FEE2E2" w:color="auto" w:val="clear"/>
          </w:tcPr>
          <w:p>
            <w:r>
              <w:rPr>
                <w:rFonts w:ascii="Calibri" w:cs="Calibri" w:eastAsia="Calibri" w:hAnsi="Calibri"/>
                <w:sz w:val="18"/>
                <w:szCs w:val="18"/>
              </w:rPr>
              <w:t xml:space="preserve">19,200 HTTP calls</w:t>
            </w:r>
          </w:p>
        </w:tc>
      </w:tr>
      <w:tr>
        <w:tc>
          <w:tcPr>
            <w:tcW w:type="dxa" w:w="3600"/>
          </w:tcPr>
          <w:p>
            <w:r>
              <w:rPr>
                <w:rFonts w:ascii="Calibri" w:cs="Calibri" w:eastAsia="Calibri" w:hAnsi="Calibri"/>
                <w:sz w:val="18"/>
                <w:szCs w:val="18"/>
              </w:rPr>
              <w:t xml:space="preserve">UpdateTickerBucketStatsAsync</w:t>
            </w:r>
          </w:p>
        </w:tc>
        <w:tc>
          <w:tcPr>
            <w:tcW w:type="dxa" w:w="2400"/>
          </w:tcPr>
          <w:p>
            <w:r>
              <w:rPr>
                <w:rFonts w:ascii="Calibri" w:cs="Calibri" w:eastAsia="Calibri" w:hAnsi="Calibri"/>
                <w:sz w:val="18"/>
                <w:szCs w:val="18"/>
              </w:rPr>
              <w:t xml:space="preserve">~7 upserts</w:t>
            </w:r>
          </w:p>
        </w:tc>
        <w:tc>
          <w:tcPr>
            <w:tcW w:type="dxa" w:w="3600"/>
            <w:shd w:fill="FEE2E2" w:color="auto" w:val="clear"/>
          </w:tcPr>
          <w:p>
            <w:r>
              <w:rPr>
                <w:rFonts w:ascii="Calibri" w:cs="Calibri" w:eastAsia="Calibri" w:hAnsi="Calibri"/>
                <w:sz w:val="18"/>
                <w:szCs w:val="18"/>
              </w:rPr>
              <w:t xml:space="preserve">11,200 HTTP calls</w:t>
            </w:r>
          </w:p>
        </w:tc>
      </w:tr>
      <w:tr>
        <w:tc>
          <w:tcPr>
            <w:tcW w:type="dxa" w:w="3600"/>
          </w:tcPr>
          <w:p>
            <w:r>
              <w:rPr>
                <w:rFonts w:ascii="Calibri" w:cs="Calibri" w:eastAsia="Calibri" w:hAnsi="Calibri"/>
                <w:sz w:val="18"/>
                <w:szCs w:val="18"/>
              </w:rPr>
              <w:t xml:space="preserve">ScoreHistoricalAccuracyAsync</w:t>
            </w:r>
          </w:p>
        </w:tc>
        <w:tc>
          <w:tcPr>
            <w:tcW w:type="dxa" w:w="2400"/>
          </w:tcPr>
          <w:p>
            <w:r>
              <w:rPr>
                <w:rFonts w:ascii="Calibri" w:cs="Calibri" w:eastAsia="Calibri" w:hAnsi="Calibri"/>
                <w:sz w:val="18"/>
                <w:szCs w:val="18"/>
              </w:rPr>
              <w:t xml:space="preserve">1 (loads ALL stats)</w:t>
            </w:r>
          </w:p>
        </w:tc>
        <w:tc>
          <w:tcPr>
            <w:tcW w:type="dxa" w:w="3600"/>
            <w:shd w:fill="FEF9C3" w:color="auto" w:val="clear"/>
          </w:tcPr>
          <w:p>
            <w:r>
              <w:rPr>
                <w:rFonts w:ascii="Calibri" w:cs="Calibri" w:eastAsia="Calibri" w:hAnsi="Calibri"/>
                <w:sz w:val="18"/>
                <w:szCs w:val="18"/>
              </w:rPr>
              <w:t xml:space="preserve">1,600 × full table scan</w:t>
            </w:r>
          </w:p>
        </w:tc>
      </w:tr>
      <w:tr>
        <w:tc>
          <w:tcPr>
            <w:tcW w:type="dxa" w:w="3600"/>
          </w:tcPr>
          <w:p>
            <w:r>
              <w:rPr>
                <w:rFonts w:ascii="Calibri" w:cs="Calibri" w:eastAsia="Calibri" w:hAnsi="Calibri"/>
                <w:sz w:val="18"/>
                <w:szCs w:val="18"/>
              </w:rPr>
              <w:t xml:space="preserve">GeneratePredictionForTickerAsync</w:t>
            </w:r>
          </w:p>
        </w:tc>
        <w:tc>
          <w:tcPr>
            <w:tcW w:type="dxa" w:w="2400"/>
          </w:tcPr>
          <w:p>
            <w:r>
              <w:rPr>
                <w:rFonts w:ascii="Calibri" w:cs="Calibri" w:eastAsia="Calibri" w:hAnsi="Calibri"/>
                <w:sz w:val="18"/>
                <w:szCs w:val="18"/>
              </w:rPr>
              <w:t xml:space="preserve">8 DB queries</w:t>
            </w:r>
          </w:p>
        </w:tc>
        <w:tc>
          <w:tcPr>
            <w:tcW w:type="dxa" w:w="3600"/>
            <w:shd w:fill="FEE2E2" w:color="auto" w:val="clear"/>
          </w:tcPr>
          <w:p>
            <w:r>
              <w:rPr>
                <w:rFonts w:ascii="Calibri" w:cs="Calibri" w:eastAsia="Calibri" w:hAnsi="Calibri"/>
                <w:sz w:val="18"/>
                <w:szCs w:val="18"/>
              </w:rPr>
              <w:t xml:space="preserve">12,800 HTTP calls</w:t>
            </w:r>
          </w:p>
        </w:tc>
      </w:tr>
      <w:tr>
        <w:tc>
          <w:tcPr>
            <w:tcW w:type="dxa" w:w="3600"/>
          </w:tcPr>
          <w:p>
            <w:r>
              <w:rPr>
                <w:rFonts w:ascii="Calibri" w:cs="Calibri" w:eastAsia="Calibri" w:hAnsi="Calibri"/>
                <w:sz w:val="18"/>
                <w:szCs w:val="18"/>
              </w:rPr>
              <w:t xml:space="preserve">SaveCandidateAsync (per item)</w:t>
            </w:r>
          </w:p>
        </w:tc>
        <w:tc>
          <w:tcPr>
            <w:tcW w:type="dxa" w:w="2400"/>
          </w:tcPr>
          <w:p>
            <w:r>
              <w:rPr>
                <w:rFonts w:ascii="Calibri" w:cs="Calibri" w:eastAsia="Calibri" w:hAnsi="Calibri"/>
                <w:sz w:val="18"/>
                <w:szCs w:val="18"/>
              </w:rPr>
              <w:t xml:space="preserve">1 insert</w:t>
            </w:r>
          </w:p>
        </w:tc>
        <w:tc>
          <w:tcPr>
            <w:tcW w:type="dxa" w:w="3600"/>
            <w:shd w:fill="FEF9C3" w:color="auto" w:val="clear"/>
          </w:tcPr>
          <w:p>
            <w:r>
              <w:rPr>
                <w:rFonts w:ascii="Calibri" w:cs="Calibri" w:eastAsia="Calibri" w:hAnsi="Calibri"/>
                <w:sz w:val="18"/>
                <w:szCs w:val="18"/>
              </w:rPr>
              <w:t xml:space="preserve">1,600 individual inserts</w:t>
            </w:r>
          </w:p>
        </w:tc>
      </w:tr>
      <w:tr>
        <w:tc>
          <w:tcPr>
            <w:tcW w:type="dxa" w:w="3600"/>
          </w:tcPr>
          <w:p>
            <w:r>
              <w:rPr>
                <w:rFonts w:ascii="Calibri" w:cs="Calibri" w:eastAsia="Calibri" w:hAnsi="Calibri"/>
                <w:sz w:val="18"/>
                <w:szCs w:val="18"/>
              </w:rPr>
              <w:t xml:space="preserve">AuditRepo.SaveAsync (per item)</w:t>
            </w:r>
          </w:p>
        </w:tc>
        <w:tc>
          <w:tcPr>
            <w:tcW w:type="dxa" w:w="2400"/>
          </w:tcPr>
          <w:p>
            <w:r>
              <w:rPr>
                <w:rFonts w:ascii="Calibri" w:cs="Calibri" w:eastAsia="Calibri" w:hAnsi="Calibri"/>
                <w:sz w:val="18"/>
                <w:szCs w:val="18"/>
              </w:rPr>
              <w:t xml:space="preserve">1 insert</w:t>
            </w:r>
          </w:p>
        </w:tc>
        <w:tc>
          <w:tcPr>
            <w:tcW w:type="dxa" w:w="3600"/>
            <w:shd w:fill="FEF9C3" w:color="auto" w:val="clear"/>
          </w:tcPr>
          <w:p>
            <w:r>
              <w:rPr>
                <w:rFonts w:ascii="Calibri" w:cs="Calibri" w:eastAsia="Calibri" w:hAnsi="Calibri"/>
                <w:sz w:val="18"/>
                <w:szCs w:val="18"/>
              </w:rPr>
              <w:t xml:space="preserve">1,600 individual inserts</w:t>
            </w:r>
          </w:p>
        </w:tc>
      </w:tr>
      <w:tr>
        <w:tc>
          <w:tcPr>
            <w:tcW w:type="dxa" w:w="3600"/>
          </w:tcPr>
          <w:p>
            <w:r>
              <w:rPr>
                <w:rFonts w:ascii="Calibri" w:cs="Calibri" w:eastAsia="Calibri" w:hAnsi="Calibri"/>
                <w:sz w:val="18"/>
                <w:szCs w:val="18"/>
              </w:rPr>
              <w:t xml:space="preserve">Evidence.RecordAsync (per item)</w:t>
            </w:r>
          </w:p>
        </w:tc>
        <w:tc>
          <w:tcPr>
            <w:tcW w:type="dxa" w:w="2400"/>
          </w:tcPr>
          <w:p>
            <w:r>
              <w:rPr>
                <w:rFonts w:ascii="Calibri" w:cs="Calibri" w:eastAsia="Calibri" w:hAnsi="Calibri"/>
                <w:sz w:val="18"/>
                <w:szCs w:val="18"/>
              </w:rPr>
              <w:t xml:space="preserve">1 insert</w:t>
            </w:r>
          </w:p>
        </w:tc>
        <w:tc>
          <w:tcPr>
            <w:tcW w:type="dxa" w:w="3600"/>
            <w:shd w:fill="FEF9C3" w:color="auto" w:val="clear"/>
          </w:tcPr>
          <w:p>
            <w:r>
              <w:rPr>
                <w:rFonts w:ascii="Calibri" w:cs="Calibri" w:eastAsia="Calibri" w:hAnsi="Calibri"/>
                <w:sz w:val="18"/>
                <w:szCs w:val="18"/>
              </w:rPr>
              <w:t xml:space="preserve">1,600 individual inserts</w:t>
            </w:r>
          </w:p>
        </w:tc>
      </w:tr>
      <w:tr>
        <w:tc>
          <w:tcPr>
            <w:tcW w:type="dxa" w:w="3600"/>
          </w:tcPr>
          <w:p>
            <w:r>
              <w:rPr>
                <w:rFonts w:ascii="Calibri" w:cs="Calibri" w:eastAsia="Calibri" w:hAnsi="Calibri"/>
                <w:sz w:val="18"/>
                <w:szCs w:val="18"/>
              </w:rPr>
              <w:t xml:space="preserve">InsertChangeLogsAsync (watchlist)</w:t>
            </w:r>
          </w:p>
        </w:tc>
        <w:tc>
          <w:tcPr>
            <w:tcW w:type="dxa" w:w="2400"/>
          </w:tcPr>
          <w:p>
            <w:r>
              <w:rPr>
                <w:rFonts w:ascii="Calibri" w:cs="Calibri" w:eastAsia="Calibri" w:hAnsi="Calibri"/>
                <w:sz w:val="18"/>
                <w:szCs w:val="18"/>
              </w:rPr>
              <w:t xml:space="preserve">1 insert/row</w:t>
            </w:r>
          </w:p>
        </w:tc>
        <w:tc>
          <w:tcPr>
            <w:tcW w:type="dxa" w:w="3600"/>
          </w:tcPr>
          <w:p>
            <w:r>
              <w:rPr>
                <w:rFonts w:ascii="Calibri" w:cs="Calibri" w:eastAsia="Calibri" w:hAnsi="Calibri"/>
                <w:sz w:val="18"/>
                <w:szCs w:val="18"/>
              </w:rPr>
              <w:t xml:space="preserve">Scales with watchlist changes</w:t>
            </w:r>
          </w:p>
        </w:tc>
      </w:tr>
    </w:tbl>
    <w:p>
      <w:pPr>
        <w:pStyle w:val="Heading2"/>
      </w:pPr>
      <w:r>
        <w:rPr>
          <w:rFonts w:ascii="Calibri" w:cs="Calibri" w:eastAsia="Calibri" w:hAnsi="Calibri"/>
          <w:b/>
          <w:bCs/>
          <w:sz w:val="24"/>
          <w:szCs w:val="24"/>
        </w:rPr>
        <w:t xml:space="preserve">3.4 No Connection Pooling</w:t>
      </w:r>
    </w:p>
    <w:p>
      <w:pPr>
        <w:spacing w:after="120"/>
      </w:pPr>
      <w:r>
        <w:rPr>
          <w:rFonts w:ascii="Calibri" w:cs="Calibri" w:eastAsia="Calibri" w:hAnsi="Calibri"/>
          <w:sz w:val="20"/>
          <w:szCs w:val="20"/>
        </w:rPr>
        <w:t xml:space="preserve">Every service creates new HttpClient() in its constructor. While singleton lifetime prevents socket exhaustion, there is no IHttpClientFactory registration, no DNS rotation, no Polly retry policies, and no circuit breaker. Under heavy load with Supabase, 50+ concurrent HTTP connections with no retry will produce cascading timeouts.</w:t>
      </w:r>
    </w:p>
    <w:p>
      <w:pPr>
        <w:pStyle w:val="Heading2"/>
      </w:pPr>
      <w:r>
        <w:rPr>
          <w:rFonts w:ascii="Calibri" w:cs="Calibri" w:eastAsia="Calibri" w:hAnsi="Calibri"/>
          <w:b/>
          <w:bCs/>
          <w:sz w:val="24"/>
          <w:szCs w:val="24"/>
        </w:rPr>
        <w:t xml:space="preserve">3.5 Unbounded Queries</w:t>
      </w:r>
    </w:p>
    <w:p>
      <w:pPr>
        <w:spacing w:after="120"/>
      </w:pPr>
      <w:r>
        <w:rPr>
          <w:rFonts w:ascii="Calibri" w:cs="Calibri" w:eastAsia="Calibri" w:hAnsi="Calibri"/>
          <w:sz w:val="20"/>
          <w:szCs w:val="20"/>
        </w:rPr>
        <w:t xml:space="preserve">Six repository methods load all matching rows with no limit: GetOpenPredictionsAsync, GetOpenCandidatesAsync, GetOpenPaperCandidatesAsync, GetAllChallengesAsync, GetAllPositionsAsync, GetActiveWatchlistAsync. At 1,600 assets generating candidates daily, the open candidates table could reach 10,000+ rows within a week. GetOpenCandidatesAsync would return all of them for EOD evaluation.</w:t>
      </w:r>
    </w:p>
    <w:p>
      <w:pPr>
        <w:pStyle w:val="Heading2"/>
      </w:pPr>
      <w:r>
        <w:rPr>
          <w:rFonts w:ascii="Calibri" w:cs="Calibri" w:eastAsia="Calibri" w:hAnsi="Calibri"/>
          <w:b/>
          <w:bCs/>
          <w:sz w:val="24"/>
          <w:szCs w:val="24"/>
        </w:rPr>
        <w:t xml:space="preserve">3.6 No External API Throttling (except Twelve Data)</w:t>
      </w:r>
    </w:p>
    <w:p>
      <w:pPr>
        <w:spacing w:after="120"/>
      </w:pPr>
      <w:r>
        <w:rPr>
          <w:rFonts w:ascii="Calibri" w:cs="Calibri" w:eastAsia="Calibri" w:hAnsi="Calibri"/>
          <w:sz w:val="20"/>
          <w:szCs w:val="20"/>
        </w:rPr>
        <w:t xml:space="preserve">StockFit, Finnhub, MarketData.app, and OpenAI have zero rate limiting or retry logic. StockFit receives 3 calls per ticker (4,800 at scale); Finnhub receives 1 per ticker (1,600 at scale, vs 60/min free tier limit — would take 27 minutes). None have circuit breakers; a slow response from any provider blocks the entire sequential pipeline.</w:t>
      </w:r>
    </w:p>
    <w:p>
      <w:pPr>
        <w:pStyle w:val="Heading2"/>
      </w:pPr>
      <w:r>
        <w:rPr>
          <w:rFonts w:ascii="Calibri" w:cs="Calibri" w:eastAsia="Calibri" w:hAnsi="Calibri"/>
          <w:b/>
          <w:bCs/>
          <w:sz w:val="24"/>
          <w:szCs w:val="24"/>
        </w:rPr>
        <w:t xml:space="preserve">3.7 Redundant Benchmark Fetches</w:t>
      </w:r>
    </w:p>
    <w:p>
      <w:pPr>
        <w:spacing w:after="120"/>
      </w:pPr>
      <w:r>
        <w:rPr>
          <w:rFonts w:ascii="Calibri" w:cs="Calibri" w:eastAsia="Calibri" w:hAnsi="Calibri"/>
          <w:sz w:val="20"/>
          <w:szCs w:val="20"/>
        </w:rPr>
        <w:t xml:space="preserve">SPY and QQQ quotes are fetched inside the per-ticker prediction loop via GetQuoteAsync. Despite the 5-minute cache, these are the same two tickers being fetched 1,600 times. The cache helps (only 2 actual API calls), but the cache-check overhead is 3,200 ConcurrentDictionary lookups per scan for no reason. These should be fetched once before the loop and passed as parameters.</w:t>
      </w:r>
    </w:p>
    <w:p>
      <w:r>
        <w:br w:type="page"/>
      </w:r>
    </w:p>
    <w:p>
      <w:pPr>
        <w:pStyle w:val="Heading1"/>
      </w:pPr>
      <w:r>
        <w:rPr>
          <w:rFonts w:ascii="Calibri" w:cs="Calibri" w:eastAsia="Calibri" w:hAnsi="Calibri"/>
          <w:b/>
          <w:bCs/>
          <w:sz w:val="28"/>
          <w:szCs w:val="28"/>
        </w:rPr>
        <w:t xml:space="preserve">4. Runtime Estimates</w:t>
      </w:r>
    </w:p>
    <w:p>
      <w:pPr>
        <w:spacing w:after="120"/>
      </w:pPr>
      <w:r>
        <w:rPr>
          <w:rFonts w:ascii="Calibri" w:cs="Calibri" w:eastAsia="Calibri" w:hAnsi="Calibri"/>
          <w:sz w:val="20"/>
          <w:szCs w:val="20"/>
        </w:rPr>
        <w:t xml:space="preserve">Estimated wall-clock time for a complete morning scan (snapshot + prediction + candidate + option generation) under the current sequential architecture:</w:t>
      </w:r>
    </w:p>
    <w:p>
      <w:pPr>
        <w:pStyle w:val="Heading2"/>
      </w:pPr>
      <w:r>
        <w:rPr>
          <w:rFonts w:ascii="Calibri" w:cs="Calibri" w:eastAsia="Calibri" w:hAnsi="Calibri"/>
          <w:b/>
          <w:bCs/>
          <w:sz w:val="24"/>
          <w:szCs w:val="24"/>
        </w:rPr>
        <w:t xml:space="preserve">4.1 Snapshot Phase (parallel, rate-limited)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c>
          <w:tcPr>
            <w:tcW w:type="dxa" w:w="2200"/>
            <w:shd w:fill="1E3A5F" w:color="auto" w:val="clear"/>
          </w:tcPr>
          <w:p>
            <w:r>
              <w:rPr>
                <w:rFonts w:ascii="Calibri" w:cs="Calibri" w:eastAsia="Calibri" w:hAnsi="Calibri"/>
                <w:b/>
                <w:bCs/>
                <w:color w:val="FFFFFF"/>
                <w:sz w:val="18"/>
                <w:szCs w:val="18"/>
              </w:rPr>
              <w:t xml:space="preserve">Assets</w:t>
            </w:r>
          </w:p>
        </w:tc>
        <w:tc>
          <w:tcPr>
            <w:tcW w:type="dxa" w:w="1800"/>
            <w:shd w:fill="1E3A5F" w:color="auto" w:val="clear"/>
          </w:tcPr>
          <w:p>
            <w:r>
              <w:rPr>
                <w:rFonts w:ascii="Calibri" w:cs="Calibri" w:eastAsia="Calibri" w:hAnsi="Calibri"/>
                <w:b/>
                <w:bCs/>
                <w:color w:val="FFFFFF"/>
                <w:sz w:val="18"/>
                <w:szCs w:val="18"/>
              </w:rPr>
              <w:t xml:space="preserve">API Calls</w:t>
            </w:r>
          </w:p>
        </w:tc>
        <w:tc>
          <w:tcPr>
            <w:tcW w:type="dxa" w:w="1800"/>
            <w:shd w:fill="1E3A5F" w:color="auto" w:val="clear"/>
          </w:tcPr>
          <w:p>
            <w:r>
              <w:rPr>
                <w:rFonts w:ascii="Calibri" w:cs="Calibri" w:eastAsia="Calibri" w:hAnsi="Calibri"/>
                <w:b/>
                <w:bCs/>
                <w:color w:val="FFFFFF"/>
                <w:sz w:val="18"/>
                <w:szCs w:val="18"/>
              </w:rPr>
              <w:t xml:space="preserve">At 7/min</w:t>
            </w:r>
          </w:p>
        </w:tc>
        <w:tc>
          <w:tcPr>
            <w:tcW w:type="dxa" w:w="1800"/>
            <w:shd w:fill="1E3A5F" w:color="auto" w:val="clear"/>
          </w:tcPr>
          <w:p>
            <w:r>
              <w:rPr>
                <w:rFonts w:ascii="Calibri" w:cs="Calibri" w:eastAsia="Calibri" w:hAnsi="Calibri"/>
                <w:b/>
                <w:bCs/>
                <w:color w:val="FFFFFF"/>
                <w:sz w:val="18"/>
                <w:szCs w:val="18"/>
              </w:rPr>
              <w:t xml:space="preserve">At 800/day</w:t>
            </w:r>
          </w:p>
        </w:tc>
        <w:tc>
          <w:tcPr>
            <w:tcW w:type="dxa" w:w="1800"/>
            <w:shd w:fill="1E3A5F" w:color="auto" w:val="clear"/>
          </w:tcPr>
          <w:p>
            <w:r>
              <w:rPr>
                <w:rFonts w:ascii="Calibri" w:cs="Calibri" w:eastAsia="Calibri" w:hAnsi="Calibri"/>
                <w:b/>
                <w:bCs/>
                <w:color w:val="FFFFFF"/>
                <w:sz w:val="18"/>
                <w:szCs w:val="18"/>
              </w:rPr>
              <w:t xml:space="preserve">Verdict</w:t>
            </w:r>
          </w:p>
        </w:tc>
      </w:tr>
      <w:tr>
        <w:tc>
          <w:tcPr>
            <w:tcW w:type="dxa" w:w="2200"/>
          </w:tcPr>
          <w:p>
            <w:r>
              <w:rPr>
                <w:rFonts w:ascii="Calibri" w:cs="Calibri" w:eastAsia="Calibri" w:hAnsi="Calibri"/>
                <w:sz w:val="18"/>
                <w:szCs w:val="18"/>
              </w:rPr>
              <w:t xml:space="preserve">100</w:t>
            </w:r>
          </w:p>
        </w:tc>
        <w:tc>
          <w:tcPr>
            <w:tcW w:type="dxa" w:w="1800"/>
          </w:tcPr>
          <w:p>
            <w:r>
              <w:rPr>
                <w:rFonts w:ascii="Calibri" w:cs="Calibri" w:eastAsia="Calibri" w:hAnsi="Calibri"/>
                <w:sz w:val="18"/>
                <w:szCs w:val="18"/>
              </w:rPr>
              <w:t xml:space="preserve">200</w:t>
            </w:r>
          </w:p>
        </w:tc>
        <w:tc>
          <w:tcPr>
            <w:tcW w:type="dxa" w:w="1800"/>
            <w:shd w:fill="FEF9C3" w:color="auto" w:val="clear"/>
          </w:tcPr>
          <w:p>
            <w:r>
              <w:rPr>
                <w:rFonts w:ascii="Calibri" w:cs="Calibri" w:eastAsia="Calibri" w:hAnsi="Calibri"/>
                <w:sz w:val="18"/>
                <w:szCs w:val="18"/>
              </w:rPr>
              <w:t xml:space="preserve">29 min</w:t>
            </w:r>
          </w:p>
        </w:tc>
        <w:tc>
          <w:tcPr>
            <w:tcW w:type="dxa" w:w="1800"/>
            <w:shd w:fill="DCFCE7" w:color="auto" w:val="clear"/>
          </w:tcPr>
          <w:p>
            <w:r>
              <w:rPr>
                <w:rFonts w:ascii="Calibri" w:cs="Calibri" w:eastAsia="Calibri" w:hAnsi="Calibri"/>
                <w:sz w:val="18"/>
                <w:szCs w:val="18"/>
              </w:rPr>
              <w:t xml:space="preserve">OK (200/800)</w:t>
            </w:r>
          </w:p>
        </w:tc>
        <w:tc>
          <w:tcPr>
            <w:tcW w:type="dxa" w:w="1800"/>
          </w:tcPr>
          <w:p>
            <w:r>
              <w:rPr>
                <w:rFonts w:ascii="Calibri" w:cs="Calibri" w:eastAsia="Calibri" w:hAnsi="Calibri"/>
                <w:sz w:val="18"/>
                <w:szCs w:val="18"/>
              </w:rPr>
              <w:t xml:space="preserve">Slow</w:t>
            </w:r>
          </w:p>
        </w:tc>
      </w:tr>
      <w:tr>
        <w:tc>
          <w:tcPr>
            <w:tcW w:type="dxa" w:w="2200"/>
          </w:tcPr>
          <w:p>
            <w:r>
              <w:rPr>
                <w:rFonts w:ascii="Calibri" w:cs="Calibri" w:eastAsia="Calibri" w:hAnsi="Calibri"/>
                <w:sz w:val="18"/>
                <w:szCs w:val="18"/>
              </w:rPr>
              <w:t xml:space="preserve">500</w:t>
            </w:r>
          </w:p>
        </w:tc>
        <w:tc>
          <w:tcPr>
            <w:tcW w:type="dxa" w:w="1800"/>
          </w:tcPr>
          <w:p>
            <w:r>
              <w:rPr>
                <w:rFonts w:ascii="Calibri" w:cs="Calibri" w:eastAsia="Calibri" w:hAnsi="Calibri"/>
                <w:sz w:val="18"/>
                <w:szCs w:val="18"/>
              </w:rPr>
              <w:t xml:space="preserve">1,000</w:t>
            </w:r>
          </w:p>
        </w:tc>
        <w:tc>
          <w:tcPr>
            <w:tcW w:type="dxa" w:w="1800"/>
            <w:shd w:fill="FEE2E2" w:color="auto" w:val="clear"/>
          </w:tcPr>
          <w:p>
            <w:r>
              <w:rPr>
                <w:rFonts w:ascii="Calibri" w:cs="Calibri" w:eastAsia="Calibri" w:hAnsi="Calibri"/>
                <w:sz w:val="18"/>
                <w:szCs w:val="18"/>
              </w:rPr>
              <w:t xml:space="preserve">143 min</w:t>
            </w:r>
          </w:p>
        </w:tc>
        <w:tc>
          <w:tcPr>
            <w:tcW w:type="dxa" w:w="1800"/>
            <w:shd w:fill="FEE2E2" w:color="auto" w:val="clear"/>
          </w:tcPr>
          <w:p>
            <w:r>
              <w:rPr>
                <w:rFonts w:ascii="Calibri" w:cs="Calibri" w:eastAsia="Calibri" w:hAnsi="Calibri"/>
                <w:sz w:val="18"/>
                <w:szCs w:val="18"/>
              </w:rPr>
              <w:t xml:space="preserve">Over (1000/800)</w:t>
            </w:r>
          </w:p>
        </w:tc>
        <w:tc>
          <w:tcPr>
            <w:tcW w:type="dxa" w:w="1800"/>
          </w:tcPr>
          <w:p>
            <w:r>
              <w:rPr>
                <w:rFonts w:ascii="Calibri" w:cs="Calibri" w:eastAsia="Calibri" w:hAnsi="Calibri"/>
                <w:sz w:val="18"/>
                <w:szCs w:val="18"/>
              </w:rPr>
              <w:t xml:space="preserve">Broken</w:t>
            </w:r>
          </w:p>
        </w:tc>
      </w:tr>
      <w:tr>
        <w:tc>
          <w:tcPr>
            <w:tcW w:type="dxa" w:w="2200"/>
          </w:tcPr>
          <w:p>
            <w:r>
              <w:rPr>
                <w:rFonts w:ascii="Calibri" w:cs="Calibri" w:eastAsia="Calibri" w:hAnsi="Calibri"/>
                <w:sz w:val="18"/>
                <w:szCs w:val="18"/>
              </w:rPr>
              <w:t xml:space="preserve">1,000</w:t>
            </w:r>
          </w:p>
        </w:tc>
        <w:tc>
          <w:tcPr>
            <w:tcW w:type="dxa" w:w="1800"/>
          </w:tcPr>
          <w:p>
            <w:r>
              <w:rPr>
                <w:rFonts w:ascii="Calibri" w:cs="Calibri" w:eastAsia="Calibri" w:hAnsi="Calibri"/>
                <w:sz w:val="18"/>
                <w:szCs w:val="18"/>
              </w:rPr>
              <w:t xml:space="preserve">2,000</w:t>
            </w:r>
          </w:p>
        </w:tc>
        <w:tc>
          <w:tcPr>
            <w:tcW w:type="dxa" w:w="1800"/>
            <w:shd w:fill="FEE2E2" w:color="auto" w:val="clear"/>
          </w:tcPr>
          <w:p>
            <w:r>
              <w:rPr>
                <w:rFonts w:ascii="Calibri" w:cs="Calibri" w:eastAsia="Calibri" w:hAnsi="Calibri"/>
                <w:sz w:val="18"/>
                <w:szCs w:val="18"/>
              </w:rPr>
              <w:t xml:space="preserve">286 min</w:t>
            </w:r>
          </w:p>
        </w:tc>
        <w:tc>
          <w:tcPr>
            <w:tcW w:type="dxa" w:w="1800"/>
            <w:shd w:fill="FEE2E2" w:color="auto" w:val="clear"/>
          </w:tcPr>
          <w:p>
            <w:r>
              <w:rPr>
                <w:rFonts w:ascii="Calibri" w:cs="Calibri" w:eastAsia="Calibri" w:hAnsi="Calibri"/>
                <w:sz w:val="18"/>
                <w:szCs w:val="18"/>
              </w:rPr>
              <w:t xml:space="preserve">2.5x over</w:t>
            </w:r>
          </w:p>
        </w:tc>
        <w:tc>
          <w:tcPr>
            <w:tcW w:type="dxa" w:w="1800"/>
          </w:tcPr>
          <w:p>
            <w:r>
              <w:rPr>
                <w:rFonts w:ascii="Calibri" w:cs="Calibri" w:eastAsia="Calibri" w:hAnsi="Calibri"/>
                <w:sz w:val="18"/>
                <w:szCs w:val="18"/>
              </w:rPr>
              <w:t xml:space="preserve">Broken</w:t>
            </w:r>
          </w:p>
        </w:tc>
      </w:tr>
      <w:tr>
        <w:tc>
          <w:tcPr>
            <w:tcW w:type="dxa" w:w="2200"/>
          </w:tcPr>
          <w:p>
            <w:r>
              <w:rPr>
                <w:rFonts w:ascii="Calibri" w:cs="Calibri" w:eastAsia="Calibri" w:hAnsi="Calibri"/>
                <w:sz w:val="18"/>
                <w:szCs w:val="18"/>
              </w:rPr>
              <w:t xml:space="preserve">5,000</w:t>
            </w:r>
          </w:p>
        </w:tc>
        <w:tc>
          <w:tcPr>
            <w:tcW w:type="dxa" w:w="1800"/>
          </w:tcPr>
          <w:p>
            <w:r>
              <w:rPr>
                <w:rFonts w:ascii="Calibri" w:cs="Calibri" w:eastAsia="Calibri" w:hAnsi="Calibri"/>
                <w:sz w:val="18"/>
                <w:szCs w:val="18"/>
              </w:rPr>
              <w:t xml:space="preserve">10,000</w:t>
            </w:r>
          </w:p>
        </w:tc>
        <w:tc>
          <w:tcPr>
            <w:tcW w:type="dxa" w:w="1800"/>
            <w:shd w:fill="FEE2E2" w:color="auto" w:val="clear"/>
          </w:tcPr>
          <w:p>
            <w:r>
              <w:rPr>
                <w:rFonts w:ascii="Calibri" w:cs="Calibri" w:eastAsia="Calibri" w:hAnsi="Calibri"/>
                <w:sz w:val="18"/>
                <w:szCs w:val="18"/>
              </w:rPr>
              <w:t xml:space="preserve">24 hours</w:t>
            </w:r>
          </w:p>
        </w:tc>
        <w:tc>
          <w:tcPr>
            <w:tcW w:type="dxa" w:w="1800"/>
            <w:shd w:fill="FEE2E2" w:color="auto" w:val="clear"/>
          </w:tcPr>
          <w:p>
            <w:r>
              <w:rPr>
                <w:rFonts w:ascii="Calibri" w:cs="Calibri" w:eastAsia="Calibri" w:hAnsi="Calibri"/>
                <w:sz w:val="18"/>
                <w:szCs w:val="18"/>
              </w:rPr>
              <w:t xml:space="preserve">12.5x over</w:t>
            </w:r>
          </w:p>
        </w:tc>
        <w:tc>
          <w:tcPr>
            <w:tcW w:type="dxa" w:w="1800"/>
          </w:tcPr>
          <w:p>
            <w:r>
              <w:rPr>
                <w:rFonts w:ascii="Calibri" w:cs="Calibri" w:eastAsia="Calibri" w:hAnsi="Calibri"/>
                <w:sz w:val="18"/>
                <w:szCs w:val="18"/>
              </w:rPr>
              <w:t xml:space="preserve">Impossible</w:t>
            </w:r>
          </w:p>
        </w:tc>
      </w:tr>
    </w:tbl>
    <w:p>
      <w:pPr>
        <w:pStyle w:val="Heading2"/>
      </w:pPr>
      <w:r>
        <w:rPr>
          <w:rFonts w:ascii="Calibri" w:cs="Calibri" w:eastAsia="Calibri" w:hAnsi="Calibri"/>
          <w:b/>
          <w:bCs/>
          <w:sz w:val="24"/>
          <w:szCs w:val="24"/>
        </w:rPr>
        <w:t xml:space="preserve">4.2 Prediction Phase (sequential, no rate limit)</w:t>
      </w:r>
    </w:p>
    <w:p>
      <w:pPr>
        <w:spacing w:after="120"/>
      </w:pPr>
      <w:r>
        <w:rPr>
          <w:rFonts w:ascii="Calibri" w:cs="Calibri" w:eastAsia="Calibri" w:hAnsi="Calibri"/>
          <w:sz w:val="20"/>
          <w:szCs w:val="20"/>
        </w:rPr>
        <w:t xml:space="preserve">Assuming ~2 seconds per ticker (OpenAI + DB queries + scoring):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c>
          <w:tcPr>
            <w:tcW w:type="dxa" w:w="2200"/>
            <w:shd w:fill="1E3A5F" w:color="auto" w:val="clear"/>
          </w:tcPr>
          <w:p>
            <w:r>
              <w:rPr>
                <w:rFonts w:ascii="Calibri" w:cs="Calibri" w:eastAsia="Calibri" w:hAnsi="Calibri"/>
                <w:b/>
                <w:bCs/>
                <w:color w:val="FFFFFF"/>
                <w:sz w:val="18"/>
                <w:szCs w:val="18"/>
              </w:rPr>
              <w:t xml:space="preserve">Assets</w:t>
            </w:r>
          </w:p>
        </w:tc>
        <w:tc>
          <w:tcPr>
            <w:tcW w:type="dxa" w:w="1800"/>
            <w:shd w:fill="1E3A5F" w:color="auto" w:val="clear"/>
          </w:tcPr>
          <w:p>
            <w:r>
              <w:rPr>
                <w:rFonts w:ascii="Calibri" w:cs="Calibri" w:eastAsia="Calibri" w:hAnsi="Calibri"/>
                <w:b/>
                <w:bCs/>
                <w:color w:val="FFFFFF"/>
                <w:sz w:val="18"/>
                <w:szCs w:val="18"/>
              </w:rPr>
              <w:t xml:space="preserve">Wall Time</w:t>
            </w:r>
          </w:p>
        </w:tc>
        <w:tc>
          <w:tcPr>
            <w:tcW w:type="dxa" w:w="1800"/>
            <w:shd w:fill="1E3A5F" w:color="auto" w:val="clear"/>
          </w:tcPr>
          <w:p>
            <w:r>
              <w:rPr>
                <w:rFonts w:ascii="Calibri" w:cs="Calibri" w:eastAsia="Calibri" w:hAnsi="Calibri"/>
                <w:b/>
                <w:bCs/>
                <w:color w:val="FFFFFF"/>
                <w:sz w:val="18"/>
                <w:szCs w:val="18"/>
              </w:rPr>
              <w:t xml:space="preserve">OpenAI Calls</w:t>
            </w:r>
          </w:p>
        </w:tc>
        <w:tc>
          <w:tcPr>
            <w:tcW w:type="dxa" w:w="1800"/>
            <w:shd w:fill="1E3A5F" w:color="auto" w:val="clear"/>
          </w:tcPr>
          <w:p>
            <w:r>
              <w:rPr>
                <w:rFonts w:ascii="Calibri" w:cs="Calibri" w:eastAsia="Calibri" w:hAnsi="Calibri"/>
                <w:b/>
                <w:bCs/>
                <w:color w:val="FFFFFF"/>
                <w:sz w:val="18"/>
                <w:szCs w:val="18"/>
              </w:rPr>
              <w:t xml:space="preserve">DB Queries</w:t>
            </w:r>
          </w:p>
        </w:tc>
        <w:tc>
          <w:tcPr>
            <w:tcW w:type="dxa" w:w="1800"/>
            <w:shd w:fill="1E3A5F" w:color="auto" w:val="clear"/>
          </w:tcPr>
          <w:p>
            <w:r>
              <w:rPr>
                <w:rFonts w:ascii="Calibri" w:cs="Calibri" w:eastAsia="Calibri" w:hAnsi="Calibri"/>
                <w:b/>
                <w:bCs/>
                <w:color w:val="FFFFFF"/>
                <w:sz w:val="18"/>
                <w:szCs w:val="18"/>
              </w:rPr>
              <w:t xml:space="preserve">Verdict</w:t>
            </w:r>
          </w:p>
        </w:tc>
      </w:tr>
      <w:tr>
        <w:tc>
          <w:tcPr>
            <w:tcW w:type="dxa" w:w="2200"/>
          </w:tcPr>
          <w:p>
            <w:r>
              <w:rPr>
                <w:rFonts w:ascii="Calibri" w:cs="Calibri" w:eastAsia="Calibri" w:hAnsi="Calibri"/>
                <w:sz w:val="18"/>
                <w:szCs w:val="18"/>
              </w:rPr>
              <w:t xml:space="preserve">100</w:t>
            </w:r>
          </w:p>
        </w:tc>
        <w:tc>
          <w:tcPr>
            <w:tcW w:type="dxa" w:w="1800"/>
            <w:shd w:fill="DCFCE7" w:color="auto" w:val="clear"/>
          </w:tcPr>
          <w:p>
            <w:r>
              <w:rPr>
                <w:rFonts w:ascii="Calibri" w:cs="Calibri" w:eastAsia="Calibri" w:hAnsi="Calibri"/>
                <w:sz w:val="18"/>
                <w:szCs w:val="18"/>
              </w:rPr>
              <w:t xml:space="preserve">3.3 min</w:t>
            </w:r>
          </w:p>
        </w:tc>
        <w:tc>
          <w:tcPr>
            <w:tcW w:type="dxa" w:w="1800"/>
          </w:tcPr>
          <w:p>
            <w:r>
              <w:rPr>
                <w:rFonts w:ascii="Calibri" w:cs="Calibri" w:eastAsia="Calibri" w:hAnsi="Calibri"/>
                <w:sz w:val="18"/>
                <w:szCs w:val="18"/>
              </w:rPr>
              <w:t xml:space="preserve">100</w:t>
            </w:r>
          </w:p>
        </w:tc>
        <w:tc>
          <w:tcPr>
            <w:tcW w:type="dxa" w:w="1800"/>
          </w:tcPr>
          <w:p>
            <w:r>
              <w:rPr>
                <w:rFonts w:ascii="Calibri" w:cs="Calibri" w:eastAsia="Calibri" w:hAnsi="Calibri"/>
                <w:sz w:val="18"/>
                <w:szCs w:val="18"/>
              </w:rPr>
              <w:t xml:space="preserve">800</w:t>
            </w:r>
          </w:p>
        </w:tc>
        <w:tc>
          <w:tcPr>
            <w:tcW w:type="dxa" w:w="1800"/>
          </w:tcPr>
          <w:p>
            <w:r>
              <w:rPr>
                <w:rFonts w:ascii="Calibri" w:cs="Calibri" w:eastAsia="Calibri" w:hAnsi="Calibri"/>
                <w:sz w:val="18"/>
                <w:szCs w:val="18"/>
              </w:rPr>
              <w:t xml:space="preserve">OK</w:t>
            </w:r>
          </w:p>
        </w:tc>
      </w:tr>
      <w:tr>
        <w:tc>
          <w:tcPr>
            <w:tcW w:type="dxa" w:w="2200"/>
          </w:tcPr>
          <w:p>
            <w:r>
              <w:rPr>
                <w:rFonts w:ascii="Calibri" w:cs="Calibri" w:eastAsia="Calibri" w:hAnsi="Calibri"/>
                <w:sz w:val="18"/>
                <w:szCs w:val="18"/>
              </w:rPr>
              <w:t xml:space="preserve">500</w:t>
            </w:r>
          </w:p>
        </w:tc>
        <w:tc>
          <w:tcPr>
            <w:tcW w:type="dxa" w:w="1800"/>
            <w:shd w:fill="FEF9C3" w:color="auto" w:val="clear"/>
          </w:tcPr>
          <w:p>
            <w:r>
              <w:rPr>
                <w:rFonts w:ascii="Calibri" w:cs="Calibri" w:eastAsia="Calibri" w:hAnsi="Calibri"/>
                <w:sz w:val="18"/>
                <w:szCs w:val="18"/>
              </w:rPr>
              <w:t xml:space="preserve">17 min</w:t>
            </w:r>
          </w:p>
        </w:tc>
        <w:tc>
          <w:tcPr>
            <w:tcW w:type="dxa" w:w="1800"/>
          </w:tcPr>
          <w:p>
            <w:r>
              <w:rPr>
                <w:rFonts w:ascii="Calibri" w:cs="Calibri" w:eastAsia="Calibri" w:hAnsi="Calibri"/>
                <w:sz w:val="18"/>
                <w:szCs w:val="18"/>
              </w:rPr>
              <w:t xml:space="preserve">500</w:t>
            </w:r>
          </w:p>
        </w:tc>
        <w:tc>
          <w:tcPr>
            <w:tcW w:type="dxa" w:w="1800"/>
          </w:tcPr>
          <w:p>
            <w:r>
              <w:rPr>
                <w:rFonts w:ascii="Calibri" w:cs="Calibri" w:eastAsia="Calibri" w:hAnsi="Calibri"/>
                <w:sz w:val="18"/>
                <w:szCs w:val="18"/>
              </w:rPr>
              <w:t xml:space="preserve">4,000</w:t>
            </w:r>
          </w:p>
        </w:tc>
        <w:tc>
          <w:tcPr>
            <w:tcW w:type="dxa" w:w="1800"/>
          </w:tcPr>
          <w:p>
            <w:r>
              <w:rPr>
                <w:rFonts w:ascii="Calibri" w:cs="Calibri" w:eastAsia="Calibri" w:hAnsi="Calibri"/>
                <w:sz w:val="18"/>
                <w:szCs w:val="18"/>
              </w:rPr>
              <w:t xml:space="preserve">Slow</w:t>
            </w:r>
          </w:p>
        </w:tc>
      </w:tr>
      <w:tr>
        <w:tc>
          <w:tcPr>
            <w:tcW w:type="dxa" w:w="2200"/>
          </w:tcPr>
          <w:p>
            <w:r>
              <w:rPr>
                <w:rFonts w:ascii="Calibri" w:cs="Calibri" w:eastAsia="Calibri" w:hAnsi="Calibri"/>
                <w:sz w:val="18"/>
                <w:szCs w:val="18"/>
              </w:rPr>
              <w:t xml:space="preserve">1,000</w:t>
            </w:r>
          </w:p>
        </w:tc>
        <w:tc>
          <w:tcPr>
            <w:tcW w:type="dxa" w:w="1800"/>
            <w:shd w:fill="FEE2E2" w:color="auto" w:val="clear"/>
          </w:tcPr>
          <w:p>
            <w:r>
              <w:rPr>
                <w:rFonts w:ascii="Calibri" w:cs="Calibri" w:eastAsia="Calibri" w:hAnsi="Calibri"/>
                <w:sz w:val="18"/>
                <w:szCs w:val="18"/>
              </w:rPr>
              <w:t xml:space="preserve">33 min</w:t>
            </w:r>
          </w:p>
        </w:tc>
        <w:tc>
          <w:tcPr>
            <w:tcW w:type="dxa" w:w="1800"/>
          </w:tcPr>
          <w:p>
            <w:r>
              <w:rPr>
                <w:rFonts w:ascii="Calibri" w:cs="Calibri" w:eastAsia="Calibri" w:hAnsi="Calibri"/>
                <w:sz w:val="18"/>
                <w:szCs w:val="18"/>
              </w:rPr>
              <w:t xml:space="preserve">1,000</w:t>
            </w:r>
          </w:p>
        </w:tc>
        <w:tc>
          <w:tcPr>
            <w:tcW w:type="dxa" w:w="1800"/>
          </w:tcPr>
          <w:p>
            <w:r>
              <w:rPr>
                <w:rFonts w:ascii="Calibri" w:cs="Calibri" w:eastAsia="Calibri" w:hAnsi="Calibri"/>
                <w:sz w:val="18"/>
                <w:szCs w:val="18"/>
              </w:rPr>
              <w:t xml:space="preserve">8,000</w:t>
            </w:r>
          </w:p>
        </w:tc>
        <w:tc>
          <w:tcPr>
            <w:tcW w:type="dxa" w:w="1800"/>
          </w:tcPr>
          <w:p>
            <w:r>
              <w:rPr>
                <w:rFonts w:ascii="Calibri" w:cs="Calibri" w:eastAsia="Calibri" w:hAnsi="Calibri"/>
                <w:sz w:val="18"/>
                <w:szCs w:val="18"/>
              </w:rPr>
              <w:t xml:space="preserve">Painful</w:t>
            </w:r>
          </w:p>
        </w:tc>
      </w:tr>
      <w:tr>
        <w:tc>
          <w:tcPr>
            <w:tcW w:type="dxa" w:w="2200"/>
          </w:tcPr>
          <w:p>
            <w:r>
              <w:rPr>
                <w:rFonts w:ascii="Calibri" w:cs="Calibri" w:eastAsia="Calibri" w:hAnsi="Calibri"/>
                <w:sz w:val="18"/>
                <w:szCs w:val="18"/>
              </w:rPr>
              <w:t xml:space="preserve">5,000</w:t>
            </w:r>
          </w:p>
        </w:tc>
        <w:tc>
          <w:tcPr>
            <w:tcW w:type="dxa" w:w="1800"/>
            <w:shd w:fill="FEE2E2" w:color="auto" w:val="clear"/>
          </w:tcPr>
          <w:p>
            <w:r>
              <w:rPr>
                <w:rFonts w:ascii="Calibri" w:cs="Calibri" w:eastAsia="Calibri" w:hAnsi="Calibri"/>
                <w:sz w:val="18"/>
                <w:szCs w:val="18"/>
              </w:rPr>
              <w:t xml:space="preserve">2.8 hours</w:t>
            </w:r>
          </w:p>
        </w:tc>
        <w:tc>
          <w:tcPr>
            <w:tcW w:type="dxa" w:w="1800"/>
          </w:tcPr>
          <w:p>
            <w:r>
              <w:rPr>
                <w:rFonts w:ascii="Calibri" w:cs="Calibri" w:eastAsia="Calibri" w:hAnsi="Calibri"/>
                <w:sz w:val="18"/>
                <w:szCs w:val="18"/>
              </w:rPr>
              <w:t xml:space="preserve">5,000</w:t>
            </w:r>
          </w:p>
        </w:tc>
        <w:tc>
          <w:tcPr>
            <w:tcW w:type="dxa" w:w="1800"/>
          </w:tcPr>
          <w:p>
            <w:r>
              <w:rPr>
                <w:rFonts w:ascii="Calibri" w:cs="Calibri" w:eastAsia="Calibri" w:hAnsi="Calibri"/>
                <w:sz w:val="18"/>
                <w:szCs w:val="18"/>
              </w:rPr>
              <w:t xml:space="preserve">40,000</w:t>
            </w:r>
          </w:p>
        </w:tc>
        <w:tc>
          <w:tcPr>
            <w:tcW w:type="dxa" w:w="1800"/>
          </w:tcPr>
          <w:p>
            <w:r>
              <w:rPr>
                <w:rFonts w:ascii="Calibri" w:cs="Calibri" w:eastAsia="Calibri" w:hAnsi="Calibri"/>
                <w:sz w:val="18"/>
                <w:szCs w:val="18"/>
              </w:rPr>
              <w:t xml:space="preserve">Broken</w:t>
            </w:r>
          </w:p>
        </w:tc>
      </w:tr>
    </w:tbl>
    <w:p>
      <w:pPr>
        <w:pStyle w:val="Heading2"/>
      </w:pPr>
      <w:r>
        <w:rPr>
          <w:rFonts w:ascii="Calibri" w:cs="Calibri" w:eastAsia="Calibri" w:hAnsi="Calibri"/>
          <w:b/>
          <w:bCs/>
          <w:sz w:val="24"/>
          <w:szCs w:val="24"/>
        </w:rPr>
        <w:t xml:space="preserve">4.3 EOD Evaluation Phase</w:t>
      </w:r>
    </w:p>
    <w:p>
      <w:pPr>
        <w:spacing w:after="120"/>
      </w:pPr>
      <w:r>
        <w:rPr>
          <w:rFonts w:ascii="Calibri" w:cs="Calibri" w:eastAsia="Calibri" w:hAnsi="Calibri"/>
          <w:sz w:val="20"/>
          <w:szCs w:val="20"/>
        </w:rPr>
        <w:t xml:space="preserve">Assuming all candidates are still open (worst case):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c>
          <w:tcPr>
            <w:tcW w:type="dxa" w:w="2200"/>
            <w:shd w:fill="1E3A5F" w:color="auto" w:val="clear"/>
          </w:tcPr>
          <w:p>
            <w:r>
              <w:rPr>
                <w:rFonts w:ascii="Calibri" w:cs="Calibri" w:eastAsia="Calibri" w:hAnsi="Calibri"/>
                <w:b/>
                <w:bCs/>
                <w:color w:val="FFFFFF"/>
                <w:sz w:val="18"/>
                <w:szCs w:val="18"/>
              </w:rPr>
              <w:t xml:space="preserve">Open Candidates</w:t>
            </w:r>
          </w:p>
        </w:tc>
        <w:tc>
          <w:tcPr>
            <w:tcW w:type="dxa" w:w="1800"/>
            <w:shd w:fill="1E3A5F" w:color="auto" w:val="clear"/>
          </w:tcPr>
          <w:p>
            <w:r>
              <w:rPr>
                <w:rFonts w:ascii="Calibri" w:cs="Calibri" w:eastAsia="Calibri" w:hAnsi="Calibri"/>
                <w:b/>
                <w:bCs/>
                <w:color w:val="FFFFFF"/>
                <w:sz w:val="18"/>
                <w:szCs w:val="18"/>
              </w:rPr>
              <w:t xml:space="preserve">Quote Fetches</w:t>
            </w:r>
          </w:p>
        </w:tc>
        <w:tc>
          <w:tcPr>
            <w:tcW w:type="dxa" w:w="1800"/>
            <w:shd w:fill="1E3A5F" w:color="auto" w:val="clear"/>
          </w:tcPr>
          <w:p>
            <w:r>
              <w:rPr>
                <w:rFonts w:ascii="Calibri" w:cs="Calibri" w:eastAsia="Calibri" w:hAnsi="Calibri"/>
                <w:b/>
                <w:bCs/>
                <w:color w:val="FFFFFF"/>
                <w:sz w:val="18"/>
                <w:szCs w:val="18"/>
              </w:rPr>
              <w:t xml:space="preserve">At 7/min</w:t>
            </w:r>
          </w:p>
        </w:tc>
        <w:tc>
          <w:tcPr>
            <w:tcW w:type="dxa" w:w="1800"/>
            <w:shd w:fill="1E3A5F" w:color="auto" w:val="clear"/>
          </w:tcPr>
          <w:p>
            <w:r>
              <w:rPr>
                <w:rFonts w:ascii="Calibri" w:cs="Calibri" w:eastAsia="Calibri" w:hAnsi="Calibri"/>
                <w:b/>
                <w:bCs/>
                <w:color w:val="FFFFFF"/>
                <w:sz w:val="18"/>
                <w:szCs w:val="18"/>
              </w:rPr>
              <w:t xml:space="preserve">DB Writes</w:t>
            </w:r>
          </w:p>
        </w:tc>
        <w:tc>
          <w:tcPr>
            <w:tcW w:type="dxa" w:w="1800"/>
            <w:shd w:fill="1E3A5F" w:color="auto" w:val="clear"/>
          </w:tcPr>
          <w:p>
            <w:r>
              <w:rPr>
                <w:rFonts w:ascii="Calibri" w:cs="Calibri" w:eastAsia="Calibri" w:hAnsi="Calibri"/>
                <w:b/>
                <w:bCs/>
                <w:color w:val="FFFFFF"/>
                <w:sz w:val="18"/>
                <w:szCs w:val="18"/>
              </w:rPr>
              <w:t xml:space="preserve">Verdict</w:t>
            </w:r>
          </w:p>
        </w:tc>
      </w:tr>
      <w:tr>
        <w:tc>
          <w:tcPr>
            <w:tcW w:type="dxa" w:w="2200"/>
          </w:tcPr>
          <w:p>
            <w:r>
              <w:rPr>
                <w:rFonts w:ascii="Calibri" w:cs="Calibri" w:eastAsia="Calibri" w:hAnsi="Calibri"/>
                <w:sz w:val="18"/>
                <w:szCs w:val="18"/>
              </w:rPr>
              <w:t xml:space="preserve">100</w:t>
            </w:r>
          </w:p>
        </w:tc>
        <w:tc>
          <w:tcPr>
            <w:tcW w:type="dxa" w:w="1800"/>
          </w:tcPr>
          <w:p>
            <w:r>
              <w:rPr>
                <w:rFonts w:ascii="Calibri" w:cs="Calibri" w:eastAsia="Calibri" w:hAnsi="Calibri"/>
                <w:sz w:val="18"/>
                <w:szCs w:val="18"/>
              </w:rPr>
              <w:t xml:space="preserve">100</w:t>
            </w:r>
          </w:p>
        </w:tc>
        <w:tc>
          <w:tcPr>
            <w:tcW w:type="dxa" w:w="1800"/>
            <w:shd w:fill="FEF9C3" w:color="auto" w:val="clear"/>
          </w:tcPr>
          <w:p>
            <w:r>
              <w:rPr>
                <w:rFonts w:ascii="Calibri" w:cs="Calibri" w:eastAsia="Calibri" w:hAnsi="Calibri"/>
                <w:sz w:val="18"/>
                <w:szCs w:val="18"/>
              </w:rPr>
              <w:t xml:space="preserve">14 min</w:t>
            </w:r>
          </w:p>
        </w:tc>
        <w:tc>
          <w:tcPr>
            <w:tcW w:type="dxa" w:w="1800"/>
          </w:tcPr>
          <w:p>
            <w:r>
              <w:rPr>
                <w:rFonts w:ascii="Calibri" w:cs="Calibri" w:eastAsia="Calibri" w:hAnsi="Calibri"/>
                <w:sz w:val="18"/>
                <w:szCs w:val="18"/>
              </w:rPr>
              <w:t xml:space="preserve">1,200+</w:t>
            </w:r>
          </w:p>
        </w:tc>
        <w:tc>
          <w:tcPr>
            <w:tcW w:type="dxa" w:w="1800"/>
          </w:tcPr>
          <w:p>
            <w:r>
              <w:rPr>
                <w:rFonts w:ascii="Calibri" w:cs="Calibri" w:eastAsia="Calibri" w:hAnsi="Calibri"/>
                <w:sz w:val="18"/>
                <w:szCs w:val="18"/>
              </w:rPr>
              <w:t xml:space="preserve">Slow</w:t>
            </w:r>
          </w:p>
        </w:tc>
      </w:tr>
      <w:tr>
        <w:tc>
          <w:tcPr>
            <w:tcW w:type="dxa" w:w="2200"/>
          </w:tcPr>
          <w:p>
            <w:r>
              <w:rPr>
                <w:rFonts w:ascii="Calibri" w:cs="Calibri" w:eastAsia="Calibri" w:hAnsi="Calibri"/>
                <w:sz w:val="18"/>
                <w:szCs w:val="18"/>
              </w:rPr>
              <w:t xml:space="preserve">500</w:t>
            </w:r>
          </w:p>
        </w:tc>
        <w:tc>
          <w:tcPr>
            <w:tcW w:type="dxa" w:w="1800"/>
          </w:tcPr>
          <w:p>
            <w:r>
              <w:rPr>
                <w:rFonts w:ascii="Calibri" w:cs="Calibri" w:eastAsia="Calibri" w:hAnsi="Calibri"/>
                <w:sz w:val="18"/>
                <w:szCs w:val="18"/>
              </w:rPr>
              <w:t xml:space="preserve">500</w:t>
            </w:r>
          </w:p>
        </w:tc>
        <w:tc>
          <w:tcPr>
            <w:tcW w:type="dxa" w:w="1800"/>
            <w:shd w:fill="FEE2E2" w:color="auto" w:val="clear"/>
          </w:tcPr>
          <w:p>
            <w:r>
              <w:rPr>
                <w:rFonts w:ascii="Calibri" w:cs="Calibri" w:eastAsia="Calibri" w:hAnsi="Calibri"/>
                <w:sz w:val="18"/>
                <w:szCs w:val="18"/>
              </w:rPr>
              <w:t xml:space="preserve">71 min</w:t>
            </w:r>
          </w:p>
        </w:tc>
        <w:tc>
          <w:tcPr>
            <w:tcW w:type="dxa" w:w="1800"/>
          </w:tcPr>
          <w:p>
            <w:r>
              <w:rPr>
                <w:rFonts w:ascii="Calibri" w:cs="Calibri" w:eastAsia="Calibri" w:hAnsi="Calibri"/>
                <w:sz w:val="18"/>
                <w:szCs w:val="18"/>
              </w:rPr>
              <w:t xml:space="preserve">6,000+</w:t>
            </w:r>
          </w:p>
        </w:tc>
        <w:tc>
          <w:tcPr>
            <w:tcW w:type="dxa" w:w="1800"/>
          </w:tcPr>
          <w:p>
            <w:r>
              <w:rPr>
                <w:rFonts w:ascii="Calibri" w:cs="Calibri" w:eastAsia="Calibri" w:hAnsi="Calibri"/>
                <w:sz w:val="18"/>
                <w:szCs w:val="18"/>
              </w:rPr>
              <w:t xml:space="preserve">Broken</w:t>
            </w:r>
          </w:p>
        </w:tc>
      </w:tr>
      <w:tr>
        <w:tc>
          <w:tcPr>
            <w:tcW w:type="dxa" w:w="2200"/>
          </w:tcPr>
          <w:p>
            <w:r>
              <w:rPr>
                <w:rFonts w:ascii="Calibri" w:cs="Calibri" w:eastAsia="Calibri" w:hAnsi="Calibri"/>
                <w:sz w:val="18"/>
                <w:szCs w:val="18"/>
              </w:rPr>
              <w:t xml:space="preserve">1,000</w:t>
            </w:r>
          </w:p>
        </w:tc>
        <w:tc>
          <w:tcPr>
            <w:tcW w:type="dxa" w:w="1800"/>
          </w:tcPr>
          <w:p>
            <w:r>
              <w:rPr>
                <w:rFonts w:ascii="Calibri" w:cs="Calibri" w:eastAsia="Calibri" w:hAnsi="Calibri"/>
                <w:sz w:val="18"/>
                <w:szCs w:val="18"/>
              </w:rPr>
              <w:t xml:space="preserve">1,000</w:t>
            </w:r>
          </w:p>
        </w:tc>
        <w:tc>
          <w:tcPr>
            <w:tcW w:type="dxa" w:w="1800"/>
            <w:shd w:fill="FEE2E2" w:color="auto" w:val="clear"/>
          </w:tcPr>
          <w:p>
            <w:r>
              <w:rPr>
                <w:rFonts w:ascii="Calibri" w:cs="Calibri" w:eastAsia="Calibri" w:hAnsi="Calibri"/>
                <w:sz w:val="18"/>
                <w:szCs w:val="18"/>
              </w:rPr>
              <w:t xml:space="preserve">143 min</w:t>
            </w:r>
          </w:p>
        </w:tc>
        <w:tc>
          <w:tcPr>
            <w:tcW w:type="dxa" w:w="1800"/>
          </w:tcPr>
          <w:p>
            <w:r>
              <w:rPr>
                <w:rFonts w:ascii="Calibri" w:cs="Calibri" w:eastAsia="Calibri" w:hAnsi="Calibri"/>
                <w:sz w:val="18"/>
                <w:szCs w:val="18"/>
              </w:rPr>
              <w:t xml:space="preserve">12,000+</w:t>
            </w:r>
          </w:p>
        </w:tc>
        <w:tc>
          <w:tcPr>
            <w:tcW w:type="dxa" w:w="1800"/>
          </w:tcPr>
          <w:p>
            <w:r>
              <w:rPr>
                <w:rFonts w:ascii="Calibri" w:cs="Calibri" w:eastAsia="Calibri" w:hAnsi="Calibri"/>
                <w:sz w:val="18"/>
                <w:szCs w:val="18"/>
              </w:rPr>
              <w:t xml:space="preserve">Broken</w:t>
            </w:r>
          </w:p>
        </w:tc>
      </w:tr>
      <w:tr>
        <w:tc>
          <w:tcPr>
            <w:tcW w:type="dxa" w:w="2200"/>
          </w:tcPr>
          <w:p>
            <w:r>
              <w:rPr>
                <w:rFonts w:ascii="Calibri" w:cs="Calibri" w:eastAsia="Calibri" w:hAnsi="Calibri"/>
                <w:sz w:val="18"/>
                <w:szCs w:val="18"/>
              </w:rPr>
              <w:t xml:space="preserve">5,000</w:t>
            </w:r>
          </w:p>
        </w:tc>
        <w:tc>
          <w:tcPr>
            <w:tcW w:type="dxa" w:w="1800"/>
          </w:tcPr>
          <w:p>
            <w:r>
              <w:rPr>
                <w:rFonts w:ascii="Calibri" w:cs="Calibri" w:eastAsia="Calibri" w:hAnsi="Calibri"/>
                <w:sz w:val="18"/>
                <w:szCs w:val="18"/>
              </w:rPr>
              <w:t xml:space="preserve">5,000</w:t>
            </w:r>
          </w:p>
        </w:tc>
        <w:tc>
          <w:tcPr>
            <w:tcW w:type="dxa" w:w="1800"/>
            <w:shd w:fill="FEE2E2" w:color="auto" w:val="clear"/>
          </w:tcPr>
          <w:p>
            <w:r>
              <w:rPr>
                <w:rFonts w:ascii="Calibri" w:cs="Calibri" w:eastAsia="Calibri" w:hAnsi="Calibri"/>
                <w:sz w:val="18"/>
                <w:szCs w:val="18"/>
              </w:rPr>
              <w:t xml:space="preserve">12 hours</w:t>
            </w:r>
          </w:p>
        </w:tc>
        <w:tc>
          <w:tcPr>
            <w:tcW w:type="dxa" w:w="1800"/>
          </w:tcPr>
          <w:p>
            <w:r>
              <w:rPr>
                <w:rFonts w:ascii="Calibri" w:cs="Calibri" w:eastAsia="Calibri" w:hAnsi="Calibri"/>
                <w:sz w:val="18"/>
                <w:szCs w:val="18"/>
              </w:rPr>
              <w:t xml:space="preserve">60,000+</w:t>
            </w:r>
          </w:p>
        </w:tc>
        <w:tc>
          <w:tcPr>
            <w:tcW w:type="dxa" w:w="1800"/>
          </w:tcPr>
          <w:p>
            <w:r>
              <w:rPr>
                <w:rFonts w:ascii="Calibri" w:cs="Calibri" w:eastAsia="Calibri" w:hAnsi="Calibri"/>
                <w:sz w:val="18"/>
                <w:szCs w:val="18"/>
              </w:rPr>
              <w:t xml:space="preserve">Impossible</w:t>
            </w:r>
          </w:p>
        </w:tc>
      </w:tr>
    </w:tbl>
    <w:p>
      <w:pPr>
        <w:pStyle w:val="Heading2"/>
      </w:pPr>
      <w:r>
        <w:rPr>
          <w:rFonts w:ascii="Calibri" w:cs="Calibri" w:eastAsia="Calibri" w:hAnsi="Calibri"/>
          <w:b/>
          <w:bCs/>
          <w:sz w:val="24"/>
          <w:szCs w:val="24"/>
        </w:rPr>
        <w:t xml:space="preserve">4.4 Total Morning Scan (Current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1E3A5F" w:color="auto" w:val="clear"/>
          </w:tcPr>
          <w:p>
            <w:r>
              <w:rPr>
                <w:rFonts w:ascii="Calibri" w:cs="Calibri" w:eastAsia="Calibri" w:hAnsi="Calibri"/>
                <w:b/>
                <w:bCs/>
                <w:color w:val="FFFFFF"/>
                <w:sz w:val="18"/>
                <w:szCs w:val="18"/>
              </w:rPr>
              <w:t xml:space="preserve">Assets</w:t>
            </w:r>
          </w:p>
        </w:tc>
        <w:tc>
          <w:tcPr>
            <w:tcW w:type="dxa" w:w="2400"/>
            <w:shd w:fill="1E3A5F" w:color="auto" w:val="clear"/>
          </w:tcPr>
          <w:p>
            <w:r>
              <w:rPr>
                <w:rFonts w:ascii="Calibri" w:cs="Calibri" w:eastAsia="Calibri" w:hAnsi="Calibri"/>
                <w:b/>
                <w:bCs/>
                <w:color w:val="FFFFFF"/>
                <w:sz w:val="18"/>
                <w:szCs w:val="18"/>
              </w:rPr>
              <w:t xml:space="preserve">Snapshot</w:t>
            </w:r>
          </w:p>
        </w:tc>
        <w:tc>
          <w:tcPr>
            <w:tcW w:type="dxa" w:w="2400"/>
            <w:shd w:fill="1E3A5F" w:color="auto" w:val="clear"/>
          </w:tcPr>
          <w:p>
            <w:r>
              <w:rPr>
                <w:rFonts w:ascii="Calibri" w:cs="Calibri" w:eastAsia="Calibri" w:hAnsi="Calibri"/>
                <w:b/>
                <w:bCs/>
                <w:color w:val="FFFFFF"/>
                <w:sz w:val="18"/>
                <w:szCs w:val="18"/>
              </w:rPr>
              <w:t xml:space="preserve">Predictions</w:t>
            </w:r>
          </w:p>
        </w:tc>
        <w:tc>
          <w:tcPr>
            <w:tcW w:type="dxa" w:w="2400"/>
            <w:shd w:fill="1E3A5F" w:color="auto" w:val="clear"/>
          </w:tcPr>
          <w:p>
            <w:r>
              <w:rPr>
                <w:rFonts w:ascii="Calibri" w:cs="Calibri" w:eastAsia="Calibri" w:hAnsi="Calibri"/>
                <w:b/>
                <w:bCs/>
                <w:color w:val="FFFFFF"/>
                <w:sz w:val="18"/>
                <w:szCs w:val="18"/>
              </w:rPr>
              <w:t xml:space="preserve">Total</w:t>
            </w:r>
          </w:p>
        </w:tc>
      </w:tr>
      <w:tr>
        <w:tc>
          <w:tcPr>
            <w:tcW w:type="dxa" w:w="2400"/>
          </w:tcPr>
          <w:p>
            <w:r>
              <w:rPr>
                <w:rFonts w:ascii="Calibri" w:cs="Calibri" w:eastAsia="Calibri" w:hAnsi="Calibri"/>
                <w:sz w:val="18"/>
                <w:szCs w:val="18"/>
              </w:rPr>
              <w:t xml:space="preserve">30 (current)</w:t>
            </w:r>
          </w:p>
        </w:tc>
        <w:tc>
          <w:tcPr>
            <w:tcW w:type="dxa" w:w="2400"/>
          </w:tcPr>
          <w:p>
            <w:r>
              <w:rPr>
                <w:rFonts w:ascii="Calibri" w:cs="Calibri" w:eastAsia="Calibri" w:hAnsi="Calibri"/>
                <w:sz w:val="18"/>
                <w:szCs w:val="18"/>
              </w:rPr>
              <w:t xml:space="preserve">~9 min</w:t>
            </w:r>
          </w:p>
        </w:tc>
        <w:tc>
          <w:tcPr>
            <w:tcW w:type="dxa" w:w="2400"/>
            <w:shd w:fill="DCFCE7" w:color="auto" w:val="clear"/>
          </w:tcPr>
          <w:p>
            <w:r>
              <w:rPr>
                <w:rFonts w:ascii="Calibri" w:cs="Calibri" w:eastAsia="Calibri" w:hAnsi="Calibri"/>
                <w:sz w:val="18"/>
                <w:szCs w:val="18"/>
              </w:rPr>
              <w:t xml:space="preserve">~1 min</w:t>
            </w:r>
          </w:p>
        </w:tc>
        <w:tc>
          <w:tcPr>
            <w:tcW w:type="dxa" w:w="2400"/>
            <w:shd w:fill="DCFCE7" w:color="auto" w:val="clear"/>
          </w:tcPr>
          <w:p>
            <w:r>
              <w:rPr>
                <w:rFonts w:ascii="Calibri" w:cs="Calibri" w:eastAsia="Calibri" w:hAnsi="Calibri"/>
                <w:sz w:val="18"/>
                <w:szCs w:val="18"/>
              </w:rPr>
              <w:t xml:space="preserve">~10 min</w:t>
            </w:r>
          </w:p>
        </w:tc>
      </w:tr>
      <w:tr>
        <w:tc>
          <w:tcPr>
            <w:tcW w:type="dxa" w:w="2400"/>
          </w:tcPr>
          <w:p>
            <w:r>
              <w:rPr>
                <w:rFonts w:ascii="Calibri" w:cs="Calibri" w:eastAsia="Calibri" w:hAnsi="Calibri"/>
                <w:sz w:val="18"/>
                <w:szCs w:val="18"/>
              </w:rPr>
              <w:t xml:space="preserve">100</w:t>
            </w:r>
          </w:p>
        </w:tc>
        <w:tc>
          <w:tcPr>
            <w:tcW w:type="dxa" w:w="2400"/>
            <w:shd w:fill="FEF9C3" w:color="auto" w:val="clear"/>
          </w:tcPr>
          <w:p>
            <w:r>
              <w:rPr>
                <w:rFonts w:ascii="Calibri" w:cs="Calibri" w:eastAsia="Calibri" w:hAnsi="Calibri"/>
                <w:sz w:val="18"/>
                <w:szCs w:val="18"/>
              </w:rPr>
              <w:t xml:space="preserve">29 min</w:t>
            </w:r>
          </w:p>
        </w:tc>
        <w:tc>
          <w:tcPr>
            <w:tcW w:type="dxa" w:w="2400"/>
          </w:tcPr>
          <w:p>
            <w:r>
              <w:rPr>
                <w:rFonts w:ascii="Calibri" w:cs="Calibri" w:eastAsia="Calibri" w:hAnsi="Calibri"/>
                <w:sz w:val="18"/>
                <w:szCs w:val="18"/>
              </w:rPr>
              <w:t xml:space="preserve">3 min</w:t>
            </w:r>
          </w:p>
        </w:tc>
        <w:tc>
          <w:tcPr>
            <w:tcW w:type="dxa" w:w="2400"/>
            <w:shd w:fill="FEF9C3" w:color="auto" w:val="clear"/>
          </w:tcPr>
          <w:p>
            <w:r>
              <w:rPr>
                <w:rFonts w:ascii="Calibri" w:cs="Calibri" w:eastAsia="Calibri" w:hAnsi="Calibri"/>
                <w:sz w:val="18"/>
                <w:szCs w:val="18"/>
              </w:rPr>
              <w:t xml:space="preserve">~35 min</w:t>
            </w:r>
          </w:p>
        </w:tc>
      </w:tr>
      <w:tr>
        <w:tc>
          <w:tcPr>
            <w:tcW w:type="dxa" w:w="2400"/>
          </w:tcPr>
          <w:p>
            <w:r>
              <w:rPr>
                <w:rFonts w:ascii="Calibri" w:cs="Calibri" w:eastAsia="Calibri" w:hAnsi="Calibri"/>
                <w:sz w:val="18"/>
                <w:szCs w:val="18"/>
              </w:rPr>
              <w:t xml:space="preserve">500</w:t>
            </w:r>
          </w:p>
        </w:tc>
        <w:tc>
          <w:tcPr>
            <w:tcW w:type="dxa" w:w="2400"/>
            <w:shd w:fill="FEE2E2" w:color="auto" w:val="clear"/>
          </w:tcPr>
          <w:p>
            <w:r>
              <w:rPr>
                <w:rFonts w:ascii="Calibri" w:cs="Calibri" w:eastAsia="Calibri" w:hAnsi="Calibri"/>
                <w:sz w:val="18"/>
                <w:szCs w:val="18"/>
              </w:rPr>
              <w:t xml:space="preserve">BLOCKED (daily cap)</w:t>
            </w:r>
          </w:p>
        </w:tc>
        <w:tc>
          <w:tcPr>
            <w:tcW w:type="dxa" w:w="2400"/>
          </w:tcPr>
          <w:p>
            <w:r>
              <w:rPr>
                <w:rFonts w:ascii="Calibri" w:cs="Calibri" w:eastAsia="Calibri" w:hAnsi="Calibri"/>
                <w:sz w:val="18"/>
                <w:szCs w:val="18"/>
              </w:rPr>
              <w:t xml:space="preserve">17 min</w:t>
            </w:r>
          </w:p>
        </w:tc>
        <w:tc>
          <w:tcPr>
            <w:tcW w:type="dxa" w:w="2400"/>
            <w:shd w:fill="FEE2E2" w:color="auto" w:val="clear"/>
          </w:tcPr>
          <w:p>
            <w:r>
              <w:rPr>
                <w:rFonts w:ascii="Calibri" w:cs="Calibri" w:eastAsia="Calibri" w:hAnsi="Calibri"/>
                <w:sz w:val="18"/>
                <w:szCs w:val="18"/>
              </w:rPr>
              <w:t xml:space="preserve">FAILS</w:t>
            </w:r>
          </w:p>
        </w:tc>
      </w:tr>
      <w:tr>
        <w:tc>
          <w:tcPr>
            <w:tcW w:type="dxa" w:w="2400"/>
          </w:tcPr>
          <w:p>
            <w:r>
              <w:rPr>
                <w:rFonts w:ascii="Calibri" w:cs="Calibri" w:eastAsia="Calibri" w:hAnsi="Calibri"/>
                <w:sz w:val="18"/>
                <w:szCs w:val="18"/>
              </w:rPr>
              <w:t xml:space="preserve">1,600</w:t>
            </w:r>
          </w:p>
        </w:tc>
        <w:tc>
          <w:tcPr>
            <w:tcW w:type="dxa" w:w="2400"/>
            <w:shd w:fill="FEE2E2" w:color="auto" w:val="clear"/>
          </w:tcPr>
          <w:p>
            <w:r>
              <w:rPr>
                <w:rFonts w:ascii="Calibri" w:cs="Calibri" w:eastAsia="Calibri" w:hAnsi="Calibri"/>
                <w:sz w:val="18"/>
                <w:szCs w:val="18"/>
              </w:rPr>
              <w:t xml:space="preserve">BLOCKED</w:t>
            </w:r>
          </w:p>
        </w:tc>
        <w:tc>
          <w:tcPr>
            <w:tcW w:type="dxa" w:w="2400"/>
            <w:shd w:fill="FEE2E2" w:color="auto" w:val="clear"/>
          </w:tcPr>
          <w:p>
            <w:r>
              <w:rPr>
                <w:rFonts w:ascii="Calibri" w:cs="Calibri" w:eastAsia="Calibri" w:hAnsi="Calibri"/>
                <w:sz w:val="18"/>
                <w:szCs w:val="18"/>
              </w:rPr>
              <w:t xml:space="preserve">53 min</w:t>
            </w:r>
          </w:p>
        </w:tc>
        <w:tc>
          <w:tcPr>
            <w:tcW w:type="dxa" w:w="2400"/>
            <w:shd w:fill="FEE2E2" w:color="auto" w:val="clear"/>
          </w:tcPr>
          <w:p>
            <w:r>
              <w:rPr>
                <w:rFonts w:ascii="Calibri" w:cs="Calibri" w:eastAsia="Calibri" w:hAnsi="Calibri"/>
                <w:sz w:val="18"/>
                <w:szCs w:val="18"/>
              </w:rPr>
              <w:t xml:space="preserve">FAILS</w:t>
            </w:r>
          </w:p>
        </w:tc>
      </w:tr>
      <w:tr>
        <w:tc>
          <w:tcPr>
            <w:tcW w:type="dxa" w:w="2400"/>
          </w:tcPr>
          <w:p>
            <w:r>
              <w:rPr>
                <w:rFonts w:ascii="Calibri" w:cs="Calibri" w:eastAsia="Calibri" w:hAnsi="Calibri"/>
                <w:sz w:val="18"/>
                <w:szCs w:val="18"/>
              </w:rPr>
              <w:t xml:space="preserve">5,000</w:t>
            </w:r>
          </w:p>
        </w:tc>
        <w:tc>
          <w:tcPr>
            <w:tcW w:type="dxa" w:w="2400"/>
            <w:shd w:fill="FEE2E2" w:color="auto" w:val="clear"/>
          </w:tcPr>
          <w:p>
            <w:r>
              <w:rPr>
                <w:rFonts w:ascii="Calibri" w:cs="Calibri" w:eastAsia="Calibri" w:hAnsi="Calibri"/>
                <w:sz w:val="18"/>
                <w:szCs w:val="18"/>
              </w:rPr>
              <w:t xml:space="preserve">BLOCKED</w:t>
            </w:r>
          </w:p>
        </w:tc>
        <w:tc>
          <w:tcPr>
            <w:tcW w:type="dxa" w:w="2400"/>
            <w:shd w:fill="FEE2E2" w:color="auto" w:val="clear"/>
          </w:tcPr>
          <w:p>
            <w:r>
              <w:rPr>
                <w:rFonts w:ascii="Calibri" w:cs="Calibri" w:eastAsia="Calibri" w:hAnsi="Calibri"/>
                <w:sz w:val="18"/>
                <w:szCs w:val="18"/>
              </w:rPr>
              <w:t xml:space="preserve">2.8 hrs</w:t>
            </w:r>
          </w:p>
        </w:tc>
        <w:tc>
          <w:tcPr>
            <w:tcW w:type="dxa" w:w="2400"/>
            <w:shd w:fill="FEE2E2" w:color="auto" w:val="clear"/>
          </w:tcPr>
          <w:p>
            <w:r>
              <w:rPr>
                <w:rFonts w:ascii="Calibri" w:cs="Calibri" w:eastAsia="Calibri" w:hAnsi="Calibri"/>
                <w:sz w:val="18"/>
                <w:szCs w:val="18"/>
              </w:rPr>
              <w:t xml:space="preserve">FAILS</w:t>
            </w:r>
          </w:p>
        </w:tc>
      </w:tr>
    </w:tbl>
    <w:p>
      <w:r>
        <w:br w:type="page"/>
      </w:r>
    </w:p>
    <w:p>
      <w:pPr>
        <w:pStyle w:val="Heading1"/>
      </w:pPr>
      <w:r>
        <w:rPr>
          <w:rFonts w:ascii="Calibri" w:cs="Calibri" w:eastAsia="Calibri" w:hAnsi="Calibri"/>
          <w:b/>
          <w:bCs/>
          <w:sz w:val="28"/>
          <w:szCs w:val="28"/>
        </w:rPr>
        <w:t xml:space="preserve">5. Architectural Improvements</w:t>
      </w:r>
    </w:p>
    <w:p>
      <w:pPr>
        <w:pStyle w:val="Heading2"/>
      </w:pPr>
      <w:r>
        <w:rPr>
          <w:rFonts w:ascii="Calibri" w:cs="Calibri" w:eastAsia="Calibri" w:hAnsi="Calibri"/>
          <w:b/>
          <w:bCs/>
          <w:sz w:val="24"/>
          <w:szCs w:val="24"/>
        </w:rPr>
        <w:t xml:space="preserve">5.1 Caching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E3A5F" w:color="auto" w:val="clear"/>
          </w:tcPr>
          <w:p>
            <w:r>
              <w:rPr>
                <w:rFonts w:ascii="Calibri" w:cs="Calibri" w:eastAsia="Calibri" w:hAnsi="Calibri"/>
                <w:b/>
                <w:bCs/>
                <w:color w:val="FFFFFF"/>
                <w:sz w:val="18"/>
                <w:szCs w:val="18"/>
              </w:rPr>
              <w:t xml:space="preserve">What to Cache</w:t>
            </w:r>
          </w:p>
        </w:tc>
        <w:tc>
          <w:tcPr>
            <w:tcW w:type="dxa" w:w="3200"/>
            <w:shd w:fill="1E3A5F" w:color="auto" w:val="clear"/>
          </w:tcPr>
          <w:p>
            <w:r>
              <w:rPr>
                <w:rFonts w:ascii="Calibri" w:cs="Calibri" w:eastAsia="Calibri" w:hAnsi="Calibri"/>
                <w:b/>
                <w:bCs/>
                <w:color w:val="FFFFFF"/>
                <w:sz w:val="18"/>
                <w:szCs w:val="18"/>
              </w:rPr>
              <w:t xml:space="preserve">Current State</w:t>
            </w:r>
          </w:p>
        </w:tc>
        <w:tc>
          <w:tcPr>
            <w:tcW w:type="dxa" w:w="3200"/>
            <w:shd w:fill="1E3A5F" w:color="auto" w:val="clear"/>
          </w:tcPr>
          <w:p>
            <w:r>
              <w:rPr>
                <w:rFonts w:ascii="Calibri" w:cs="Calibri" w:eastAsia="Calibri" w:hAnsi="Calibri"/>
                <w:b/>
                <w:bCs/>
                <w:color w:val="FFFFFF"/>
                <w:sz w:val="18"/>
                <w:szCs w:val="18"/>
              </w:rPr>
              <w:t xml:space="preserve">Recommendation</w:t>
            </w:r>
          </w:p>
        </w:tc>
      </w:tr>
      <w:tr>
        <w:tc>
          <w:tcPr>
            <w:tcW w:type="dxa" w:w="3200"/>
          </w:tcPr>
          <w:p>
            <w:r>
              <w:rPr>
                <w:rFonts w:ascii="Calibri" w:cs="Calibri" w:eastAsia="Calibri" w:hAnsi="Calibri"/>
                <w:sz w:val="18"/>
                <w:szCs w:val="18"/>
              </w:rPr>
              <w:t xml:space="preserve">SPY/QQQ benchmark quotes</w:t>
            </w:r>
          </w:p>
        </w:tc>
        <w:tc>
          <w:tcPr>
            <w:tcW w:type="dxa" w:w="3200"/>
          </w:tcPr>
          <w:p>
            <w:r>
              <w:rPr>
                <w:rFonts w:ascii="Calibri" w:cs="Calibri" w:eastAsia="Calibri" w:hAnsi="Calibri"/>
                <w:sz w:val="18"/>
                <w:szCs w:val="18"/>
              </w:rPr>
              <w:t xml:space="preserve">Fetched per-ticker in prediction loop (cached 5min but checked 1,600x)</w:t>
            </w:r>
          </w:p>
        </w:tc>
        <w:tc>
          <w:tcPr>
            <w:tcW w:type="dxa" w:w="3200"/>
            <w:shd w:fill="DCFCE7" w:color="auto" w:val="clear"/>
          </w:tcPr>
          <w:p>
            <w:r>
              <w:rPr>
                <w:rFonts w:ascii="Calibri" w:cs="Calibri" w:eastAsia="Calibri" w:hAnsi="Calibri"/>
                <w:sz w:val="18"/>
                <w:szCs w:val="18"/>
              </w:rPr>
              <w:t xml:space="preserve">Fetch once before loop, pass as parameter</w:t>
            </w:r>
          </w:p>
        </w:tc>
      </w:tr>
      <w:tr>
        <w:tc>
          <w:tcPr>
            <w:tcW w:type="dxa" w:w="3200"/>
          </w:tcPr>
          <w:p>
            <w:r>
              <w:rPr>
                <w:rFonts w:ascii="Calibri" w:cs="Calibri" w:eastAsia="Calibri" w:hAnsi="Calibri"/>
                <w:sz w:val="18"/>
                <w:szCs w:val="18"/>
              </w:rPr>
              <w:t xml:space="preserve">Scoring weights + overrides</w:t>
            </w:r>
          </w:p>
        </w:tc>
        <w:tc>
          <w:tcPr>
            <w:tcW w:type="dxa" w:w="3200"/>
          </w:tcPr>
          <w:p>
            <w:r>
              <w:rPr>
                <w:rFonts w:ascii="Calibri" w:cs="Calibri" w:eastAsia="Calibri" w:hAnsi="Calibri"/>
                <w:sz w:val="18"/>
                <w:szCs w:val="18"/>
              </w:rPr>
              <w:t xml:space="preserve">Fetched per-ticker (8 DB queries/ticker)</w:t>
            </w:r>
          </w:p>
        </w:tc>
        <w:tc>
          <w:tcPr>
            <w:tcW w:type="dxa" w:w="3200"/>
            <w:shd w:fill="DCFCE7" w:color="auto" w:val="clear"/>
          </w:tcPr>
          <w:p>
            <w:r>
              <w:rPr>
                <w:rFonts w:ascii="Calibri" w:cs="Calibri" w:eastAsia="Calibri" w:hAnsi="Calibri"/>
                <w:sz w:val="18"/>
                <w:szCs w:val="18"/>
              </w:rPr>
              <w:t xml:space="preserve">Fetch once before loop, pass into each prediction call</w:t>
            </w:r>
          </w:p>
        </w:tc>
      </w:tr>
      <w:tr>
        <w:tc>
          <w:tcPr>
            <w:tcW w:type="dxa" w:w="3200"/>
          </w:tcPr>
          <w:p>
            <w:r>
              <w:rPr>
                <w:rFonts w:ascii="Calibri" w:cs="Calibri" w:eastAsia="Calibri" w:hAnsi="Calibri"/>
                <w:sz w:val="18"/>
                <w:szCs w:val="18"/>
              </w:rPr>
              <w:t xml:space="preserve">Learning insights</w:t>
            </w:r>
          </w:p>
        </w:tc>
        <w:tc>
          <w:tcPr>
            <w:tcW w:type="dxa" w:w="3200"/>
          </w:tcPr>
          <w:p>
            <w:r>
              <w:rPr>
                <w:rFonts w:ascii="Calibri" w:cs="Calibri" w:eastAsia="Calibri" w:hAnsi="Calibri"/>
                <w:sz w:val="18"/>
                <w:szCs w:val="18"/>
              </w:rPr>
              <w:t xml:space="preserve">Fetched per-ticker (same 10 rows every time)</w:t>
            </w:r>
          </w:p>
        </w:tc>
        <w:tc>
          <w:tcPr>
            <w:tcW w:type="dxa" w:w="3200"/>
            <w:shd w:fill="DCFCE7" w:color="auto" w:val="clear"/>
          </w:tcPr>
          <w:p>
            <w:r>
              <w:rPr>
                <w:rFonts w:ascii="Calibri" w:cs="Calibri" w:eastAsia="Calibri" w:hAnsi="Calibri"/>
                <w:sz w:val="18"/>
                <w:szCs w:val="18"/>
              </w:rPr>
              <w:t xml:space="preserve">Fetch once before loop</w:t>
            </w:r>
          </w:p>
        </w:tc>
      </w:tr>
      <w:tr>
        <w:tc>
          <w:tcPr>
            <w:tcW w:type="dxa" w:w="3200"/>
          </w:tcPr>
          <w:p>
            <w:r>
              <w:rPr>
                <w:rFonts w:ascii="Calibri" w:cs="Calibri" w:eastAsia="Calibri" w:hAnsi="Calibri"/>
                <w:sz w:val="18"/>
                <w:szCs w:val="18"/>
              </w:rPr>
              <w:t xml:space="preserve">AllLearningStats (for historical accuracy)</w:t>
            </w:r>
          </w:p>
        </w:tc>
        <w:tc>
          <w:tcPr>
            <w:tcW w:type="dxa" w:w="3200"/>
          </w:tcPr>
          <w:p>
            <w:r>
              <w:rPr>
                <w:rFonts w:ascii="Calibri" w:cs="Calibri" w:eastAsia="Calibri" w:hAnsi="Calibri"/>
                <w:sz w:val="18"/>
                <w:szCs w:val="18"/>
              </w:rPr>
              <w:t xml:space="preserve">Full table scan per ticker in ScoreHistoricalAccuracyAsync</w:t>
            </w:r>
          </w:p>
        </w:tc>
        <w:tc>
          <w:tcPr>
            <w:tcW w:type="dxa" w:w="3200"/>
            <w:shd w:fill="DCFCE7" w:color="auto" w:val="clear"/>
          </w:tcPr>
          <w:p>
            <w:r>
              <w:rPr>
                <w:rFonts w:ascii="Calibri" w:cs="Calibri" w:eastAsia="Calibri" w:hAnsi="Calibri"/>
                <w:sz w:val="18"/>
                <w:szCs w:val="18"/>
              </w:rPr>
              <w:t xml:space="preserve">Fetch once, pass dictionary keyed by ticker</w:t>
            </w:r>
          </w:p>
        </w:tc>
      </w:tr>
      <w:tr>
        <w:tc>
          <w:tcPr>
            <w:tcW w:type="dxa" w:w="3200"/>
          </w:tcPr>
          <w:p>
            <w:r>
              <w:rPr>
                <w:rFonts w:ascii="Calibri" w:cs="Calibri" w:eastAsia="Calibri" w:hAnsi="Calibri"/>
                <w:sz w:val="18"/>
                <w:szCs w:val="18"/>
              </w:rPr>
              <w:t xml:space="preserve">Market data quotes (Twelve Data)</w:t>
            </w:r>
          </w:p>
        </w:tc>
        <w:tc>
          <w:tcPr>
            <w:tcW w:type="dxa" w:w="3200"/>
          </w:tcPr>
          <w:p>
            <w:r>
              <w:rPr>
                <w:rFonts w:ascii="Calibri" w:cs="Calibri" w:eastAsia="Calibri" w:hAnsi="Calibri"/>
                <w:sz w:val="18"/>
                <w:szCs w:val="18"/>
              </w:rPr>
              <w:t xml:space="preserve">5-min ConcurrentDictionary cache exists</w:t>
            </w:r>
          </w:p>
        </w:tc>
        <w:tc>
          <w:tcPr>
            <w:tcW w:type="dxa" w:w="3200"/>
          </w:tcPr>
          <w:p>
            <w:r>
              <w:rPr>
                <w:rFonts w:ascii="Calibri" w:cs="Calibri" w:eastAsia="Calibri" w:hAnsi="Calibri"/>
                <w:sz w:val="18"/>
                <w:szCs w:val="18"/>
              </w:rPr>
              <w:t xml:space="preserve">Extend TTL to 15min for non-volatile data; add Redis for multi-instance</w:t>
            </w:r>
          </w:p>
        </w:tc>
      </w:tr>
      <w:tr>
        <w:tc>
          <w:tcPr>
            <w:tcW w:type="dxa" w:w="3200"/>
          </w:tcPr>
          <w:p>
            <w:r>
              <w:rPr>
                <w:rFonts w:ascii="Calibri" w:cs="Calibri" w:eastAsia="Calibri" w:hAnsi="Calibri"/>
                <w:sz w:val="18"/>
                <w:szCs w:val="18"/>
              </w:rPr>
              <w:t xml:space="preserve">StockFit filings/earnings</w:t>
            </w:r>
          </w:p>
        </w:tc>
        <w:tc>
          <w:tcPr>
            <w:tcW w:type="dxa" w:w="3200"/>
          </w:tcPr>
          <w:p>
            <w:r>
              <w:rPr>
                <w:rFonts w:ascii="Calibri" w:cs="Calibri" w:eastAsia="Calibri" w:hAnsi="Calibri"/>
                <w:sz w:val="18"/>
                <w:szCs w:val="18"/>
              </w:rPr>
              <w:t xml:space="preserve">No cache</w:t>
            </w:r>
          </w:p>
        </w:tc>
        <w:tc>
          <w:tcPr>
            <w:tcW w:type="dxa" w:w="3200"/>
            <w:shd w:fill="DCFCE7" w:color="auto" w:val="clear"/>
          </w:tcPr>
          <w:p>
            <w:r>
              <w:rPr>
                <w:rFonts w:ascii="Calibri" w:cs="Calibri" w:eastAsia="Calibri" w:hAnsi="Calibri"/>
                <w:sz w:val="18"/>
                <w:szCs w:val="18"/>
              </w:rPr>
              <w:t xml:space="preserve">Cache for 1 hour — filings don't change intraday</w:t>
            </w:r>
          </w:p>
        </w:tc>
      </w:tr>
      <w:tr>
        <w:tc>
          <w:tcPr>
            <w:tcW w:type="dxa" w:w="3200"/>
          </w:tcPr>
          <w:p>
            <w:r>
              <w:rPr>
                <w:rFonts w:ascii="Calibri" w:cs="Calibri" w:eastAsia="Calibri" w:hAnsi="Calibri"/>
                <w:sz w:val="18"/>
                <w:szCs w:val="18"/>
              </w:rPr>
              <w:t xml:space="preserve">Finnhub news</w:t>
            </w:r>
          </w:p>
        </w:tc>
        <w:tc>
          <w:tcPr>
            <w:tcW w:type="dxa" w:w="3200"/>
          </w:tcPr>
          <w:p>
            <w:r>
              <w:rPr>
                <w:rFonts w:ascii="Calibri" w:cs="Calibri" w:eastAsia="Calibri" w:hAnsi="Calibri"/>
                <w:sz w:val="18"/>
                <w:szCs w:val="18"/>
              </w:rPr>
              <w:t xml:space="preserve">No cache</w:t>
            </w:r>
          </w:p>
        </w:tc>
        <w:tc>
          <w:tcPr>
            <w:tcW w:type="dxa" w:w="3200"/>
            <w:shd w:fill="DCFCE7" w:color="auto" w:val="clear"/>
          </w:tcPr>
          <w:p>
            <w:r>
              <w:rPr>
                <w:rFonts w:ascii="Calibri" w:cs="Calibri" w:eastAsia="Calibri" w:hAnsi="Calibri"/>
                <w:sz w:val="18"/>
                <w:szCs w:val="18"/>
              </w:rPr>
              <w:t xml:space="preserve">Cache for 30 min — news API is rate-limited at 60/min</w:t>
            </w:r>
          </w:p>
        </w:tc>
      </w:tr>
    </w:tbl>
    <w:p>
      <w:pPr>
        <w:pStyle w:val="Heading2"/>
      </w:pPr>
      <w:r>
        <w:rPr>
          <w:rFonts w:ascii="Calibri" w:cs="Calibri" w:eastAsia="Calibri" w:hAnsi="Calibri"/>
          <w:b/>
          <w:bCs/>
          <w:sz w:val="24"/>
          <w:szCs w:val="24"/>
        </w:rPr>
        <w:t xml:space="preserve">5.2 Batching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E3A5F" w:color="auto" w:val="clear"/>
          </w:tcPr>
          <w:p>
            <w:r>
              <w:rPr>
                <w:rFonts w:ascii="Calibri" w:cs="Calibri" w:eastAsia="Calibri" w:hAnsi="Calibri"/>
                <w:b/>
                <w:bCs/>
                <w:color w:val="FFFFFF"/>
                <w:sz w:val="18"/>
                <w:szCs w:val="18"/>
              </w:rPr>
              <w:t xml:space="preserve">Operation</w:t>
            </w:r>
          </w:p>
        </w:tc>
        <w:tc>
          <w:tcPr>
            <w:tcW w:type="dxa" w:w="3200"/>
            <w:shd w:fill="1E3A5F" w:color="auto" w:val="clear"/>
          </w:tcPr>
          <w:p>
            <w:r>
              <w:rPr>
                <w:rFonts w:ascii="Calibri" w:cs="Calibri" w:eastAsia="Calibri" w:hAnsi="Calibri"/>
                <w:b/>
                <w:bCs/>
                <w:color w:val="FFFFFF"/>
                <w:sz w:val="18"/>
                <w:szCs w:val="18"/>
              </w:rPr>
              <w:t xml:space="preserve">Current</w:t>
            </w:r>
          </w:p>
        </w:tc>
        <w:tc>
          <w:tcPr>
            <w:tcW w:type="dxa" w:w="3200"/>
            <w:shd w:fill="1E3A5F" w:color="auto" w:val="clear"/>
          </w:tcPr>
          <w:p>
            <w:r>
              <w:rPr>
                <w:rFonts w:ascii="Calibri" w:cs="Calibri" w:eastAsia="Calibri" w:hAnsi="Calibri"/>
                <w:b/>
                <w:bCs/>
                <w:color w:val="FFFFFF"/>
                <w:sz w:val="18"/>
                <w:szCs w:val="18"/>
              </w:rPr>
              <w:t xml:space="preserve">Recommendation</w:t>
            </w:r>
          </w:p>
        </w:tc>
      </w:tr>
      <w:tr>
        <w:tc>
          <w:tcPr>
            <w:tcW w:type="dxa" w:w="3200"/>
          </w:tcPr>
          <w:p>
            <w:r>
              <w:rPr>
                <w:rFonts w:ascii="Calibri" w:cs="Calibri" w:eastAsia="Calibri" w:hAnsi="Calibri"/>
                <w:sz w:val="18"/>
                <w:szCs w:val="18"/>
              </w:rPr>
              <w:t xml:space="preserve">SaveCandidateAsync</w:t>
            </w:r>
          </w:p>
        </w:tc>
        <w:tc>
          <w:tcPr>
            <w:tcW w:type="dxa" w:w="3200"/>
          </w:tcPr>
          <w:p>
            <w:r>
              <w:rPr>
                <w:rFonts w:ascii="Calibri" w:cs="Calibri" w:eastAsia="Calibri" w:hAnsi="Calibri"/>
                <w:sz w:val="18"/>
                <w:szCs w:val="18"/>
              </w:rPr>
              <w:t xml:space="preserve">1 insert per candidate</w:t>
            </w:r>
          </w:p>
        </w:tc>
        <w:tc>
          <w:tcPr>
            <w:tcW w:type="dxa" w:w="3200"/>
            <w:shd w:fill="DCFCE7" w:color="auto" w:val="clear"/>
          </w:tcPr>
          <w:p>
            <w:r>
              <w:rPr>
                <w:rFonts w:ascii="Calibri" w:cs="Calibri" w:eastAsia="Calibri" w:hAnsi="Calibri"/>
                <w:sz w:val="18"/>
                <w:szCs w:val="18"/>
              </w:rPr>
              <w:t xml:space="preserve">Batch insert via Supabase RPC (like SavePredictionsAsync already does)</w:t>
            </w:r>
          </w:p>
        </w:tc>
      </w:tr>
      <w:tr>
        <w:tc>
          <w:tcPr>
            <w:tcW w:type="dxa" w:w="3200"/>
          </w:tcPr>
          <w:p>
            <w:r>
              <w:rPr>
                <w:rFonts w:ascii="Calibri" w:cs="Calibri" w:eastAsia="Calibri" w:hAnsi="Calibri"/>
                <w:sz w:val="18"/>
                <w:szCs w:val="18"/>
              </w:rPr>
              <w:t xml:space="preserve">AuditRepo.SaveAsync</w:t>
            </w:r>
          </w:p>
        </w:tc>
        <w:tc>
          <w:tcPr>
            <w:tcW w:type="dxa" w:w="3200"/>
          </w:tcPr>
          <w:p>
            <w:r>
              <w:rPr>
                <w:rFonts w:ascii="Calibri" w:cs="Calibri" w:eastAsia="Calibri" w:hAnsi="Calibri"/>
                <w:sz w:val="18"/>
                <w:szCs w:val="18"/>
              </w:rPr>
              <w:t xml:space="preserve">1 insert per audit row</w:t>
            </w:r>
          </w:p>
        </w:tc>
        <w:tc>
          <w:tcPr>
            <w:tcW w:type="dxa" w:w="3200"/>
            <w:shd w:fill="DCFCE7" w:color="auto" w:val="clear"/>
          </w:tcPr>
          <w:p>
            <w:r>
              <w:rPr>
                <w:rFonts w:ascii="Calibri" w:cs="Calibri" w:eastAsia="Calibri" w:hAnsi="Calibri"/>
                <w:sz w:val="18"/>
                <w:szCs w:val="18"/>
              </w:rPr>
              <w:t xml:space="preserve">Collect all audit rows, single bulk insert</w:t>
            </w:r>
          </w:p>
        </w:tc>
      </w:tr>
      <w:tr>
        <w:tc>
          <w:tcPr>
            <w:tcW w:type="dxa" w:w="3200"/>
          </w:tcPr>
          <w:p>
            <w:r>
              <w:rPr>
                <w:rFonts w:ascii="Calibri" w:cs="Calibri" w:eastAsia="Calibri" w:hAnsi="Calibri"/>
                <w:sz w:val="18"/>
                <w:szCs w:val="18"/>
              </w:rPr>
              <w:t xml:space="preserve">Evidence.RecordAsync</w:t>
            </w:r>
          </w:p>
        </w:tc>
        <w:tc>
          <w:tcPr>
            <w:tcW w:type="dxa" w:w="3200"/>
          </w:tcPr>
          <w:p>
            <w:r>
              <w:rPr>
                <w:rFonts w:ascii="Calibri" w:cs="Calibri" w:eastAsia="Calibri" w:hAnsi="Calibri"/>
                <w:sz w:val="18"/>
                <w:szCs w:val="18"/>
              </w:rPr>
              <w:t xml:space="preserve">1 insert per prediction</w:t>
            </w:r>
          </w:p>
        </w:tc>
        <w:tc>
          <w:tcPr>
            <w:tcW w:type="dxa" w:w="3200"/>
            <w:shd w:fill="DCFCE7" w:color="auto" w:val="clear"/>
          </w:tcPr>
          <w:p>
            <w:r>
              <w:rPr>
                <w:rFonts w:ascii="Calibri" w:cs="Calibri" w:eastAsia="Calibri" w:hAnsi="Calibri"/>
                <w:sz w:val="18"/>
                <w:szCs w:val="18"/>
              </w:rPr>
              <w:t xml:space="preserve">Bulk insert all evidence records at once</w:t>
            </w:r>
          </w:p>
        </w:tc>
      </w:tr>
      <w:tr>
        <w:tc>
          <w:tcPr>
            <w:tcW w:type="dxa" w:w="3200"/>
          </w:tcPr>
          <w:p>
            <w:r>
              <w:rPr>
                <w:rFonts w:ascii="Calibri" w:cs="Calibri" w:eastAsia="Calibri" w:hAnsi="Calibri"/>
                <w:sz w:val="18"/>
                <w:szCs w:val="18"/>
              </w:rPr>
              <w:t xml:space="preserve">UpsertLearningStatAsync</w:t>
            </w:r>
          </w:p>
        </w:tc>
        <w:tc>
          <w:tcPr>
            <w:tcW w:type="dxa" w:w="3200"/>
          </w:tcPr>
          <w:p>
            <w:r>
              <w:rPr>
                <w:rFonts w:ascii="Calibri" w:cs="Calibri" w:eastAsia="Calibri" w:hAnsi="Calibri"/>
                <w:sz w:val="18"/>
                <w:szCs w:val="18"/>
              </w:rPr>
              <w:t xml:space="preserve">read-then-upsert × 6 keys/candidate = 12 HTTP calls</w:t>
            </w:r>
          </w:p>
        </w:tc>
        <w:tc>
          <w:tcPr>
            <w:tcW w:type="dxa" w:w="3200"/>
            <w:shd w:fill="DCFCE7" w:color="auto" w:val="clear"/>
          </w:tcPr>
          <w:p>
            <w:r>
              <w:rPr>
                <w:rFonts w:ascii="Calibri" w:cs="Calibri" w:eastAsia="Calibri" w:hAnsi="Calibri"/>
                <w:sz w:val="18"/>
                <w:szCs w:val="18"/>
              </w:rPr>
              <w:t xml:space="preserve">Use Postgres ON CONFLICT upsert (single call), batch all keys</w:t>
            </w:r>
          </w:p>
        </w:tc>
      </w:tr>
      <w:tr>
        <w:tc>
          <w:tcPr>
            <w:tcW w:type="dxa" w:w="3200"/>
          </w:tcPr>
          <w:p>
            <w:r>
              <w:rPr>
                <w:rFonts w:ascii="Calibri" w:cs="Calibri" w:eastAsia="Calibri" w:hAnsi="Calibri"/>
                <w:sz w:val="18"/>
                <w:szCs w:val="18"/>
              </w:rPr>
              <w:t xml:space="preserve">UpdateTickerBucketStatsAsync</w:t>
            </w:r>
          </w:p>
        </w:tc>
        <w:tc>
          <w:tcPr>
            <w:tcW w:type="dxa" w:w="3200"/>
          </w:tcPr>
          <w:p>
            <w:r>
              <w:rPr>
                <w:rFonts w:ascii="Calibri" w:cs="Calibri" w:eastAsia="Calibri" w:hAnsi="Calibri"/>
                <w:sz w:val="18"/>
                <w:szCs w:val="18"/>
              </w:rPr>
              <w:t xml:space="preserve">~7 individual upserts per candidate</w:t>
            </w:r>
          </w:p>
        </w:tc>
        <w:tc>
          <w:tcPr>
            <w:tcW w:type="dxa" w:w="3200"/>
            <w:shd w:fill="DCFCE7" w:color="auto" w:val="clear"/>
          </w:tcPr>
          <w:p>
            <w:r>
              <w:rPr>
                <w:rFonts w:ascii="Calibri" w:cs="Calibri" w:eastAsia="Calibri" w:hAnsi="Calibri"/>
                <w:sz w:val="18"/>
                <w:szCs w:val="18"/>
              </w:rPr>
              <w:t xml:space="preserve">Batch upsert via RPC</w:t>
            </w:r>
          </w:p>
        </w:tc>
      </w:tr>
      <w:tr>
        <w:tc>
          <w:tcPr>
            <w:tcW w:type="dxa" w:w="3200"/>
          </w:tcPr>
          <w:p>
            <w:r>
              <w:rPr>
                <w:rFonts w:ascii="Calibri" w:cs="Calibri" w:eastAsia="Calibri" w:hAnsi="Calibri"/>
                <w:sz w:val="18"/>
                <w:szCs w:val="18"/>
              </w:rPr>
              <w:t xml:space="preserve">Market data calls</w:t>
            </w:r>
          </w:p>
        </w:tc>
        <w:tc>
          <w:tcPr>
            <w:tcW w:type="dxa" w:w="3200"/>
          </w:tcPr>
          <w:p>
            <w:r>
              <w:rPr>
                <w:rFonts w:ascii="Calibri" w:cs="Calibri" w:eastAsia="Calibri" w:hAnsi="Calibri"/>
                <w:sz w:val="18"/>
                <w:szCs w:val="18"/>
              </w:rPr>
              <w:t xml:space="preserve">Individual quote/bars per ticker</w:t>
            </w:r>
          </w:p>
        </w:tc>
        <w:tc>
          <w:tcPr>
            <w:tcW w:type="dxa" w:w="3200"/>
            <w:shd w:fill="DCFCE7" w:color="auto" w:val="clear"/>
          </w:tcPr>
          <w:p>
            <w:r>
              <w:rPr>
                <w:rFonts w:ascii="Calibri" w:cs="Calibri" w:eastAsia="Calibri" w:hAnsi="Calibri"/>
                <w:sz w:val="18"/>
                <w:szCs w:val="18"/>
              </w:rPr>
              <w:t xml:space="preserve">Use Twelve Data batch endpoint (/quote?symbol=AAPL,MSFT,...) — up to 8 tickers per call</w:t>
            </w:r>
          </w:p>
        </w:tc>
      </w:tr>
      <w:tr>
        <w:tc>
          <w:tcPr>
            <w:tcW w:type="dxa" w:w="3200"/>
          </w:tcPr>
          <w:p>
            <w:r>
              <w:rPr>
                <w:rFonts w:ascii="Calibri" w:cs="Calibri" w:eastAsia="Calibri" w:hAnsi="Calibri"/>
                <w:sz w:val="18"/>
                <w:szCs w:val="18"/>
              </w:rPr>
              <w:t xml:space="preserve">InsertChangeLogsAsync</w:t>
            </w:r>
          </w:p>
        </w:tc>
        <w:tc>
          <w:tcPr>
            <w:tcW w:type="dxa" w:w="3200"/>
          </w:tcPr>
          <w:p>
            <w:r>
              <w:rPr>
                <w:rFonts w:ascii="Calibri" w:cs="Calibri" w:eastAsia="Calibri" w:hAnsi="Calibri"/>
                <w:sz w:val="18"/>
                <w:szCs w:val="18"/>
              </w:rPr>
              <w:t xml:space="preserve">Acknowledged N+1 with comment</w:t>
            </w:r>
          </w:p>
        </w:tc>
        <w:tc>
          <w:tcPr>
            <w:tcW w:type="dxa" w:w="3200"/>
          </w:tcPr>
          <w:p>
            <w:r>
              <w:rPr>
                <w:rFonts w:ascii="Calibri" w:cs="Calibri" w:eastAsia="Calibri" w:hAnsi="Calibri"/>
                <w:sz w:val="18"/>
                <w:szCs w:val="18"/>
              </w:rPr>
              <w:t xml:space="preserve">Fix PostgREST key issue, use bulk insert</w:t>
            </w:r>
          </w:p>
        </w:tc>
      </w:tr>
    </w:tbl>
    <w:p>
      <w:pPr>
        <w:pStyle w:val="Heading2"/>
      </w:pPr>
      <w:r>
        <w:rPr>
          <w:rFonts w:ascii="Calibri" w:cs="Calibri" w:eastAsia="Calibri" w:hAnsi="Calibri"/>
          <w:b/>
          <w:bCs/>
          <w:sz w:val="24"/>
          <w:szCs w:val="24"/>
        </w:rPr>
        <w:t xml:space="preserve">5.3 Parallelism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E3A5F" w:color="auto" w:val="clear"/>
          </w:tcPr>
          <w:p>
            <w:r>
              <w:rPr>
                <w:rFonts w:ascii="Calibri" w:cs="Calibri" w:eastAsia="Calibri" w:hAnsi="Calibri"/>
                <w:b/>
                <w:bCs/>
                <w:color w:val="FFFFFF"/>
                <w:sz w:val="18"/>
                <w:szCs w:val="18"/>
              </w:rPr>
              <w:t xml:space="preserve">Operation</w:t>
            </w:r>
          </w:p>
        </w:tc>
        <w:tc>
          <w:tcPr>
            <w:tcW w:type="dxa" w:w="3200"/>
            <w:shd w:fill="1E3A5F" w:color="auto" w:val="clear"/>
          </w:tcPr>
          <w:p>
            <w:r>
              <w:rPr>
                <w:rFonts w:ascii="Calibri" w:cs="Calibri" w:eastAsia="Calibri" w:hAnsi="Calibri"/>
                <w:b/>
                <w:bCs/>
                <w:color w:val="FFFFFF"/>
                <w:sz w:val="18"/>
                <w:szCs w:val="18"/>
              </w:rPr>
              <w:t xml:space="preserve">Current</w:t>
            </w:r>
          </w:p>
        </w:tc>
        <w:tc>
          <w:tcPr>
            <w:tcW w:type="dxa" w:w="3200"/>
            <w:shd w:fill="1E3A5F" w:color="auto" w:val="clear"/>
          </w:tcPr>
          <w:p>
            <w:r>
              <w:rPr>
                <w:rFonts w:ascii="Calibri" w:cs="Calibri" w:eastAsia="Calibri" w:hAnsi="Calibri"/>
                <w:b/>
                <w:bCs/>
                <w:color w:val="FFFFFF"/>
                <w:sz w:val="18"/>
                <w:szCs w:val="18"/>
              </w:rPr>
              <w:t xml:space="preserve">Recommendation</w:t>
            </w:r>
          </w:p>
        </w:tc>
      </w:tr>
      <w:tr>
        <w:tc>
          <w:tcPr>
            <w:tcW w:type="dxa" w:w="3200"/>
          </w:tcPr>
          <w:p>
            <w:r>
              <w:rPr>
                <w:rFonts w:ascii="Calibri" w:cs="Calibri" w:eastAsia="Calibri" w:hAnsi="Calibri"/>
                <w:sz w:val="18"/>
                <w:szCs w:val="18"/>
              </w:rPr>
              <w:t xml:space="preserve">Prediction generation</w:t>
            </w:r>
          </w:p>
        </w:tc>
        <w:tc>
          <w:tcPr>
            <w:tcW w:type="dxa" w:w="3200"/>
          </w:tcPr>
          <w:p>
            <w:r>
              <w:rPr>
                <w:rFonts w:ascii="Calibri" w:cs="Calibri" w:eastAsia="Calibri" w:hAnsi="Calibri"/>
                <w:sz w:val="18"/>
                <w:szCs w:val="18"/>
              </w:rPr>
              <w:t xml:space="preserve">Sequential foreach</w:t>
            </w:r>
          </w:p>
        </w:tc>
        <w:tc>
          <w:tcPr>
            <w:tcW w:type="dxa" w:w="3200"/>
            <w:shd w:fill="DCFCE7" w:color="auto" w:val="clear"/>
          </w:tcPr>
          <w:p>
            <w:r>
              <w:rPr>
                <w:rFonts w:ascii="Calibri" w:cs="Calibri" w:eastAsia="Calibri" w:hAnsi="Calibri"/>
                <w:sz w:val="18"/>
                <w:szCs w:val="18"/>
              </w:rPr>
              <w:t xml:space="preserve">Parallel.ForEachAsync with MaxDegreeOfParallelism=8-16 (bounded by OpenAI rate limit)</w:t>
            </w:r>
          </w:p>
        </w:tc>
      </w:tr>
      <w:tr>
        <w:tc>
          <w:tcPr>
            <w:tcW w:type="dxa" w:w="3200"/>
          </w:tcPr>
          <w:p>
            <w:r>
              <w:rPr>
                <w:rFonts w:ascii="Calibri" w:cs="Calibri" w:eastAsia="Calibri" w:hAnsi="Calibri"/>
                <w:sz w:val="18"/>
                <w:szCs w:val="18"/>
              </w:rPr>
              <w:t xml:space="preserve">Stock candidate creation</w:t>
            </w:r>
          </w:p>
        </w:tc>
        <w:tc>
          <w:tcPr>
            <w:tcW w:type="dxa" w:w="3200"/>
          </w:tcPr>
          <w:p>
            <w:r>
              <w:rPr>
                <w:rFonts w:ascii="Calibri" w:cs="Calibri" w:eastAsia="Calibri" w:hAnsi="Calibri"/>
                <w:sz w:val="18"/>
                <w:szCs w:val="18"/>
              </w:rPr>
              <w:t xml:space="preserve">Sequential foreach</w:t>
            </w:r>
          </w:p>
        </w:tc>
        <w:tc>
          <w:tcPr>
            <w:tcW w:type="dxa" w:w="3200"/>
            <w:shd w:fill="DCFCE7" w:color="auto" w:val="clear"/>
          </w:tcPr>
          <w:p>
            <w:r>
              <w:rPr>
                <w:rFonts w:ascii="Calibri" w:cs="Calibri" w:eastAsia="Calibri" w:hAnsi="Calibri"/>
                <w:sz w:val="18"/>
                <w:szCs w:val="18"/>
              </w:rPr>
              <w:t xml:space="preserve">Parallel with semaphore (DB writes are independent)</w:t>
            </w:r>
          </w:p>
        </w:tc>
      </w:tr>
      <w:tr>
        <w:tc>
          <w:tcPr>
            <w:tcW w:type="dxa" w:w="3200"/>
          </w:tcPr>
          <w:p>
            <w:r>
              <w:rPr>
                <w:rFonts w:ascii="Calibri" w:cs="Calibri" w:eastAsia="Calibri" w:hAnsi="Calibri"/>
                <w:sz w:val="18"/>
                <w:szCs w:val="18"/>
              </w:rPr>
              <w:t xml:space="preserve">EOD stock evaluation</w:t>
            </w:r>
          </w:p>
        </w:tc>
        <w:tc>
          <w:tcPr>
            <w:tcW w:type="dxa" w:w="3200"/>
          </w:tcPr>
          <w:p>
            <w:r>
              <w:rPr>
                <w:rFonts w:ascii="Calibri" w:cs="Calibri" w:eastAsia="Calibri" w:hAnsi="Calibri"/>
                <w:sz w:val="18"/>
                <w:szCs w:val="18"/>
              </w:rPr>
              <w:t xml:space="preserve">Sequential foreach</w:t>
            </w:r>
          </w:p>
        </w:tc>
        <w:tc>
          <w:tcPr>
            <w:tcW w:type="dxa" w:w="3200"/>
            <w:shd w:fill="DCFCE7" w:color="auto" w:val="clear"/>
          </w:tcPr>
          <w:p>
            <w:r>
              <w:rPr>
                <w:rFonts w:ascii="Calibri" w:cs="Calibri" w:eastAsia="Calibri" w:hAnsi="Calibri"/>
                <w:sz w:val="18"/>
                <w:szCs w:val="18"/>
              </w:rPr>
              <w:t xml:space="preserve">Parallel.ForEachAsync with concurrency=10 (rate-limited by Twelve Data)</w:t>
            </w:r>
          </w:p>
        </w:tc>
      </w:tr>
      <w:tr>
        <w:tc>
          <w:tcPr>
            <w:tcW w:type="dxa" w:w="3200"/>
          </w:tcPr>
          <w:p>
            <w:r>
              <w:rPr>
                <w:rFonts w:ascii="Calibri" w:cs="Calibri" w:eastAsia="Calibri" w:hAnsi="Calibri"/>
                <w:sz w:val="18"/>
                <w:szCs w:val="18"/>
              </w:rPr>
              <w:t xml:space="preserve">Learning stat updates</w:t>
            </w:r>
          </w:p>
        </w:tc>
        <w:tc>
          <w:tcPr>
            <w:tcW w:type="dxa" w:w="3200"/>
          </w:tcPr>
          <w:p>
            <w:r>
              <w:rPr>
                <w:rFonts w:ascii="Calibri" w:cs="Calibri" w:eastAsia="Calibri" w:hAnsi="Calibri"/>
                <w:sz w:val="18"/>
                <w:szCs w:val="18"/>
              </w:rPr>
              <w:t xml:space="preserve">Sequential per-key</w:t>
            </w:r>
          </w:p>
        </w:tc>
        <w:tc>
          <w:tcPr>
            <w:tcW w:type="dxa" w:w="3200"/>
            <w:shd w:fill="DCFCE7" w:color="auto" w:val="clear"/>
          </w:tcPr>
          <w:p>
            <w:r>
              <w:rPr>
                <w:rFonts w:ascii="Calibri" w:cs="Calibri" w:eastAsia="Calibri" w:hAnsi="Calibri"/>
                <w:sz w:val="18"/>
                <w:szCs w:val="18"/>
              </w:rPr>
              <w:t xml:space="preserve">Task.WhenAll for all stat keys per candidate</w:t>
            </w:r>
          </w:p>
        </w:tc>
      </w:tr>
      <w:tr>
        <w:tc>
          <w:tcPr>
            <w:tcW w:type="dxa" w:w="3200"/>
          </w:tcPr>
          <w:p>
            <w:r>
              <w:rPr>
                <w:rFonts w:ascii="Calibri" w:cs="Calibri" w:eastAsia="Calibri" w:hAnsi="Calibri"/>
                <w:sz w:val="18"/>
                <w:szCs w:val="18"/>
              </w:rPr>
              <w:t xml:space="preserve">Trade setup evaluation</w:t>
            </w:r>
          </w:p>
        </w:tc>
        <w:tc>
          <w:tcPr>
            <w:tcW w:type="dxa" w:w="3200"/>
          </w:tcPr>
          <w:p>
            <w:r>
              <w:rPr>
                <w:rFonts w:ascii="Calibri" w:cs="Calibri" w:eastAsia="Calibri" w:hAnsi="Calibri"/>
                <w:sz w:val="18"/>
                <w:szCs w:val="18"/>
              </w:rPr>
              <w:t xml:space="preserve">Sequential per setup</w:t>
            </w:r>
          </w:p>
        </w:tc>
        <w:tc>
          <w:tcPr>
            <w:tcW w:type="dxa" w:w="3200"/>
          </w:tcPr>
          <w:p>
            <w:r>
              <w:rPr>
                <w:rFonts w:ascii="Calibri" w:cs="Calibri" w:eastAsia="Calibri" w:hAnsi="Calibri"/>
                <w:sz w:val="18"/>
                <w:szCs w:val="18"/>
              </w:rPr>
              <w:t xml:space="preserve">Parallel — each setup is independent</w:t>
            </w:r>
          </w:p>
        </w:tc>
      </w:tr>
      <w:tr>
        <w:tc>
          <w:tcPr>
            <w:tcW w:type="dxa" w:w="3200"/>
          </w:tcPr>
          <w:p>
            <w:r>
              <w:rPr>
                <w:rFonts w:ascii="Calibri" w:cs="Calibri" w:eastAsia="Calibri" w:hAnsi="Calibri"/>
                <w:sz w:val="18"/>
                <w:szCs w:val="18"/>
              </w:rPr>
              <w:t xml:space="preserve">StockFit news+filings+earnings</w:t>
            </w:r>
          </w:p>
        </w:tc>
        <w:tc>
          <w:tcPr>
            <w:tcW w:type="dxa" w:w="3200"/>
          </w:tcPr>
          <w:p>
            <w:r>
              <w:rPr>
                <w:rFonts w:ascii="Calibri" w:cs="Calibri" w:eastAsia="Calibri" w:hAnsi="Calibri"/>
                <w:sz w:val="18"/>
                <w:szCs w:val="18"/>
              </w:rPr>
              <w:t xml:space="preserve">Sequential (3 calls per ticker)</w:t>
            </w:r>
          </w:p>
        </w:tc>
        <w:tc>
          <w:tcPr>
            <w:tcW w:type="dxa" w:w="3200"/>
            <w:shd w:fill="DCFCE7" w:color="auto" w:val="clear"/>
          </w:tcPr>
          <w:p>
            <w:r>
              <w:rPr>
                <w:rFonts w:ascii="Calibri" w:cs="Calibri" w:eastAsia="Calibri" w:hAnsi="Calibri"/>
                <w:sz w:val="18"/>
                <w:szCs w:val="18"/>
              </w:rPr>
              <w:t xml:space="preserve">Task.WhenAll for all 3 calls per ticker</w:t>
            </w:r>
          </w:p>
        </w:tc>
      </w:tr>
    </w:tbl>
    <w:p>
      <w:pPr>
        <w:pStyle w:val="Heading2"/>
      </w:pPr>
      <w:r>
        <w:rPr>
          <w:rFonts w:ascii="Calibri" w:cs="Calibri" w:eastAsia="Calibri" w:hAnsi="Calibri"/>
          <w:b/>
          <w:bCs/>
          <w:sz w:val="24"/>
          <w:szCs w:val="24"/>
        </w:rPr>
        <w:t xml:space="preserve">5.4 Queuing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E3A5F" w:color="auto" w:val="clear"/>
          </w:tcPr>
          <w:p>
            <w:r>
              <w:rPr>
                <w:rFonts w:ascii="Calibri" w:cs="Calibri" w:eastAsia="Calibri" w:hAnsi="Calibri"/>
                <w:b/>
                <w:bCs/>
                <w:color w:val="FFFFFF"/>
                <w:sz w:val="18"/>
                <w:szCs w:val="18"/>
              </w:rPr>
              <w:t xml:space="preserve">Where</w:t>
            </w:r>
          </w:p>
        </w:tc>
        <w:tc>
          <w:tcPr>
            <w:tcW w:type="dxa" w:w="3200"/>
            <w:shd w:fill="1E3A5F" w:color="auto" w:val="clear"/>
          </w:tcPr>
          <w:p>
            <w:r>
              <w:rPr>
                <w:rFonts w:ascii="Calibri" w:cs="Calibri" w:eastAsia="Calibri" w:hAnsi="Calibri"/>
                <w:b/>
                <w:bCs/>
                <w:color w:val="FFFFFF"/>
                <w:sz w:val="18"/>
                <w:szCs w:val="18"/>
              </w:rPr>
              <w:t xml:space="preserve">Why</w:t>
            </w:r>
          </w:p>
        </w:tc>
        <w:tc>
          <w:tcPr>
            <w:tcW w:type="dxa" w:w="3200"/>
            <w:shd w:fill="1E3A5F" w:color="auto" w:val="clear"/>
          </w:tcPr>
          <w:p>
            <w:r>
              <w:rPr>
                <w:rFonts w:ascii="Calibri" w:cs="Calibri" w:eastAsia="Calibri" w:hAnsi="Calibri"/>
                <w:b/>
                <w:bCs/>
                <w:color w:val="FFFFFF"/>
                <w:sz w:val="18"/>
                <w:szCs w:val="18"/>
              </w:rPr>
              <w:t xml:space="preserve">Recommendation</w:t>
            </w:r>
          </w:p>
        </w:tc>
      </w:tr>
      <w:tr>
        <w:tc>
          <w:tcPr>
            <w:tcW w:type="dxa" w:w="3200"/>
          </w:tcPr>
          <w:p>
            <w:r>
              <w:rPr>
                <w:rFonts w:ascii="Calibri" w:cs="Calibri" w:eastAsia="Calibri" w:hAnsi="Calibri"/>
                <w:sz w:val="18"/>
                <w:szCs w:val="18"/>
              </w:rPr>
              <w:t xml:space="preserve">Market data fetching</w:t>
            </w:r>
          </w:p>
        </w:tc>
        <w:tc>
          <w:tcPr>
            <w:tcW w:type="dxa" w:w="3200"/>
          </w:tcPr>
          <w:p>
            <w:r>
              <w:rPr>
                <w:rFonts w:ascii="Calibri" w:cs="Calibri" w:eastAsia="Calibri" w:hAnsi="Calibri"/>
                <w:sz w:val="18"/>
                <w:szCs w:val="18"/>
              </w:rPr>
              <w:t xml:space="preserve">Rate-limited APIs need controlled throughput</w:t>
            </w:r>
          </w:p>
        </w:tc>
        <w:tc>
          <w:tcPr>
            <w:tcW w:type="dxa" w:w="3200"/>
            <w:shd w:fill="DCFCE7" w:color="auto" w:val="clear"/>
          </w:tcPr>
          <w:p>
            <w:r>
              <w:rPr>
                <w:rFonts w:ascii="Calibri" w:cs="Calibri" w:eastAsia="Calibri" w:hAnsi="Calibri"/>
                <w:sz w:val="18"/>
                <w:szCs w:val="18"/>
              </w:rPr>
              <w:t xml:space="preserve">Channel&lt;T&gt; work queue with N consumer workers, each respecting rate limits. Already built in BackgroundJobs infrastructure.</w:t>
            </w:r>
          </w:p>
        </w:tc>
      </w:tr>
      <w:tr>
        <w:tc>
          <w:tcPr>
            <w:tcW w:type="dxa" w:w="3200"/>
          </w:tcPr>
          <w:p>
            <w:r>
              <w:rPr>
                <w:rFonts w:ascii="Calibri" w:cs="Calibri" w:eastAsia="Calibri" w:hAnsi="Calibri"/>
                <w:sz w:val="18"/>
                <w:szCs w:val="18"/>
              </w:rPr>
              <w:t xml:space="preserve">Prediction generation</w:t>
            </w:r>
          </w:p>
        </w:tc>
        <w:tc>
          <w:tcPr>
            <w:tcW w:type="dxa" w:w="3200"/>
          </w:tcPr>
          <w:p>
            <w:r>
              <w:rPr>
                <w:rFonts w:ascii="Calibri" w:cs="Calibri" w:eastAsia="Calibri" w:hAnsi="Calibri"/>
                <w:sz w:val="18"/>
                <w:szCs w:val="18"/>
              </w:rPr>
              <w:t xml:space="preserve">OpenAI calls need backpressure</w:t>
            </w:r>
          </w:p>
        </w:tc>
        <w:tc>
          <w:tcPr>
            <w:tcW w:type="dxa" w:w="3200"/>
            <w:shd w:fill="DCFCE7" w:color="auto" w:val="clear"/>
          </w:tcPr>
          <w:p>
            <w:r>
              <w:rPr>
                <w:rFonts w:ascii="Calibri" w:cs="Calibri" w:eastAsia="Calibri" w:hAnsi="Calibri"/>
                <w:sz w:val="18"/>
                <w:szCs w:val="18"/>
              </w:rPr>
              <w:t xml:space="preserve">Bounded Channel with 16 workers. Decouple from scan — produce snapshot, enqueue prediction job.</w:t>
            </w:r>
          </w:p>
        </w:tc>
      </w:tr>
      <w:tr>
        <w:tc>
          <w:tcPr>
            <w:tcW w:type="dxa" w:w="3200"/>
          </w:tcPr>
          <w:p>
            <w:r>
              <w:rPr>
                <w:rFonts w:ascii="Calibri" w:cs="Calibri" w:eastAsia="Calibri" w:hAnsi="Calibri"/>
                <w:sz w:val="18"/>
                <w:szCs w:val="18"/>
              </w:rPr>
              <w:t xml:space="preserve">EOD evaluation</w:t>
            </w:r>
          </w:p>
        </w:tc>
        <w:tc>
          <w:tcPr>
            <w:tcW w:type="dxa" w:w="3200"/>
          </w:tcPr>
          <w:p>
            <w:r>
              <w:rPr>
                <w:rFonts w:ascii="Calibri" w:cs="Calibri" w:eastAsia="Calibri" w:hAnsi="Calibri"/>
                <w:sz w:val="18"/>
                <w:szCs w:val="18"/>
              </w:rPr>
              <w:t xml:space="preserve">Can be spread across the day</w:t>
            </w:r>
          </w:p>
        </w:tc>
        <w:tc>
          <w:tcPr>
            <w:tcW w:type="dxa" w:w="3200"/>
            <w:shd w:fill="DCFCE7" w:color="auto" w:val="clear"/>
          </w:tcPr>
          <w:p>
            <w:r>
              <w:rPr>
                <w:rFonts w:ascii="Calibri" w:cs="Calibri" w:eastAsia="Calibri" w:hAnsi="Calibri"/>
                <w:sz w:val="18"/>
                <w:szCs w:val="18"/>
              </w:rPr>
              <w:t xml:space="preserve">Stagger evaluations by timeframe — don't evaluate everything at once. Drip-feed candidates as their time windows close.</w:t>
            </w:r>
          </w:p>
        </w:tc>
      </w:tr>
      <w:tr>
        <w:tc>
          <w:tcPr>
            <w:tcW w:type="dxa" w:w="3200"/>
          </w:tcPr>
          <w:p>
            <w:r>
              <w:rPr>
                <w:rFonts w:ascii="Calibri" w:cs="Calibri" w:eastAsia="Calibri" w:hAnsi="Calibri"/>
                <w:sz w:val="18"/>
                <w:szCs w:val="18"/>
              </w:rPr>
              <w:t xml:space="preserve">Learning stat writes</w:t>
            </w:r>
          </w:p>
        </w:tc>
        <w:tc>
          <w:tcPr>
            <w:tcW w:type="dxa" w:w="3200"/>
          </w:tcPr>
          <w:p>
            <w:r>
              <w:rPr>
                <w:rFonts w:ascii="Calibri" w:cs="Calibri" w:eastAsia="Calibri" w:hAnsi="Calibri"/>
                <w:sz w:val="18"/>
                <w:szCs w:val="18"/>
              </w:rPr>
              <w:t xml:space="preserve">High write volume, non-blocking</w:t>
            </w:r>
          </w:p>
        </w:tc>
        <w:tc>
          <w:tcPr>
            <w:tcW w:type="dxa" w:w="3200"/>
          </w:tcPr>
          <w:p>
            <w:r>
              <w:rPr>
                <w:rFonts w:ascii="Calibri" w:cs="Calibri" w:eastAsia="Calibri" w:hAnsi="Calibri"/>
                <w:sz w:val="18"/>
                <w:szCs w:val="18"/>
              </w:rPr>
              <w:t xml:space="preserve">Queue stat updates, flush in batches of 50-100 every few seconds</w:t>
            </w:r>
          </w:p>
        </w:tc>
      </w:tr>
    </w:tbl>
    <w:p>
      <w:pPr>
        <w:pStyle w:val="Heading2"/>
      </w:pPr>
      <w:r>
        <w:rPr>
          <w:rFonts w:ascii="Calibri" w:cs="Calibri" w:eastAsia="Calibri" w:hAnsi="Calibri"/>
          <w:b/>
          <w:bCs/>
          <w:sz w:val="24"/>
          <w:szCs w:val="24"/>
        </w:rPr>
        <w:t xml:space="preserve">5.5 Persistence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E3A5F" w:color="auto" w:val="clear"/>
          </w:tcPr>
          <w:p>
            <w:r>
              <w:rPr>
                <w:rFonts w:ascii="Calibri" w:cs="Calibri" w:eastAsia="Calibri" w:hAnsi="Calibri"/>
                <w:b/>
                <w:bCs/>
                <w:color w:val="FFFFFF"/>
                <w:sz w:val="18"/>
                <w:szCs w:val="18"/>
              </w:rPr>
              <w:t xml:space="preserve">Change</w:t>
            </w:r>
          </w:p>
        </w:tc>
        <w:tc>
          <w:tcPr>
            <w:tcW w:type="dxa" w:w="3200"/>
            <w:shd w:fill="1E3A5F" w:color="auto" w:val="clear"/>
          </w:tcPr>
          <w:p>
            <w:r>
              <w:rPr>
                <w:rFonts w:ascii="Calibri" w:cs="Calibri" w:eastAsia="Calibri" w:hAnsi="Calibri"/>
                <w:b/>
                <w:bCs/>
                <w:color w:val="FFFFFF"/>
                <w:sz w:val="18"/>
                <w:szCs w:val="18"/>
              </w:rPr>
              <w:t xml:space="preserve">Why</w:t>
            </w:r>
          </w:p>
        </w:tc>
        <w:tc>
          <w:tcPr>
            <w:tcW w:type="dxa" w:w="3200"/>
            <w:shd w:fill="1E3A5F" w:color="auto" w:val="clear"/>
          </w:tcPr>
          <w:p>
            <w:r>
              <w:rPr>
                <w:rFonts w:ascii="Calibri" w:cs="Calibri" w:eastAsia="Calibri" w:hAnsi="Calibri"/>
                <w:b/>
                <w:bCs/>
                <w:color w:val="FFFFFF"/>
                <w:sz w:val="18"/>
                <w:szCs w:val="18"/>
              </w:rPr>
              <w:t xml:space="preserve">Impact</w:t>
            </w:r>
          </w:p>
        </w:tc>
      </w:tr>
      <w:tr>
        <w:tc>
          <w:tcPr>
            <w:tcW w:type="dxa" w:w="3200"/>
          </w:tcPr>
          <w:p>
            <w:r>
              <w:rPr>
                <w:rFonts w:ascii="Calibri" w:cs="Calibri" w:eastAsia="Calibri" w:hAnsi="Calibri"/>
                <w:sz w:val="18"/>
                <w:szCs w:val="18"/>
              </w:rPr>
              <w:t xml:space="preserve">Move from PostgREST to direct Postgres (Npgsql)</w:t>
            </w:r>
          </w:p>
        </w:tc>
        <w:tc>
          <w:tcPr>
            <w:tcW w:type="dxa" w:w="3200"/>
            <w:shd w:fill="DCFCE7" w:color="auto" w:val="clear"/>
          </w:tcPr>
          <w:p>
            <w:r>
              <w:rPr>
                <w:rFonts w:ascii="Calibri" w:cs="Calibri" w:eastAsia="Calibri" w:hAnsi="Calibri"/>
                <w:sz w:val="18"/>
                <w:szCs w:val="18"/>
              </w:rPr>
              <w:t xml:space="preserve">PostgREST adds HTTP overhead per query. Each DB 'call' is an HTTP round-trip (~20-50ms). Direct connection pools at ~1-2ms/query.</w:t>
            </w:r>
          </w:p>
        </w:tc>
        <w:tc>
          <w:tcPr>
            <w:tcW w:type="dxa" w:w="3200"/>
          </w:tcPr>
          <w:p>
            <w:r>
              <w:rPr>
                <w:rFonts w:ascii="Calibri" w:cs="Calibri" w:eastAsia="Calibri" w:hAnsi="Calibri"/>
                <w:sz w:val="18"/>
                <w:szCs w:val="18"/>
              </w:rPr>
              <w:t xml:space="preserve">10-25x faster DB operations. Eliminates the HTTP-per-query bottleneck entirely.</w:t>
            </w:r>
          </w:p>
        </w:tc>
      </w:tr>
      <w:tr>
        <w:tc>
          <w:tcPr>
            <w:tcW w:type="dxa" w:w="3200"/>
          </w:tcPr>
          <w:p>
            <w:r>
              <w:rPr>
                <w:rFonts w:ascii="Calibri" w:cs="Calibri" w:eastAsia="Calibri" w:hAnsi="Calibri"/>
                <w:sz w:val="18"/>
                <w:szCs w:val="18"/>
              </w:rPr>
              <w:t xml:space="preserve">Add materialized views for learning stats</w:t>
            </w:r>
          </w:p>
        </w:tc>
        <w:tc>
          <w:tcPr>
            <w:tcW w:type="dxa" w:w="3200"/>
          </w:tcPr>
          <w:p>
            <w:r>
              <w:rPr>
                <w:rFonts w:ascii="Calibri" w:cs="Calibri" w:eastAsia="Calibri" w:hAnsi="Calibri"/>
                <w:sz w:val="18"/>
                <w:szCs w:val="18"/>
              </w:rPr>
              <w:t xml:space="preserve">GetAllLearningStatsAsync loads full table on every call</w:t>
            </w:r>
          </w:p>
        </w:tc>
        <w:tc>
          <w:tcPr>
            <w:tcW w:type="dxa" w:w="3200"/>
          </w:tcPr>
          <w:p>
            <w:r>
              <w:rPr>
                <w:rFonts w:ascii="Calibri" w:cs="Calibri" w:eastAsia="Calibri" w:hAnsi="Calibri"/>
                <w:sz w:val="18"/>
                <w:szCs w:val="18"/>
              </w:rPr>
              <w:t xml:space="preserve">Pre-aggregate win rates, reduce query time from seconds to milliseconds</w:t>
            </w:r>
          </w:p>
        </w:tc>
      </w:tr>
      <w:tr>
        <w:tc>
          <w:tcPr>
            <w:tcW w:type="dxa" w:w="3200"/>
          </w:tcPr>
          <w:p>
            <w:r>
              <w:rPr>
                <w:rFonts w:ascii="Calibri" w:cs="Calibri" w:eastAsia="Calibri" w:hAnsi="Calibri"/>
                <w:sz w:val="18"/>
                <w:szCs w:val="18"/>
              </w:rPr>
              <w:t xml:space="preserve">Partition candidates by date/status</w:t>
            </w:r>
          </w:p>
        </w:tc>
        <w:tc>
          <w:tcPr>
            <w:tcW w:type="dxa" w:w="3200"/>
          </w:tcPr>
          <w:p>
            <w:r>
              <w:rPr>
                <w:rFonts w:ascii="Calibri" w:cs="Calibri" w:eastAsia="Calibri" w:hAnsi="Calibri"/>
                <w:sz w:val="18"/>
                <w:szCs w:val="18"/>
              </w:rPr>
              <w:t xml:space="preserve">GetOpenCandidatesAsync scans entire table</w:t>
            </w:r>
          </w:p>
        </w:tc>
        <w:tc>
          <w:tcPr>
            <w:tcW w:type="dxa" w:w="3200"/>
          </w:tcPr>
          <w:p>
            <w:r>
              <w:rPr>
                <w:rFonts w:ascii="Calibri" w:cs="Calibri" w:eastAsia="Calibri" w:hAnsi="Calibri"/>
                <w:sz w:val="18"/>
                <w:szCs w:val="18"/>
              </w:rPr>
              <w:t xml:space="preserve">Table partitioning keeps open candidates in a small, fast partition</w:t>
            </w:r>
          </w:p>
        </w:tc>
      </w:tr>
      <w:tr>
        <w:tc>
          <w:tcPr>
            <w:tcW w:type="dxa" w:w="3200"/>
          </w:tcPr>
          <w:p>
            <w:r>
              <w:rPr>
                <w:rFonts w:ascii="Calibri" w:cs="Calibri" w:eastAsia="Calibri" w:hAnsi="Calibri"/>
                <w:sz w:val="18"/>
                <w:szCs w:val="18"/>
              </w:rPr>
              <w:t xml:space="preserve">Add Redis for cross-service caching</w:t>
            </w:r>
          </w:p>
        </w:tc>
        <w:tc>
          <w:tcPr>
            <w:tcW w:type="dxa" w:w="3200"/>
          </w:tcPr>
          <w:p>
            <w:r>
              <w:rPr>
                <w:rFonts w:ascii="Calibri" w:cs="Calibri" w:eastAsia="Calibri" w:hAnsi="Calibri"/>
                <w:sz w:val="18"/>
                <w:szCs w:val="18"/>
              </w:rPr>
              <w:t xml:space="preserve">In-memory ConcurrentDictionary is per-process only</w:t>
            </w:r>
          </w:p>
        </w:tc>
        <w:tc>
          <w:tcPr>
            <w:tcW w:type="dxa" w:w="3200"/>
          </w:tcPr>
          <w:p>
            <w:r>
              <w:rPr>
                <w:rFonts w:ascii="Calibri" w:cs="Calibri" w:eastAsia="Calibri" w:hAnsi="Calibri"/>
                <w:sz w:val="18"/>
                <w:szCs w:val="18"/>
              </w:rPr>
              <w:t xml:space="preserve">Shared cache across multiple instances if scaling horizontally</w:t>
            </w:r>
          </w:p>
        </w:tc>
      </w:tr>
      <w:tr>
        <w:tc>
          <w:tcPr>
            <w:tcW w:type="dxa" w:w="3200"/>
          </w:tcPr>
          <w:p>
            <w:r>
              <w:rPr>
                <w:rFonts w:ascii="Calibri" w:cs="Calibri" w:eastAsia="Calibri" w:hAnsi="Calibri"/>
                <w:sz w:val="18"/>
                <w:szCs w:val="18"/>
              </w:rPr>
              <w:t xml:space="preserve">Replace read-then-upsert with ON CONFLICT</w:t>
            </w:r>
          </w:p>
        </w:tc>
        <w:tc>
          <w:tcPr>
            <w:tcW w:type="dxa" w:w="3200"/>
          </w:tcPr>
          <w:p>
            <w:r>
              <w:rPr>
                <w:rFonts w:ascii="Calibri" w:cs="Calibri" w:eastAsia="Calibri" w:hAnsi="Calibri"/>
                <w:sz w:val="18"/>
                <w:szCs w:val="18"/>
              </w:rPr>
              <w:t xml:space="preserve">UpsertLearningStatAsync does 2 HTTP calls per stat</w:t>
            </w:r>
          </w:p>
        </w:tc>
        <w:tc>
          <w:tcPr>
            <w:tcW w:type="dxa" w:w="3200"/>
            <w:shd w:fill="DCFCE7" w:color="auto" w:val="clear"/>
          </w:tcPr>
          <w:p>
            <w:r>
              <w:rPr>
                <w:rFonts w:ascii="Calibri" w:cs="Calibri" w:eastAsia="Calibri" w:hAnsi="Calibri"/>
                <w:sz w:val="18"/>
                <w:szCs w:val="18"/>
              </w:rPr>
              <w:t xml:space="preserve">Cut learning stat writes by 50%</w:t>
            </w:r>
          </w:p>
        </w:tc>
      </w:tr>
    </w:tbl>
    <w:p>
      <w:r>
        <w:br w:type="page"/>
      </w:r>
    </w:p>
    <w:p>
      <w:pPr>
        <w:pStyle w:val="Heading1"/>
      </w:pPr>
      <w:r>
        <w:rPr>
          <w:rFonts w:ascii="Calibri" w:cs="Calibri" w:eastAsia="Calibri" w:hAnsi="Calibri"/>
          <w:b/>
          <w:bCs/>
          <w:sz w:val="28"/>
          <w:szCs w:val="28"/>
        </w:rPr>
        <w:t xml:space="preserve">6. Infrastructure Gaps</w:t>
      </w:r>
    </w:p>
    <w:p>
      <w:pPr>
        <w:pStyle w:val="Heading2"/>
      </w:pPr>
      <w:r>
        <w:rPr>
          <w:rFonts w:ascii="Calibri" w:cs="Calibri" w:eastAsia="Calibri" w:hAnsi="Calibri"/>
          <w:b/>
          <w:bCs/>
          <w:sz w:val="24"/>
          <w:szCs w:val="24"/>
        </w:rPr>
        <w:t xml:space="preserve">6.1 HttpClient Management</w:t>
      </w:r>
    </w:p>
    <w:p>
      <w:pPr>
        <w:spacing w:after="120"/>
      </w:pPr>
      <w:r>
        <w:rPr>
          <w:rFonts w:ascii="Calibri" w:cs="Calibri" w:eastAsia="Calibri" w:hAnsi="Calibri"/>
          <w:sz w:val="20"/>
          <w:szCs w:val="20"/>
        </w:rPr>
        <w:t xml:space="preserve">Zero services use IHttpClientFactory. Every service creates new HttpClient() in its constructor. While singleton lifetime prevents socket exhaustion, there is no DNS rotation (risk of stale DNS for cloud-hosted APIs), no Polly retry/circuit-breaker policies, and no centralized timeout management. Recommendation: register all external clients via AddHttpClient&lt;T&gt;() with Polly transient-fault policies (retry 3x with exponential backoff, circuit breaker after 5 failures).</w:t>
      </w:r>
    </w:p>
    <w:p>
      <w:pPr>
        <w:pStyle w:val="Heading2"/>
      </w:pPr>
      <w:r>
        <w:rPr>
          <w:rFonts w:ascii="Calibri" w:cs="Calibri" w:eastAsia="Calibri" w:hAnsi="Calibri"/>
          <w:b/>
          <w:bCs/>
          <w:sz w:val="24"/>
          <w:szCs w:val="24"/>
        </w:rPr>
        <w:t xml:space="preserve">6.2 Retry Logic</w:t>
      </w:r>
    </w:p>
    <w:p>
      <w:pPr>
        <w:spacing w:after="120"/>
      </w:pPr>
      <w:r>
        <w:rPr>
          <w:rFonts w:ascii="Calibri" w:cs="Calibri" w:eastAsia="Calibri" w:hAnsi="Calibri"/>
          <w:sz w:val="20"/>
          <w:szCs w:val="20"/>
        </w:rPr>
        <w:t xml:space="preserve">Only Twelve Data has any form of rate management (semaphore-based throttle). No service retries on transient failure. A single 503 from StockFit during the morning scan silently drops all news/filings data for that ticker with only a warning log. At 1,600 tickers, transient failures are statistical certainties. Recommendation: Polly retry with exponential backoff (100ms, 200ms, 400ms) for all external HTTP calls.</w:t>
      </w:r>
    </w:p>
    <w:p>
      <w:pPr>
        <w:pStyle w:val="Heading2"/>
      </w:pPr>
      <w:r>
        <w:rPr>
          <w:rFonts w:ascii="Calibri" w:cs="Calibri" w:eastAsia="Calibri" w:hAnsi="Calibri"/>
          <w:b/>
          <w:bCs/>
          <w:sz w:val="24"/>
          <w:szCs w:val="24"/>
        </w:rPr>
        <w:t xml:space="preserve">6.3 Observability</w:t>
      </w:r>
    </w:p>
    <w:p>
      <w:pPr>
        <w:spacing w:after="120"/>
      </w:pPr>
      <w:r>
        <w:rPr>
          <w:rFonts w:ascii="Calibri" w:cs="Calibri" w:eastAsia="Calibri" w:hAnsi="Calibri"/>
          <w:sz w:val="20"/>
          <w:szCs w:val="20"/>
        </w:rPr>
        <w:t xml:space="preserve">No distributed tracing. No metrics collection. No per-ticker timing. When the morning scan takes 40 minutes, there is no data to determine whether the bottleneck was Twelve Data, OpenAI, Supabase, or CPU. Recommendation: add OpenTelemetry spans around each pipeline phase and each external API call. Export to Jaeger/Zipkin or Application Insights.</w:t>
      </w:r>
    </w:p>
    <w:p>
      <w:pPr>
        <w:pStyle w:val="Heading2"/>
      </w:pPr>
      <w:r>
        <w:rPr>
          <w:rFonts w:ascii="Calibri" w:cs="Calibri" w:eastAsia="Calibri" w:hAnsi="Calibri"/>
          <w:b/>
          <w:bCs/>
          <w:sz w:val="24"/>
          <w:szCs w:val="24"/>
        </w:rPr>
        <w:t xml:space="preserve">6.4 Health Checks</w:t>
      </w:r>
    </w:p>
    <w:p>
      <w:pPr>
        <w:spacing w:after="120"/>
      </w:pPr>
      <w:r>
        <w:rPr>
          <w:rFonts w:ascii="Calibri" w:cs="Calibri" w:eastAsia="Calibri" w:hAnsi="Calibri"/>
          <w:sz w:val="20"/>
          <w:szCs w:val="20"/>
        </w:rPr>
        <w:t xml:space="preserve">No health check endpoints for external dependencies. If Twelve Data is down, the morning scan fails silently. Recommendation: implement IHealthCheck for each external provider with circuit-breaker state exposure.</w:t>
      </w:r>
    </w:p>
    <w:p>
      <w:r>
        <w:br w:type="page"/>
      </w:r>
    </w:p>
    <w:p>
      <w:pPr>
        <w:pStyle w:val="Heading1"/>
      </w:pPr>
      <w:r>
        <w:rPr>
          <w:rFonts w:ascii="Calibri" w:cs="Calibri" w:eastAsia="Calibri" w:hAnsi="Calibri"/>
          <w:b/>
          <w:bCs/>
          <w:sz w:val="28"/>
          <w:szCs w:val="28"/>
        </w:rPr>
        <w:t xml:space="preserve">7. Priority Matrix</w:t>
      </w:r>
    </w:p>
    <w:p>
      <w:pPr>
        <w:spacing w:after="120"/>
      </w:pPr>
      <w:r>
        <w:rPr>
          <w:rFonts w:ascii="Calibri" w:cs="Calibri" w:eastAsia="Calibri" w:hAnsi="Calibri"/>
          <w:sz w:val="20"/>
          <w:szCs w:val="20"/>
        </w:rPr>
        <w:t xml:space="preserve">Improvements ranked by impact and effort: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200"/>
        <w:gridCol w:w="1200"/>
        <w:gridCol w:w="2400"/>
      </w:tblGrid>
      <w:tr>
        <w:tc>
          <w:tcPr>
            <w:tcW w:type="dxa" w:w="600"/>
            <w:shd w:fill="1E3A5F" w:color="auto" w:val="clear"/>
          </w:tcPr>
          <w:p>
            <w:r>
              <w:rPr>
                <w:rFonts w:ascii="Calibri" w:cs="Calibri" w:eastAsia="Calibri" w:hAnsi="Calibri"/>
                <w:b/>
                <w:bCs/>
                <w:color w:val="FFFFFF"/>
                <w:sz w:val="18"/>
                <w:szCs w:val="18"/>
              </w:rPr>
              <w:t xml:space="preserve">#</w:t>
            </w:r>
          </w:p>
        </w:tc>
        <w:tc>
          <w:tcPr>
            <w:tcW w:type="dxa" w:w="3000"/>
            <w:shd w:fill="1E3A5F" w:color="auto" w:val="clear"/>
          </w:tcPr>
          <w:p>
            <w:r>
              <w:rPr>
                <w:rFonts w:ascii="Calibri" w:cs="Calibri" w:eastAsia="Calibri" w:hAnsi="Calibri"/>
                <w:b/>
                <w:bCs/>
                <w:color w:val="FFFFFF"/>
                <w:sz w:val="18"/>
                <w:szCs w:val="18"/>
              </w:rPr>
              <w:t xml:space="preserve">Improvement</w:t>
            </w:r>
          </w:p>
        </w:tc>
        <w:tc>
          <w:tcPr>
            <w:tcW w:type="dxa" w:w="1200"/>
            <w:shd w:fill="1E3A5F" w:color="auto" w:val="clear"/>
          </w:tcPr>
          <w:p>
            <w:r>
              <w:rPr>
                <w:rFonts w:ascii="Calibri" w:cs="Calibri" w:eastAsia="Calibri" w:hAnsi="Calibri"/>
                <w:b/>
                <w:bCs/>
                <w:color w:val="FFFFFF"/>
                <w:sz w:val="18"/>
                <w:szCs w:val="18"/>
              </w:rPr>
              <w:t xml:space="preserve">Impact</w:t>
            </w:r>
          </w:p>
        </w:tc>
        <w:tc>
          <w:tcPr>
            <w:tcW w:type="dxa" w:w="1200"/>
            <w:shd w:fill="1E3A5F" w:color="auto" w:val="clear"/>
          </w:tcPr>
          <w:p>
            <w:r>
              <w:rPr>
                <w:rFonts w:ascii="Calibri" w:cs="Calibri" w:eastAsia="Calibri" w:hAnsi="Calibri"/>
                <w:b/>
                <w:bCs/>
                <w:color w:val="FFFFFF"/>
                <w:sz w:val="18"/>
                <w:szCs w:val="18"/>
              </w:rPr>
              <w:t xml:space="preserve">Effort</w:t>
            </w:r>
          </w:p>
        </w:tc>
        <w:tc>
          <w:tcPr>
            <w:tcW w:type="dxa" w:w="1200"/>
            <w:shd w:fill="1E3A5F" w:color="auto" w:val="clear"/>
          </w:tcPr>
          <w:p>
            <w:r>
              <w:rPr>
                <w:rFonts w:ascii="Calibri" w:cs="Calibri" w:eastAsia="Calibri" w:hAnsi="Calibri"/>
                <w:b/>
                <w:bCs/>
                <w:color w:val="FFFFFF"/>
                <w:sz w:val="18"/>
                <w:szCs w:val="18"/>
              </w:rPr>
              <w:t xml:space="preserve">Unlocks</w:t>
            </w:r>
          </w:p>
        </w:tc>
        <w:tc>
          <w:tcPr>
            <w:tcW w:type="dxa" w:w="2400"/>
            <w:shd w:fill="1E3A5F" w:color="auto" w:val="clear"/>
          </w:tcPr>
          <w:p>
            <w:r>
              <w:rPr>
                <w:rFonts w:ascii="Calibri" w:cs="Calibri" w:eastAsia="Calibri" w:hAnsi="Calibri"/>
                <w:b/>
                <w:bCs/>
                <w:color w:val="FFFFFF"/>
                <w:sz w:val="18"/>
                <w:szCs w:val="18"/>
              </w:rPr>
              <w:t xml:space="preserve">Scaling Effect</w:t>
            </w:r>
          </w:p>
        </w:tc>
      </w:tr>
      <w:tr>
        <w:tc>
          <w:tcPr>
            <w:tcW w:type="dxa" w:w="600"/>
          </w:tcPr>
          <w:p>
            <w:r>
              <w:rPr>
                <w:rFonts w:ascii="Calibri" w:cs="Calibri" w:eastAsia="Calibri" w:hAnsi="Calibri"/>
                <w:sz w:val="18"/>
                <w:szCs w:val="18"/>
              </w:rPr>
              <w:t xml:space="preserve">1</w:t>
            </w:r>
          </w:p>
        </w:tc>
        <w:tc>
          <w:tcPr>
            <w:tcW w:type="dxa" w:w="3000"/>
          </w:tcPr>
          <w:p>
            <w:r>
              <w:rPr>
                <w:rFonts w:ascii="Calibri" w:cs="Calibri" w:eastAsia="Calibri" w:hAnsi="Calibri"/>
                <w:sz w:val="18"/>
                <w:szCs w:val="18"/>
              </w:rPr>
              <w:t xml:space="preserve">Cache shared data (benchmarks, weights, insights, stats) before prediction loop</w:t>
            </w:r>
          </w:p>
        </w:tc>
        <w:tc>
          <w:tcPr>
            <w:tcW w:type="dxa" w:w="1200"/>
            <w:shd w:fill="DCFCE7" w:color="auto" w:val="clear"/>
          </w:tcPr>
          <w:p>
            <w:r>
              <w:rPr>
                <w:rFonts w:ascii="Calibri" w:cs="Calibri" w:eastAsia="Calibri" w:hAnsi="Calibri"/>
                <w:sz w:val="18"/>
                <w:szCs w:val="18"/>
              </w:rPr>
              <w:t xml:space="preserve">HIGH</w:t>
            </w:r>
          </w:p>
        </w:tc>
        <w:tc>
          <w:tcPr>
            <w:tcW w:type="dxa" w:w="1200"/>
            <w:shd w:fill="DCFCE7" w:color="auto" w:val="clear"/>
          </w:tcPr>
          <w:p>
            <w:r>
              <w:rPr>
                <w:rFonts w:ascii="Calibri" w:cs="Calibri" w:eastAsia="Calibri" w:hAnsi="Calibri"/>
                <w:sz w:val="18"/>
                <w:szCs w:val="18"/>
              </w:rPr>
              <w:t xml:space="preserve">LOW</w:t>
            </w:r>
          </w:p>
        </w:tc>
        <w:tc>
          <w:tcPr>
            <w:tcW w:type="dxa" w:w="1200"/>
          </w:tcPr>
          <w:p>
            <w:r>
              <w:rPr>
                <w:rFonts w:ascii="Calibri" w:cs="Calibri" w:eastAsia="Calibri" w:hAnsi="Calibri"/>
                <w:sz w:val="18"/>
                <w:szCs w:val="18"/>
              </w:rPr>
              <w:t xml:space="preserve">100→500</w:t>
            </w:r>
          </w:p>
        </w:tc>
        <w:tc>
          <w:tcPr>
            <w:tcW w:type="dxa" w:w="2400"/>
          </w:tcPr>
          <w:p>
            <w:r>
              <w:rPr>
                <w:rFonts w:ascii="Calibri" w:cs="Calibri" w:eastAsia="Calibri" w:hAnsi="Calibri"/>
                <w:sz w:val="18"/>
                <w:szCs w:val="18"/>
              </w:rPr>
              <w:t xml:space="preserve">Eliminates ~6 DB queries/ticker = 9,600 fewer HTTP calls at 1,600</w:t>
            </w:r>
          </w:p>
        </w:tc>
      </w:tr>
      <w:tr>
        <w:tc>
          <w:tcPr>
            <w:tcW w:type="dxa" w:w="600"/>
          </w:tcPr>
          <w:p>
            <w:r>
              <w:rPr>
                <w:rFonts w:ascii="Calibri" w:cs="Calibri" w:eastAsia="Calibri" w:hAnsi="Calibri"/>
                <w:sz w:val="18"/>
                <w:szCs w:val="18"/>
              </w:rPr>
              <w:t xml:space="preserve">2</w:t>
            </w:r>
          </w:p>
        </w:tc>
        <w:tc>
          <w:tcPr>
            <w:tcW w:type="dxa" w:w="3000"/>
          </w:tcPr>
          <w:p>
            <w:r>
              <w:rPr>
                <w:rFonts w:ascii="Calibri" w:cs="Calibri" w:eastAsia="Calibri" w:hAnsi="Calibri"/>
                <w:sz w:val="18"/>
                <w:szCs w:val="18"/>
              </w:rPr>
              <w:t xml:space="preserve">Batch DB writes (candidates, audits, evidence, learning stats)</w:t>
            </w:r>
          </w:p>
        </w:tc>
        <w:tc>
          <w:tcPr>
            <w:tcW w:type="dxa" w:w="1200"/>
            <w:shd w:fill="DCFCE7" w:color="auto" w:val="clear"/>
          </w:tcPr>
          <w:p>
            <w:r>
              <w:rPr>
                <w:rFonts w:ascii="Calibri" w:cs="Calibri" w:eastAsia="Calibri" w:hAnsi="Calibri"/>
                <w:sz w:val="18"/>
                <w:szCs w:val="18"/>
              </w:rPr>
              <w:t xml:space="preserve">HIGH</w:t>
            </w:r>
          </w:p>
        </w:tc>
        <w:tc>
          <w:tcPr>
            <w:tcW w:type="dxa" w:w="1200"/>
            <w:shd w:fill="FEF9C3" w:color="auto" w:val="clear"/>
          </w:tcPr>
          <w:p>
            <w:r>
              <w:rPr>
                <w:rFonts w:ascii="Calibri" w:cs="Calibri" w:eastAsia="Calibri" w:hAnsi="Calibri"/>
                <w:sz w:val="18"/>
                <w:szCs w:val="18"/>
              </w:rPr>
              <w:t xml:space="preserve">MED</w:t>
            </w:r>
          </w:p>
        </w:tc>
        <w:tc>
          <w:tcPr>
            <w:tcW w:type="dxa" w:w="1200"/>
          </w:tcPr>
          <w:p>
            <w:r>
              <w:rPr>
                <w:rFonts w:ascii="Calibri" w:cs="Calibri" w:eastAsia="Calibri" w:hAnsi="Calibri"/>
                <w:sz w:val="18"/>
                <w:szCs w:val="18"/>
              </w:rPr>
              <w:t xml:space="preserve">100→500</w:t>
            </w:r>
          </w:p>
        </w:tc>
        <w:tc>
          <w:tcPr>
            <w:tcW w:type="dxa" w:w="2400"/>
          </w:tcPr>
          <w:p>
            <w:r>
              <w:rPr>
                <w:rFonts w:ascii="Calibri" w:cs="Calibri" w:eastAsia="Calibri" w:hAnsi="Calibri"/>
                <w:sz w:val="18"/>
                <w:szCs w:val="18"/>
              </w:rPr>
              <w:t xml:space="preserve">Reduces ~15 DB writes/ticker to ~3 bulk ops total</w:t>
            </w:r>
          </w:p>
        </w:tc>
      </w:tr>
      <w:tr>
        <w:tc>
          <w:tcPr>
            <w:tcW w:type="dxa" w:w="600"/>
          </w:tcPr>
          <w:p>
            <w:r>
              <w:rPr>
                <w:rFonts w:ascii="Calibri" w:cs="Calibri" w:eastAsia="Calibri" w:hAnsi="Calibri"/>
                <w:sz w:val="18"/>
                <w:szCs w:val="18"/>
              </w:rPr>
              <w:t xml:space="preserve">3</w:t>
            </w:r>
          </w:p>
        </w:tc>
        <w:tc>
          <w:tcPr>
            <w:tcW w:type="dxa" w:w="3000"/>
          </w:tcPr>
          <w:p>
            <w:r>
              <w:rPr>
                <w:rFonts w:ascii="Calibri" w:cs="Calibri" w:eastAsia="Calibri" w:hAnsi="Calibri"/>
                <w:sz w:val="18"/>
                <w:szCs w:val="18"/>
              </w:rPr>
              <w:t xml:space="preserve">Parallelize prediction loop (Parallel.ForEachAsync)</w:t>
            </w:r>
          </w:p>
        </w:tc>
        <w:tc>
          <w:tcPr>
            <w:tcW w:type="dxa" w:w="1200"/>
            <w:shd w:fill="DCFCE7" w:color="auto" w:val="clear"/>
          </w:tcPr>
          <w:p>
            <w:r>
              <w:rPr>
                <w:rFonts w:ascii="Calibri" w:cs="Calibri" w:eastAsia="Calibri" w:hAnsi="Calibri"/>
                <w:sz w:val="18"/>
                <w:szCs w:val="18"/>
              </w:rPr>
              <w:t xml:space="preserve">HIGH</w:t>
            </w:r>
          </w:p>
        </w:tc>
        <w:tc>
          <w:tcPr>
            <w:tcW w:type="dxa" w:w="1200"/>
            <w:shd w:fill="DCFCE7" w:color="auto" w:val="clear"/>
          </w:tcPr>
          <w:p>
            <w:r>
              <w:rPr>
                <w:rFonts w:ascii="Calibri" w:cs="Calibri" w:eastAsia="Calibri" w:hAnsi="Calibri"/>
                <w:sz w:val="18"/>
                <w:szCs w:val="18"/>
              </w:rPr>
              <w:t xml:space="preserve">LOW</w:t>
            </w:r>
          </w:p>
        </w:tc>
        <w:tc>
          <w:tcPr>
            <w:tcW w:type="dxa" w:w="1200"/>
          </w:tcPr>
          <w:p>
            <w:r>
              <w:rPr>
                <w:rFonts w:ascii="Calibri" w:cs="Calibri" w:eastAsia="Calibri" w:hAnsi="Calibri"/>
                <w:sz w:val="18"/>
                <w:szCs w:val="18"/>
              </w:rPr>
              <w:t xml:space="preserve">500→1000</w:t>
            </w:r>
          </w:p>
        </w:tc>
        <w:tc>
          <w:tcPr>
            <w:tcW w:type="dxa" w:w="2400"/>
          </w:tcPr>
          <w:p>
            <w:r>
              <w:rPr>
                <w:rFonts w:ascii="Calibri" w:cs="Calibri" w:eastAsia="Calibri" w:hAnsi="Calibri"/>
                <w:sz w:val="18"/>
                <w:szCs w:val="18"/>
              </w:rPr>
              <w:t xml:space="preserve">8-16x throughput improvement on prediction phase</w:t>
            </w:r>
          </w:p>
        </w:tc>
      </w:tr>
      <w:tr>
        <w:tc>
          <w:tcPr>
            <w:tcW w:type="dxa" w:w="600"/>
          </w:tcPr>
          <w:p>
            <w:r>
              <w:rPr>
                <w:rFonts w:ascii="Calibri" w:cs="Calibri" w:eastAsia="Calibri" w:hAnsi="Calibri"/>
                <w:sz w:val="18"/>
                <w:szCs w:val="18"/>
              </w:rPr>
              <w:t xml:space="preserve">4</w:t>
            </w:r>
          </w:p>
        </w:tc>
        <w:tc>
          <w:tcPr>
            <w:tcW w:type="dxa" w:w="3000"/>
          </w:tcPr>
          <w:p>
            <w:r>
              <w:rPr>
                <w:rFonts w:ascii="Calibri" w:cs="Calibri" w:eastAsia="Calibri" w:hAnsi="Calibri"/>
                <w:sz w:val="18"/>
                <w:szCs w:val="18"/>
              </w:rPr>
              <w:t xml:space="preserve">Upgrade Twelve Data to Growth tier (30 req/min, no daily cap)</w:t>
            </w:r>
          </w:p>
        </w:tc>
        <w:tc>
          <w:tcPr>
            <w:tcW w:type="dxa" w:w="1200"/>
            <w:shd w:fill="FEE2E2" w:color="auto" w:val="clear"/>
          </w:tcPr>
          <w:p>
            <w:r>
              <w:rPr>
                <w:rFonts w:ascii="Calibri" w:cs="Calibri" w:eastAsia="Calibri" w:hAnsi="Calibri"/>
                <w:sz w:val="18"/>
                <w:szCs w:val="18"/>
              </w:rPr>
              <w:t xml:space="preserve">CRITICAL</w:t>
            </w:r>
          </w:p>
        </w:tc>
        <w:tc>
          <w:tcPr>
            <w:tcW w:type="dxa" w:w="1200"/>
            <w:shd w:fill="FEE2E2" w:color="auto" w:val="clear"/>
          </w:tcPr>
          <w:p>
            <w:r>
              <w:rPr>
                <w:rFonts w:ascii="Calibri" w:cs="Calibri" w:eastAsia="Calibri" w:hAnsi="Calibri"/>
                <w:sz w:val="18"/>
                <w:szCs w:val="18"/>
              </w:rPr>
              <w:t xml:space="preserve">$$$</w:t>
            </w:r>
          </w:p>
        </w:tc>
        <w:tc>
          <w:tcPr>
            <w:tcW w:type="dxa" w:w="1200"/>
          </w:tcPr>
          <w:p>
            <w:r>
              <w:rPr>
                <w:rFonts w:ascii="Calibri" w:cs="Calibri" w:eastAsia="Calibri" w:hAnsi="Calibri"/>
                <w:sz w:val="18"/>
                <w:szCs w:val="18"/>
              </w:rPr>
              <w:t xml:space="preserve">200→1600</w:t>
            </w:r>
          </w:p>
        </w:tc>
        <w:tc>
          <w:tcPr>
            <w:tcW w:type="dxa" w:w="2400"/>
          </w:tcPr>
          <w:p>
            <w:r>
              <w:rPr>
                <w:rFonts w:ascii="Calibri" w:cs="Calibri" w:eastAsia="Calibri" w:hAnsi="Calibri"/>
                <w:sz w:val="18"/>
                <w:szCs w:val="18"/>
              </w:rPr>
              <w:t xml:space="preserve">Hard requirement for &gt;200 tickers. Batch endpoint further helps.</w:t>
            </w:r>
          </w:p>
        </w:tc>
      </w:tr>
      <w:tr>
        <w:tc>
          <w:tcPr>
            <w:tcW w:type="dxa" w:w="600"/>
          </w:tcPr>
          <w:p>
            <w:r>
              <w:rPr>
                <w:rFonts w:ascii="Calibri" w:cs="Calibri" w:eastAsia="Calibri" w:hAnsi="Calibri"/>
                <w:sz w:val="18"/>
                <w:szCs w:val="18"/>
              </w:rPr>
              <w:t xml:space="preserve">5</w:t>
            </w:r>
          </w:p>
        </w:tc>
        <w:tc>
          <w:tcPr>
            <w:tcW w:type="dxa" w:w="3000"/>
          </w:tcPr>
          <w:p>
            <w:r>
              <w:rPr>
                <w:rFonts w:ascii="Calibri" w:cs="Calibri" w:eastAsia="Calibri" w:hAnsi="Calibri"/>
                <w:sz w:val="18"/>
                <w:szCs w:val="18"/>
              </w:rPr>
              <w:t xml:space="preserve">Add IHttpClientFactory + Polly retry/circuit-breaker</w:t>
            </w:r>
          </w:p>
        </w:tc>
        <w:tc>
          <w:tcPr>
            <w:tcW w:type="dxa" w:w="1200"/>
            <w:shd w:fill="FEF9C3" w:color="auto" w:val="clear"/>
          </w:tcPr>
          <w:p>
            <w:r>
              <w:rPr>
                <w:rFonts w:ascii="Calibri" w:cs="Calibri" w:eastAsia="Calibri" w:hAnsi="Calibri"/>
                <w:sz w:val="18"/>
                <w:szCs w:val="18"/>
              </w:rPr>
              <w:t xml:space="preserve">MED</w:t>
            </w:r>
          </w:p>
        </w:tc>
        <w:tc>
          <w:tcPr>
            <w:tcW w:type="dxa" w:w="1200"/>
            <w:shd w:fill="FEF9C3" w:color="auto" w:val="clear"/>
          </w:tcPr>
          <w:p>
            <w:r>
              <w:rPr>
                <w:rFonts w:ascii="Calibri" w:cs="Calibri" w:eastAsia="Calibri" w:hAnsi="Calibri"/>
                <w:sz w:val="18"/>
                <w:szCs w:val="18"/>
              </w:rPr>
              <w:t xml:space="preserve">MED</w:t>
            </w:r>
          </w:p>
        </w:tc>
        <w:tc>
          <w:tcPr>
            <w:tcW w:type="dxa" w:w="1200"/>
          </w:tcPr>
          <w:p>
            <w:r>
              <w:rPr>
                <w:rFonts w:ascii="Calibri" w:cs="Calibri" w:eastAsia="Calibri" w:hAnsi="Calibri"/>
                <w:sz w:val="18"/>
                <w:szCs w:val="18"/>
              </w:rPr>
              <w:t xml:space="preserve">Reliability</w:t>
            </w:r>
          </w:p>
        </w:tc>
        <w:tc>
          <w:tcPr>
            <w:tcW w:type="dxa" w:w="2400"/>
          </w:tcPr>
          <w:p>
            <w:r>
              <w:rPr>
                <w:rFonts w:ascii="Calibri" w:cs="Calibri" w:eastAsia="Calibri" w:hAnsi="Calibri"/>
                <w:sz w:val="18"/>
                <w:szCs w:val="18"/>
              </w:rPr>
              <w:t xml:space="preserve">Prevents cascading failures under load</w:t>
            </w:r>
          </w:p>
        </w:tc>
      </w:tr>
      <w:tr>
        <w:tc>
          <w:tcPr>
            <w:tcW w:type="dxa" w:w="600"/>
          </w:tcPr>
          <w:p>
            <w:r>
              <w:rPr>
                <w:rFonts w:ascii="Calibri" w:cs="Calibri" w:eastAsia="Calibri" w:hAnsi="Calibri"/>
                <w:sz w:val="18"/>
                <w:szCs w:val="18"/>
              </w:rPr>
              <w:t xml:space="preserve">6</w:t>
            </w:r>
          </w:p>
        </w:tc>
        <w:tc>
          <w:tcPr>
            <w:tcW w:type="dxa" w:w="3000"/>
          </w:tcPr>
          <w:p>
            <w:r>
              <w:rPr>
                <w:rFonts w:ascii="Calibri" w:cs="Calibri" w:eastAsia="Calibri" w:hAnsi="Calibri"/>
                <w:sz w:val="18"/>
                <w:szCs w:val="18"/>
              </w:rPr>
              <w:t xml:space="preserve">Switch Supabase access from PostgREST to Npgsql</w:t>
            </w:r>
          </w:p>
        </w:tc>
        <w:tc>
          <w:tcPr>
            <w:tcW w:type="dxa" w:w="1200"/>
            <w:shd w:fill="DCFCE7" w:color="auto" w:val="clear"/>
          </w:tcPr>
          <w:p>
            <w:r>
              <w:rPr>
                <w:rFonts w:ascii="Calibri" w:cs="Calibri" w:eastAsia="Calibri" w:hAnsi="Calibri"/>
                <w:sz w:val="18"/>
                <w:szCs w:val="18"/>
              </w:rPr>
              <w:t xml:space="preserve">HIGH</w:t>
            </w:r>
          </w:p>
        </w:tc>
        <w:tc>
          <w:tcPr>
            <w:tcW w:type="dxa" w:w="1200"/>
            <w:shd w:fill="FEE2E2" w:color="auto" w:val="clear"/>
          </w:tcPr>
          <w:p>
            <w:r>
              <w:rPr>
                <w:rFonts w:ascii="Calibri" w:cs="Calibri" w:eastAsia="Calibri" w:hAnsi="Calibri"/>
                <w:sz w:val="18"/>
                <w:szCs w:val="18"/>
              </w:rPr>
              <w:t xml:space="preserve">HIGH</w:t>
            </w:r>
          </w:p>
        </w:tc>
        <w:tc>
          <w:tcPr>
            <w:tcW w:type="dxa" w:w="1200"/>
          </w:tcPr>
          <w:p>
            <w:r>
              <w:rPr>
                <w:rFonts w:ascii="Calibri" w:cs="Calibri" w:eastAsia="Calibri" w:hAnsi="Calibri"/>
                <w:sz w:val="18"/>
                <w:szCs w:val="18"/>
              </w:rPr>
              <w:t xml:space="preserve">1000→5000</w:t>
            </w:r>
          </w:p>
        </w:tc>
        <w:tc>
          <w:tcPr>
            <w:tcW w:type="dxa" w:w="2400"/>
          </w:tcPr>
          <w:p>
            <w:r>
              <w:rPr>
                <w:rFonts w:ascii="Calibri" w:cs="Calibri" w:eastAsia="Calibri" w:hAnsi="Calibri"/>
                <w:sz w:val="18"/>
                <w:szCs w:val="18"/>
              </w:rPr>
              <w:t xml:space="preserve">10-25x faster DB ops. Connection pooling. Real transactions.</w:t>
            </w:r>
          </w:p>
        </w:tc>
      </w:tr>
      <w:tr>
        <w:tc>
          <w:tcPr>
            <w:tcW w:type="dxa" w:w="600"/>
          </w:tcPr>
          <w:p>
            <w:r>
              <w:rPr>
                <w:rFonts w:ascii="Calibri" w:cs="Calibri" w:eastAsia="Calibri" w:hAnsi="Calibri"/>
                <w:sz w:val="18"/>
                <w:szCs w:val="18"/>
              </w:rPr>
              <w:t xml:space="preserve">7</w:t>
            </w:r>
          </w:p>
        </w:tc>
        <w:tc>
          <w:tcPr>
            <w:tcW w:type="dxa" w:w="3000"/>
          </w:tcPr>
          <w:p>
            <w:r>
              <w:rPr>
                <w:rFonts w:ascii="Calibri" w:cs="Calibri" w:eastAsia="Calibri" w:hAnsi="Calibri"/>
                <w:sz w:val="18"/>
                <w:szCs w:val="18"/>
              </w:rPr>
              <w:t xml:space="preserve">Use Channel&lt;T&gt; work queues for market data + predictions</w:t>
            </w:r>
          </w:p>
        </w:tc>
        <w:tc>
          <w:tcPr>
            <w:tcW w:type="dxa" w:w="1200"/>
            <w:shd w:fill="FEF9C3" w:color="auto" w:val="clear"/>
          </w:tcPr>
          <w:p>
            <w:r>
              <w:rPr>
                <w:rFonts w:ascii="Calibri" w:cs="Calibri" w:eastAsia="Calibri" w:hAnsi="Calibri"/>
                <w:sz w:val="18"/>
                <w:szCs w:val="18"/>
              </w:rPr>
              <w:t xml:space="preserve">MED</w:t>
            </w:r>
          </w:p>
        </w:tc>
        <w:tc>
          <w:tcPr>
            <w:tcW w:type="dxa" w:w="1200"/>
            <w:shd w:fill="FEF9C3" w:color="auto" w:val="clear"/>
          </w:tcPr>
          <w:p>
            <w:r>
              <w:rPr>
                <w:rFonts w:ascii="Calibri" w:cs="Calibri" w:eastAsia="Calibri" w:hAnsi="Calibri"/>
                <w:sz w:val="18"/>
                <w:szCs w:val="18"/>
              </w:rPr>
              <w:t xml:space="preserve">MED</w:t>
            </w:r>
          </w:p>
        </w:tc>
        <w:tc>
          <w:tcPr>
            <w:tcW w:type="dxa" w:w="1200"/>
          </w:tcPr>
          <w:p>
            <w:r>
              <w:rPr>
                <w:rFonts w:ascii="Calibri" w:cs="Calibri" w:eastAsia="Calibri" w:hAnsi="Calibri"/>
                <w:sz w:val="18"/>
                <w:szCs w:val="18"/>
              </w:rPr>
              <w:t xml:space="preserve">1000→5000</w:t>
            </w:r>
          </w:p>
        </w:tc>
        <w:tc>
          <w:tcPr>
            <w:tcW w:type="dxa" w:w="2400"/>
          </w:tcPr>
          <w:p>
            <w:r>
              <w:rPr>
                <w:rFonts w:ascii="Calibri" w:cs="Calibri" w:eastAsia="Calibri" w:hAnsi="Calibri"/>
                <w:sz w:val="18"/>
                <w:szCs w:val="18"/>
              </w:rPr>
              <w:t xml:space="preserve">Controlled throughput, backpressure, graceful degradation</w:t>
            </w:r>
          </w:p>
        </w:tc>
      </w:tr>
      <w:tr>
        <w:tc>
          <w:tcPr>
            <w:tcW w:type="dxa" w:w="600"/>
          </w:tcPr>
          <w:p>
            <w:r>
              <w:rPr>
                <w:rFonts w:ascii="Calibri" w:cs="Calibri" w:eastAsia="Calibri" w:hAnsi="Calibri"/>
                <w:sz w:val="18"/>
                <w:szCs w:val="18"/>
              </w:rPr>
              <w:t xml:space="preserve">8</w:t>
            </w:r>
          </w:p>
        </w:tc>
        <w:tc>
          <w:tcPr>
            <w:tcW w:type="dxa" w:w="3000"/>
          </w:tcPr>
          <w:p>
            <w:r>
              <w:rPr>
                <w:rFonts w:ascii="Calibri" w:cs="Calibri" w:eastAsia="Calibri" w:hAnsi="Calibri"/>
                <w:sz w:val="18"/>
                <w:szCs w:val="18"/>
              </w:rPr>
              <w:t xml:space="preserve">Stagger EOD evaluation by timeframe</w:t>
            </w:r>
          </w:p>
        </w:tc>
        <w:tc>
          <w:tcPr>
            <w:tcW w:type="dxa" w:w="1200"/>
            <w:shd w:fill="FEF9C3" w:color="auto" w:val="clear"/>
          </w:tcPr>
          <w:p>
            <w:r>
              <w:rPr>
                <w:rFonts w:ascii="Calibri" w:cs="Calibri" w:eastAsia="Calibri" w:hAnsi="Calibri"/>
                <w:sz w:val="18"/>
                <w:szCs w:val="18"/>
              </w:rPr>
              <w:t xml:space="preserve">MED</w:t>
            </w:r>
          </w:p>
        </w:tc>
        <w:tc>
          <w:tcPr>
            <w:tcW w:type="dxa" w:w="1200"/>
            <w:shd w:fill="DCFCE7" w:color="auto" w:val="clear"/>
          </w:tcPr>
          <w:p>
            <w:r>
              <w:rPr>
                <w:rFonts w:ascii="Calibri" w:cs="Calibri" w:eastAsia="Calibri" w:hAnsi="Calibri"/>
                <w:sz w:val="18"/>
                <w:szCs w:val="18"/>
              </w:rPr>
              <w:t xml:space="preserve">LOW</w:t>
            </w:r>
          </w:p>
        </w:tc>
        <w:tc>
          <w:tcPr>
            <w:tcW w:type="dxa" w:w="1200"/>
          </w:tcPr>
          <w:p>
            <w:r>
              <w:rPr>
                <w:rFonts w:ascii="Calibri" w:cs="Calibri" w:eastAsia="Calibri" w:hAnsi="Calibri"/>
                <w:sz w:val="18"/>
                <w:szCs w:val="18"/>
              </w:rPr>
              <w:t xml:space="preserve">500→1000</w:t>
            </w:r>
          </w:p>
        </w:tc>
        <w:tc>
          <w:tcPr>
            <w:tcW w:type="dxa" w:w="2400"/>
          </w:tcPr>
          <w:p>
            <w:r>
              <w:rPr>
                <w:rFonts w:ascii="Calibri" w:cs="Calibri" w:eastAsia="Calibri" w:hAnsi="Calibri"/>
                <w:sz w:val="18"/>
                <w:szCs w:val="18"/>
              </w:rPr>
              <w:t xml:space="preserve">Don't evaluate all 1,600 candidates simultaneously</w:t>
            </w:r>
          </w:p>
        </w:tc>
      </w:tr>
      <w:tr>
        <w:tc>
          <w:tcPr>
            <w:tcW w:type="dxa" w:w="600"/>
          </w:tcPr>
          <w:p>
            <w:r>
              <w:rPr>
                <w:rFonts w:ascii="Calibri" w:cs="Calibri" w:eastAsia="Calibri" w:hAnsi="Calibri"/>
                <w:sz w:val="18"/>
                <w:szCs w:val="18"/>
              </w:rPr>
              <w:t xml:space="preserve">9</w:t>
            </w:r>
          </w:p>
        </w:tc>
        <w:tc>
          <w:tcPr>
            <w:tcW w:type="dxa" w:w="3000"/>
          </w:tcPr>
          <w:p>
            <w:r>
              <w:rPr>
                <w:rFonts w:ascii="Calibri" w:cs="Calibri" w:eastAsia="Calibri" w:hAnsi="Calibri"/>
                <w:sz w:val="18"/>
                <w:szCs w:val="18"/>
              </w:rPr>
              <w:t xml:space="preserve">Add distributed caching (Redis)</w:t>
            </w:r>
          </w:p>
        </w:tc>
        <w:tc>
          <w:tcPr>
            <w:tcW w:type="dxa" w:w="1200"/>
            <w:shd w:fill="FEF9C3" w:color="auto" w:val="clear"/>
          </w:tcPr>
          <w:p>
            <w:r>
              <w:rPr>
                <w:rFonts w:ascii="Calibri" w:cs="Calibri" w:eastAsia="Calibri" w:hAnsi="Calibri"/>
                <w:sz w:val="18"/>
                <w:szCs w:val="18"/>
              </w:rPr>
              <w:t xml:space="preserve">MED</w:t>
            </w:r>
          </w:p>
        </w:tc>
        <w:tc>
          <w:tcPr>
            <w:tcW w:type="dxa" w:w="1200"/>
            <w:shd w:fill="FEF9C3" w:color="auto" w:val="clear"/>
          </w:tcPr>
          <w:p>
            <w:r>
              <w:rPr>
                <w:rFonts w:ascii="Calibri" w:cs="Calibri" w:eastAsia="Calibri" w:hAnsi="Calibri"/>
                <w:sz w:val="18"/>
                <w:szCs w:val="18"/>
              </w:rPr>
              <w:t xml:space="preserve">MED</w:t>
            </w:r>
          </w:p>
        </w:tc>
        <w:tc>
          <w:tcPr>
            <w:tcW w:type="dxa" w:w="1200"/>
          </w:tcPr>
          <w:p>
            <w:r>
              <w:rPr>
                <w:rFonts w:ascii="Calibri" w:cs="Calibri" w:eastAsia="Calibri" w:hAnsi="Calibri"/>
                <w:sz w:val="18"/>
                <w:szCs w:val="18"/>
              </w:rPr>
              <w:t xml:space="preserve">Horizontal</w:t>
            </w:r>
          </w:p>
        </w:tc>
        <w:tc>
          <w:tcPr>
            <w:tcW w:type="dxa" w:w="2400"/>
          </w:tcPr>
          <w:p>
            <w:r>
              <w:rPr>
                <w:rFonts w:ascii="Calibri" w:cs="Calibri" w:eastAsia="Calibri" w:hAnsi="Calibri"/>
                <w:sz w:val="18"/>
                <w:szCs w:val="18"/>
              </w:rPr>
              <w:t xml:space="preserve">Required only if running multiple instances</w:t>
            </w:r>
          </w:p>
        </w:tc>
      </w:tr>
      <w:tr>
        <w:tc>
          <w:tcPr>
            <w:tcW w:type="dxa" w:w="600"/>
          </w:tcPr>
          <w:p>
            <w:r>
              <w:rPr>
                <w:rFonts w:ascii="Calibri" w:cs="Calibri" w:eastAsia="Calibri" w:hAnsi="Calibri"/>
                <w:sz w:val="18"/>
                <w:szCs w:val="18"/>
              </w:rPr>
              <w:t xml:space="preserve">10</w:t>
            </w:r>
          </w:p>
        </w:tc>
        <w:tc>
          <w:tcPr>
            <w:tcW w:type="dxa" w:w="3000"/>
          </w:tcPr>
          <w:p>
            <w:r>
              <w:rPr>
                <w:rFonts w:ascii="Calibri" w:cs="Calibri" w:eastAsia="Calibri" w:hAnsi="Calibri"/>
                <w:sz w:val="18"/>
                <w:szCs w:val="18"/>
              </w:rPr>
              <w:t xml:space="preserve">Add OpenTelemetry tracing</w:t>
            </w:r>
          </w:p>
        </w:tc>
        <w:tc>
          <w:tcPr>
            <w:tcW w:type="dxa" w:w="1200"/>
          </w:tcPr>
          <w:p>
            <w:r>
              <w:rPr>
                <w:rFonts w:ascii="Calibri" w:cs="Calibri" w:eastAsia="Calibri" w:hAnsi="Calibri"/>
                <w:sz w:val="18"/>
                <w:szCs w:val="18"/>
              </w:rPr>
              <w:t xml:space="preserve">LOW</w:t>
            </w:r>
          </w:p>
        </w:tc>
        <w:tc>
          <w:tcPr>
            <w:tcW w:type="dxa" w:w="1200"/>
            <w:shd w:fill="DCFCE7" w:color="auto" w:val="clear"/>
          </w:tcPr>
          <w:p>
            <w:r>
              <w:rPr>
                <w:rFonts w:ascii="Calibri" w:cs="Calibri" w:eastAsia="Calibri" w:hAnsi="Calibri"/>
                <w:sz w:val="18"/>
                <w:szCs w:val="18"/>
              </w:rPr>
              <w:t xml:space="preserve">LOW</w:t>
            </w:r>
          </w:p>
        </w:tc>
        <w:tc>
          <w:tcPr>
            <w:tcW w:type="dxa" w:w="1200"/>
          </w:tcPr>
          <w:p>
            <w:r>
              <w:rPr>
                <w:rFonts w:ascii="Calibri" w:cs="Calibri" w:eastAsia="Calibri" w:hAnsi="Calibri"/>
                <w:sz w:val="18"/>
                <w:szCs w:val="18"/>
              </w:rPr>
              <w:t xml:space="preserve">Debug</w:t>
            </w:r>
          </w:p>
        </w:tc>
        <w:tc>
          <w:tcPr>
            <w:tcW w:type="dxa" w:w="2400"/>
          </w:tcPr>
          <w:p>
            <w:r>
              <w:rPr>
                <w:rFonts w:ascii="Calibri" w:cs="Calibri" w:eastAsia="Calibri" w:hAnsi="Calibri"/>
                <w:sz w:val="18"/>
                <w:szCs w:val="18"/>
              </w:rPr>
              <w:t xml:space="preserve">Essential for diagnosing bottlenecks at scale</w:t>
            </w:r>
          </w:p>
        </w:tc>
      </w:tr>
    </w:tbl>
    <w:p>
      <w:r>
        <w:br w:type="page"/>
      </w:r>
    </w:p>
    <w:p>
      <w:pPr>
        <w:pStyle w:val="Heading1"/>
      </w:pPr>
      <w:r>
        <w:rPr>
          <w:rFonts w:ascii="Calibri" w:cs="Calibri" w:eastAsia="Calibri" w:hAnsi="Calibri"/>
          <w:b/>
          <w:bCs/>
          <w:sz w:val="28"/>
          <w:szCs w:val="28"/>
        </w:rPr>
        <w:t xml:space="preserve">8. Projected Runtimes After Improvements</w:t>
      </w:r>
    </w:p>
    <w:p>
      <w:pPr>
        <w:spacing w:after="120"/>
      </w:pPr>
      <w:r>
        <w:rPr>
          <w:rFonts w:ascii="Calibri" w:cs="Calibri" w:eastAsia="Calibri" w:hAnsi="Calibri"/>
          <w:sz w:val="20"/>
          <w:szCs w:val="20"/>
        </w:rPr>
        <w:t xml:space="preserve">Estimated runtimes assuming improvements #1-4 and #6 are applied (cached shared data, batch writes, parallel predictions with 16 workers, paid Twelve Data tier at 30 req/min, direct Postgres):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1E3A5F" w:color="auto" w:val="clear"/>
          </w:tcPr>
          <w:p>
            <w:r>
              <w:rPr>
                <w:rFonts w:ascii="Calibri" w:cs="Calibri" w:eastAsia="Calibri" w:hAnsi="Calibri"/>
                <w:b/>
                <w:bCs/>
                <w:color w:val="FFFFFF"/>
                <w:sz w:val="18"/>
                <w:szCs w:val="18"/>
              </w:rPr>
              <w:t xml:space="preserve">Assets</w:t>
            </w:r>
          </w:p>
        </w:tc>
        <w:tc>
          <w:tcPr>
            <w:tcW w:type="dxa" w:w="2400"/>
            <w:shd w:fill="1E3A5F" w:color="auto" w:val="clear"/>
          </w:tcPr>
          <w:p>
            <w:r>
              <w:rPr>
                <w:rFonts w:ascii="Calibri" w:cs="Calibri" w:eastAsia="Calibri" w:hAnsi="Calibri"/>
                <w:b/>
                <w:bCs/>
                <w:color w:val="FFFFFF"/>
                <w:sz w:val="18"/>
                <w:szCs w:val="18"/>
              </w:rPr>
              <w:t xml:space="preserve">Snapshot Phase</w:t>
            </w:r>
          </w:p>
        </w:tc>
        <w:tc>
          <w:tcPr>
            <w:tcW w:type="dxa" w:w="2400"/>
            <w:shd w:fill="1E3A5F" w:color="auto" w:val="clear"/>
          </w:tcPr>
          <w:p>
            <w:r>
              <w:rPr>
                <w:rFonts w:ascii="Calibri" w:cs="Calibri" w:eastAsia="Calibri" w:hAnsi="Calibri"/>
                <w:b/>
                <w:bCs/>
                <w:color w:val="FFFFFF"/>
                <w:sz w:val="18"/>
                <w:szCs w:val="18"/>
              </w:rPr>
              <w:t xml:space="preserve">Prediction Phase</w:t>
            </w:r>
          </w:p>
        </w:tc>
        <w:tc>
          <w:tcPr>
            <w:tcW w:type="dxa" w:w="2400"/>
            <w:shd w:fill="1E3A5F" w:color="auto" w:val="clear"/>
          </w:tcPr>
          <w:p>
            <w:r>
              <w:rPr>
                <w:rFonts w:ascii="Calibri" w:cs="Calibri" w:eastAsia="Calibri" w:hAnsi="Calibri"/>
                <w:b/>
                <w:bCs/>
                <w:color w:val="FFFFFF"/>
                <w:sz w:val="18"/>
                <w:szCs w:val="18"/>
              </w:rPr>
              <w:t xml:space="preserve">Total Scan</w:t>
            </w:r>
          </w:p>
        </w:tc>
      </w:tr>
      <w:tr>
        <w:tc>
          <w:tcPr>
            <w:tcW w:type="dxa" w:w="2400"/>
          </w:tcPr>
          <w:p>
            <w:r>
              <w:rPr>
                <w:rFonts w:ascii="Calibri" w:cs="Calibri" w:eastAsia="Calibri" w:hAnsi="Calibri"/>
                <w:sz w:val="18"/>
                <w:szCs w:val="18"/>
              </w:rPr>
              <w:t xml:space="preserve">100</w:t>
            </w:r>
          </w:p>
        </w:tc>
        <w:tc>
          <w:tcPr>
            <w:tcW w:type="dxa" w:w="2400"/>
            <w:shd w:fill="DCFCE7" w:color="auto" w:val="clear"/>
          </w:tcPr>
          <w:p>
            <w:r>
              <w:rPr>
                <w:rFonts w:ascii="Calibri" w:cs="Calibri" w:eastAsia="Calibri" w:hAnsi="Calibri"/>
                <w:sz w:val="18"/>
                <w:szCs w:val="18"/>
              </w:rPr>
              <w:t xml:space="preserve">7 min</w:t>
            </w:r>
          </w:p>
        </w:tc>
        <w:tc>
          <w:tcPr>
            <w:tcW w:type="dxa" w:w="2400"/>
            <w:shd w:fill="DCFCE7" w:color="auto" w:val="clear"/>
          </w:tcPr>
          <w:p>
            <w:r>
              <w:rPr>
                <w:rFonts w:ascii="Calibri" w:cs="Calibri" w:eastAsia="Calibri" w:hAnsi="Calibri"/>
                <w:sz w:val="18"/>
                <w:szCs w:val="18"/>
              </w:rPr>
              <w:t xml:space="preserve">~15 sec</w:t>
            </w:r>
          </w:p>
        </w:tc>
        <w:tc>
          <w:tcPr>
            <w:tcW w:type="dxa" w:w="2400"/>
            <w:shd w:fill="DCFCE7" w:color="auto" w:val="clear"/>
          </w:tcPr>
          <w:p>
            <w:r>
              <w:rPr>
                <w:rFonts w:ascii="Calibri" w:cs="Calibri" w:eastAsia="Calibri" w:hAnsi="Calibri"/>
                <w:sz w:val="18"/>
                <w:szCs w:val="18"/>
              </w:rPr>
              <w:t xml:space="preserve">~8 min</w:t>
            </w:r>
          </w:p>
        </w:tc>
      </w:tr>
      <w:tr>
        <w:tc>
          <w:tcPr>
            <w:tcW w:type="dxa" w:w="2400"/>
          </w:tcPr>
          <w:p>
            <w:r>
              <w:rPr>
                <w:rFonts w:ascii="Calibri" w:cs="Calibri" w:eastAsia="Calibri" w:hAnsi="Calibri"/>
                <w:sz w:val="18"/>
                <w:szCs w:val="18"/>
              </w:rPr>
              <w:t xml:space="preserve">500</w:t>
            </w:r>
          </w:p>
        </w:tc>
        <w:tc>
          <w:tcPr>
            <w:tcW w:type="dxa" w:w="2400"/>
            <w:shd w:fill="FEF9C3" w:color="auto" w:val="clear"/>
          </w:tcPr>
          <w:p>
            <w:r>
              <w:rPr>
                <w:rFonts w:ascii="Calibri" w:cs="Calibri" w:eastAsia="Calibri" w:hAnsi="Calibri"/>
                <w:sz w:val="18"/>
                <w:szCs w:val="18"/>
              </w:rPr>
              <w:t xml:space="preserve">34 min</w:t>
            </w:r>
          </w:p>
        </w:tc>
        <w:tc>
          <w:tcPr>
            <w:tcW w:type="dxa" w:w="2400"/>
            <w:shd w:fill="DCFCE7" w:color="auto" w:val="clear"/>
          </w:tcPr>
          <w:p>
            <w:r>
              <w:rPr>
                <w:rFonts w:ascii="Calibri" w:cs="Calibri" w:eastAsia="Calibri" w:hAnsi="Calibri"/>
                <w:sz w:val="18"/>
                <w:szCs w:val="18"/>
              </w:rPr>
              <w:t xml:space="preserve">~1 min</w:t>
            </w:r>
          </w:p>
        </w:tc>
        <w:tc>
          <w:tcPr>
            <w:tcW w:type="dxa" w:w="2400"/>
            <w:shd w:fill="FEF9C3" w:color="auto" w:val="clear"/>
          </w:tcPr>
          <w:p>
            <w:r>
              <w:rPr>
                <w:rFonts w:ascii="Calibri" w:cs="Calibri" w:eastAsia="Calibri" w:hAnsi="Calibri"/>
                <w:sz w:val="18"/>
                <w:szCs w:val="18"/>
              </w:rPr>
              <w:t xml:space="preserve">~36 min</w:t>
            </w:r>
          </w:p>
        </w:tc>
      </w:tr>
      <w:tr>
        <w:tc>
          <w:tcPr>
            <w:tcW w:type="dxa" w:w="2400"/>
          </w:tcPr>
          <w:p>
            <w:r>
              <w:rPr>
                <w:rFonts w:ascii="Calibri" w:cs="Calibri" w:eastAsia="Calibri" w:hAnsi="Calibri"/>
                <w:sz w:val="18"/>
                <w:szCs w:val="18"/>
              </w:rPr>
              <w:t xml:space="preserve">1,000</w:t>
            </w:r>
          </w:p>
        </w:tc>
        <w:tc>
          <w:tcPr>
            <w:tcW w:type="dxa" w:w="2400"/>
            <w:shd w:fill="FEF9C3" w:color="auto" w:val="clear"/>
          </w:tcPr>
          <w:p>
            <w:r>
              <w:rPr>
                <w:rFonts w:ascii="Calibri" w:cs="Calibri" w:eastAsia="Calibri" w:hAnsi="Calibri"/>
                <w:sz w:val="18"/>
                <w:szCs w:val="18"/>
              </w:rPr>
              <w:t xml:space="preserve">67 min</w:t>
            </w:r>
          </w:p>
        </w:tc>
        <w:tc>
          <w:tcPr>
            <w:tcW w:type="dxa" w:w="2400"/>
            <w:shd w:fill="DCFCE7" w:color="auto" w:val="clear"/>
          </w:tcPr>
          <w:p>
            <w:r>
              <w:rPr>
                <w:rFonts w:ascii="Calibri" w:cs="Calibri" w:eastAsia="Calibri" w:hAnsi="Calibri"/>
                <w:sz w:val="18"/>
                <w:szCs w:val="18"/>
              </w:rPr>
              <w:t xml:space="preserve">~2 min</w:t>
            </w:r>
          </w:p>
        </w:tc>
        <w:tc>
          <w:tcPr>
            <w:tcW w:type="dxa" w:w="2400"/>
            <w:shd w:fill="FEF9C3" w:color="auto" w:val="clear"/>
          </w:tcPr>
          <w:p>
            <w:r>
              <w:rPr>
                <w:rFonts w:ascii="Calibri" w:cs="Calibri" w:eastAsia="Calibri" w:hAnsi="Calibri"/>
                <w:sz w:val="18"/>
                <w:szCs w:val="18"/>
              </w:rPr>
              <w:t xml:space="preserve">~70 min</w:t>
            </w:r>
          </w:p>
        </w:tc>
      </w:tr>
      <w:tr>
        <w:tc>
          <w:tcPr>
            <w:tcW w:type="dxa" w:w="2400"/>
          </w:tcPr>
          <w:p>
            <w:r>
              <w:rPr>
                <w:rFonts w:ascii="Calibri" w:cs="Calibri" w:eastAsia="Calibri" w:hAnsi="Calibri"/>
                <w:sz w:val="18"/>
                <w:szCs w:val="18"/>
              </w:rPr>
              <w:t xml:space="preserve">1,600</w:t>
            </w:r>
          </w:p>
        </w:tc>
        <w:tc>
          <w:tcPr>
            <w:tcW w:type="dxa" w:w="2400"/>
            <w:shd w:fill="FEF9C3" w:color="auto" w:val="clear"/>
          </w:tcPr>
          <w:p>
            <w:r>
              <w:rPr>
                <w:rFonts w:ascii="Calibri" w:cs="Calibri" w:eastAsia="Calibri" w:hAnsi="Calibri"/>
                <w:sz w:val="18"/>
                <w:szCs w:val="18"/>
              </w:rPr>
              <w:t xml:space="preserve">107 min</w:t>
            </w:r>
          </w:p>
        </w:tc>
        <w:tc>
          <w:tcPr>
            <w:tcW w:type="dxa" w:w="2400"/>
            <w:shd w:fill="DCFCE7" w:color="auto" w:val="clear"/>
          </w:tcPr>
          <w:p>
            <w:r>
              <w:rPr>
                <w:rFonts w:ascii="Calibri" w:cs="Calibri" w:eastAsia="Calibri" w:hAnsi="Calibri"/>
                <w:sz w:val="18"/>
                <w:szCs w:val="18"/>
              </w:rPr>
              <w:t xml:space="preserve">~3 min</w:t>
            </w:r>
          </w:p>
        </w:tc>
        <w:tc>
          <w:tcPr>
            <w:tcW w:type="dxa" w:w="2400"/>
            <w:shd w:fill="FEF9C3" w:color="auto" w:val="clear"/>
          </w:tcPr>
          <w:p>
            <w:r>
              <w:rPr>
                <w:rFonts w:ascii="Calibri" w:cs="Calibri" w:eastAsia="Calibri" w:hAnsi="Calibri"/>
                <w:sz w:val="18"/>
                <w:szCs w:val="18"/>
              </w:rPr>
              <w:t xml:space="preserve">~112 min</w:t>
            </w:r>
          </w:p>
        </w:tc>
      </w:tr>
      <w:tr>
        <w:tc>
          <w:tcPr>
            <w:tcW w:type="dxa" w:w="2400"/>
          </w:tcPr>
          <w:p>
            <w:r>
              <w:rPr>
                <w:rFonts w:ascii="Calibri" w:cs="Calibri" w:eastAsia="Calibri" w:hAnsi="Calibri"/>
                <w:sz w:val="18"/>
                <w:szCs w:val="18"/>
              </w:rPr>
              <w:t xml:space="preserve">5,000</w:t>
            </w:r>
          </w:p>
        </w:tc>
        <w:tc>
          <w:tcPr>
            <w:tcW w:type="dxa" w:w="2400"/>
            <w:shd w:fill="FEE2E2" w:color="auto" w:val="clear"/>
          </w:tcPr>
          <w:p>
            <w:r>
              <w:rPr>
                <w:rFonts w:ascii="Calibri" w:cs="Calibri" w:eastAsia="Calibri" w:hAnsi="Calibri"/>
                <w:sz w:val="18"/>
                <w:szCs w:val="18"/>
              </w:rPr>
              <w:t xml:space="preserve">334 min (needs higher tier)</w:t>
            </w:r>
          </w:p>
        </w:tc>
        <w:tc>
          <w:tcPr>
            <w:tcW w:type="dxa" w:w="2400"/>
            <w:shd w:fill="DCFCE7" w:color="auto" w:val="clear"/>
          </w:tcPr>
          <w:p>
            <w:r>
              <w:rPr>
                <w:rFonts w:ascii="Calibri" w:cs="Calibri" w:eastAsia="Calibri" w:hAnsi="Calibri"/>
                <w:sz w:val="18"/>
                <w:szCs w:val="18"/>
              </w:rPr>
              <w:t xml:space="preserve">~10 min</w:t>
            </w:r>
          </w:p>
        </w:tc>
        <w:tc>
          <w:tcPr>
            <w:tcW w:type="dxa" w:w="2400"/>
            <w:shd w:fill="FEE2E2" w:color="auto" w:val="clear"/>
          </w:tcPr>
          <w:p>
            <w:r>
              <w:rPr>
                <w:rFonts w:ascii="Calibri" w:cs="Calibri" w:eastAsia="Calibri" w:hAnsi="Calibri"/>
                <w:sz w:val="18"/>
                <w:szCs w:val="18"/>
              </w:rPr>
              <w:t xml:space="preserve">~6 hrs</w:t>
            </w:r>
          </w:p>
        </w:tc>
      </w:tr>
    </w:tbl>
    <w:p>
      <w:pPr>
        <w:spacing w:after="120"/>
      </w:pPr>
      <w:r>
        <w:rPr>
          <w:rFonts w:ascii="Calibri" w:cs="Calibri" w:eastAsia="Calibri" w:hAnsi="Calibri"/>
          <w:sz w:val="20"/>
          <w:szCs w:val="20"/>
        </w:rPr>
        <w:t xml:space="preserve">The snapshot phase remains the bottleneck even after improvements because it is bound by the market data API rate limit. At 5,000 assets, either a higher API tier (120+ req/min) or a WebSocket streaming provider is required. For continuous monitoring of 1,600 assets, a streaming market data provider (e.g., Polygon.io WebSocket, Alpaca streaming) would eliminate the polling bottleneck entirely.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2026-07-12T21:58:23.412Z</dcterms:created>
  <dcterms:modified xsi:type="dcterms:W3CDTF">2026-07-12T21:58:23.413Z</dcterms:modified>
</cp:coreProperties>
</file>

<file path=docProps/custom.xml><?xml version="1.0" encoding="utf-8"?>
<Properties xmlns="http://schemas.openxmlformats.org/officeDocument/2006/custom-properties" xmlns:vt="http://schemas.openxmlformats.org/officeDocument/2006/docPropsVTypes"/>
</file>