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Cs/>
          <w:i/>
          <w:bCs/>
          <w:b/>
        </w:rPr>
        <w:t xml:space="preserve">HOSPITAL DE LA SANTA CREU I SANT PAU</w:t>
      </w:r>
      <w:r>
        <w:t xml:space="preserve"> </w:t>
      </w:r>
      <w:r>
        <w:rPr>
          <w:iCs/>
          <w:i/>
        </w:rPr>
        <w:t xml:space="preserve">Infraestructuras / Sistemas Linux</w:t>
      </w:r>
      <w:r>
        <w:t xml:space="preserve"> </w:t>
      </w:r>
      <w:r>
        <w:rPr>
          <w:iCs/>
          <w:i/>
          <w:bCs/>
          <w:b/>
        </w:rPr>
        <w:t xml:space="preserve">Procedimiento Operativo: Renovación de Certificado SSL (HARICA) en HAProxy</w:t>
      </w:r>
      <w:r>
        <w:t xml:space="preserve"> </w:t>
      </w:r>
      <w:r>
        <w:rPr>
          <w:iCs/>
          <w:i/>
        </w:rPr>
        <w:t xml:space="preserve">Versión 1.0</w:t>
      </w:r>
      <w:r>
        <w:t xml:space="preserve"> </w:t>
      </w:r>
      <w:r>
        <w:rPr>
          <w:iCs/>
          <w:i/>
        </w:rPr>
        <w:t xml:space="preserve">Fecha: 30 de abril de 2026</w:t>
      </w:r>
    </w:p>
    <w:p>
      <w:pPr>
        <w:pStyle w:val="Textindependent"/>
      </w:pPr>
      <w:r>
        <w:rPr>
          <w:bCs/>
          <w:b/>
        </w:rPr>
        <w:t xml:space="preserve">Información del documento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Nombre del documento</w:t>
      </w:r>
      <w:r>
        <w:t xml:space="preserve"> </w:t>
      </w:r>
      <w:r>
        <w:t xml:space="preserve">| Procedimiento Operativo: Renovación de Certificado SSL (HARICA) en HAProxy |</w:t>
      </w:r>
      <w:r>
        <w:t xml:space="preserve"> </w:t>
      </w:r>
      <w:r>
        <w:t xml:space="preserve">| :— | :—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 de creación</w:t>
      </w:r>
      <w:r>
        <w:t xml:space="preserve"> </w:t>
      </w:r>
      <w:r>
        <w:t xml:space="preserve">| 30/04/2026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 de impresión</w:t>
      </w:r>
      <w:r>
        <w:t xml:space="preserve"> </w:t>
      </w:r>
      <w:r>
        <w:t xml:space="preserve">| [PENDIENTE: COMPLETAR POR SISTEMAS]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Versión</w:t>
      </w:r>
      <w:r>
        <w:t xml:space="preserve"> </w:t>
      </w:r>
      <w:r>
        <w:t xml:space="preserve">| 1.0 |</w:t>
      </w:r>
    </w:p>
    <w:p>
      <w:pPr>
        <w:pStyle w:val="Textindependent"/>
      </w:pPr>
      <w:r>
        <w:rPr>
          <w:bCs/>
          <w:b/>
        </w:rPr>
        <w:t xml:space="preserve">Control de cambios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Edición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Descripción de los Cambios</w:t>
      </w:r>
      <w:r>
        <w:t xml:space="preserve"> </w:t>
      </w:r>
      <w:r>
        <w:t xml:space="preserve">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 v1.0 | 30/04/2026 | Creación del documento operativo para la renovación de certificados de Webmail/Exchange en HAProxy. |</w:t>
      </w:r>
    </w:p>
    <w:p>
      <w:pPr>
        <w:pStyle w:val="Textindependent"/>
      </w:pPr>
      <w:r>
        <w:rPr>
          <w:bCs/>
          <w:b/>
        </w:rPr>
        <w:t xml:space="preserve">Revisión del documento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Versión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Fecha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Elaborado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Revisado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Aprobado</w:t>
      </w:r>
      <w:r>
        <w:t xml:space="preserve"> </w:t>
      </w:r>
      <w:r>
        <w:t xml:space="preserve">|</w:t>
      </w:r>
      <w:r>
        <w:t xml:space="preserve"> </w:t>
      </w:r>
      <w:r>
        <w:t xml:space="preserve">| :— | :— | :— | :— | :— |</w:t>
      </w:r>
      <w:r>
        <w:t xml:space="preserve"> </w:t>
      </w:r>
      <w:r>
        <w:t xml:space="preserve">| v1.0 | 30/04/2026 | Administrador de Sistemas Linux | [PENDIENTE: COMPLETAR POR SISTEMAS] | [PENDIENTE: COMPLETAR POR SISTEMAS] |</w:t>
      </w:r>
    </w:p>
    <w:p>
      <w:pPr>
        <w:pStyle w:val="Textindependent"/>
      </w:pPr>
      <w:r>
        <w:rPr>
          <w:bCs/>
          <w:b/>
        </w:rPr>
        <w:t xml:space="preserve">Índice</w:t>
      </w:r>
      <w:r>
        <w:t xml:space="preserve"> </w:t>
      </w:r>
      <w:r>
        <w:t xml:space="preserve">1. Introducción y objetivos</w:t>
      </w:r>
      <w:r>
        <w:t xml:space="preserve"> </w:t>
      </w:r>
      <w:r>
        <w:t xml:space="preserve">2. Roles y responsabilidades</w:t>
      </w:r>
      <w:r>
        <w:t xml:space="preserve"> </w:t>
      </w:r>
      <w:r>
        <w:t xml:space="preserve">3. Diagrama de flujo</w:t>
      </w:r>
      <w:r>
        <w:t xml:space="preserve"> </w:t>
      </w:r>
      <w:r>
        <w:t xml:space="preserve">4. Descripción del procedimiento</w:t>
      </w:r>
    </w:p>
    <w:p>
      <w:r>
        <w:pict>
          <v:rect style="width:0;height:1.5pt" o:hralign="center" o:hrstd="t" o:hr="t"/>
        </w:pict>
      </w:r>
    </w:p>
    <w:bookmarkStart w:id="23" w:name="introducción-y-objetivos"/>
    <w:p>
      <w:pPr>
        <w:pStyle w:val="Ttol3"/>
      </w:pPr>
      <w:r>
        <w:t xml:space="preserve">1 Introducción y objetivos</w:t>
      </w:r>
    </w:p>
    <w:bookmarkStart w:id="20" w:name="objetivo-del-documento"/>
    <w:p>
      <w:pPr>
        <w:pStyle w:val="Ttol4"/>
      </w:pPr>
      <w:r>
        <w:t xml:space="preserve">1.1 Objetivo del documento</w:t>
      </w:r>
    </w:p>
    <w:p>
      <w:pPr>
        <w:pStyle w:val="FirstParagraph"/>
      </w:pPr>
      <w:r>
        <w:t xml:space="preserve">El objetivo de este documento es definir el procedimiento operativo detallado para la extracción, preparación, validación y despliegue de la renovación del certificado SSL emitido por HARICA para los servicios alojados detrás de los balanceadores HAProxy.</w:t>
      </w:r>
    </w:p>
    <w:bookmarkEnd w:id="20"/>
    <w:bookmarkStart w:id="21" w:name="alcance"/>
    <w:p>
      <w:pPr>
        <w:pStyle w:val="Ttol4"/>
      </w:pPr>
      <w:r>
        <w:t xml:space="preserve">1.2 Alcance</w:t>
      </w:r>
    </w:p>
    <w:p>
      <w:pPr>
        <w:pStyle w:val="FirstParagraph"/>
      </w:pPr>
      <w:r>
        <w:t xml:space="preserve">Este procedimiento aplica exclusivamente a los siguientes elementos de la infraestructura: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Servicio:</w:t>
      </w:r>
      <w:r>
        <w:t xml:space="preserve"> </w:t>
      </w:r>
      <w:r>
        <w:t xml:space="preserve">Webmail / Exchange (</w:t>
      </w:r>
      <w:r>
        <w:rPr>
          <w:rStyle w:val="VerbatimChar"/>
        </w:rPr>
        <w:t xml:space="preserve">correuhsp.santpau.cat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Servidores Balanceadores:</w:t>
      </w:r>
      <w:r>
        <w:t xml:space="preserve"> </w:t>
      </w:r>
      <w:r>
        <w:rPr>
          <w:rStyle w:val="VerbatimChar"/>
        </w:rPr>
        <w:t xml:space="preserve">exhsp-proxy-pass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exhsp-proxy-pass-int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Ruta Destino HAProxy:</w:t>
      </w:r>
      <w:r>
        <w:t xml:space="preserve"> </w:t>
      </w:r>
      <w:r>
        <w:rPr>
          <w:rStyle w:val="VerbatimChar"/>
        </w:rPr>
        <w:t xml:space="preserve">/etc/haproxy/correuhsp_santpau_cat_HAProxy.pem</w:t>
      </w:r>
      <w:r>
        <w:t xml:space="preserve">.</w:t>
      </w:r>
    </w:p>
    <w:bookmarkEnd w:id="21"/>
    <w:bookmarkStart w:id="22" w:name="definiciones-y-siglas"/>
    <w:p>
      <w:pPr>
        <w:pStyle w:val="Ttol4"/>
      </w:pPr>
      <w:r>
        <w:t xml:space="preserve">1.3 Definiciones y siglas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HAProxy:</w:t>
      </w:r>
      <w:r>
        <w:t xml:space="preserve"> </w:t>
      </w:r>
      <w:r>
        <w:t xml:space="preserve">Software de balanceo de carga y proxy.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HARICA:</w:t>
      </w:r>
      <w:r>
        <w:t xml:space="preserve"> </w:t>
      </w:r>
      <w:r>
        <w:t xml:space="preserve">Entidad certificadora que emite los certificados SSL corporativos.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Bundle / PEM:</w:t>
      </w:r>
      <w:r>
        <w:t xml:space="preserve"> </w:t>
      </w:r>
      <w:r>
        <w:t xml:space="preserve">Archivo unificado que contiene la clave privada y toda la cadena de confianza del certificado SSL.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oles-y-responsabilidades"/>
    <w:p>
      <w:pPr>
        <w:pStyle w:val="Ttol3"/>
      </w:pPr>
      <w:r>
        <w:t xml:space="preserve">2 Roles y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acceder a los servidores balanceadores, construir el archivo de certificado (</w:t>
            </w:r>
            <w:r>
              <w:t xml:space="preserve">“</w:t>
            </w:r>
            <w:r>
              <w:t xml:space="preserve">bundle</w:t>
            </w:r>
            <w:r>
              <w:t xml:space="preserve">”</w:t>
            </w:r>
            <w:r>
              <w:t xml:space="preserve">), validar la sintaxis en HAProxy y realizar la recarga del servicio garantizando el correcto funcionamiento mediante pruebas.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iagrama-de-flujo"/>
    <w:p>
      <w:pPr>
        <w:pStyle w:val="Ttol3"/>
      </w:pPr>
      <w:r>
        <w:t xml:space="preserve">3 Diagrama de flujo</w:t>
      </w:r>
    </w:p>
    <w:p>
      <w:pPr>
        <w:pStyle w:val="FirstParagraph"/>
      </w:pPr>
      <w:r>
        <w:rPr>
          <w:iCs/>
          <w:i/>
        </w:rPr>
        <w:t xml:space="preserve">[PENDIENTE: COMPLETAR POR SISTEMAS - Insertar diagrama visual en Word/Visio del flujo descrito a continuación]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Inicio (1):</w:t>
      </w:r>
      <w:r>
        <w:t xml:space="preserve"> </w:t>
      </w:r>
      <w:r>
        <w:t xml:space="preserve">Descarga de certificados desde HARICA.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(2):</w:t>
      </w:r>
      <w:r>
        <w:t xml:space="preserve"> </w:t>
      </w:r>
      <w:r>
        <w:t xml:space="preserve">Descompresión en el servidor</w:t>
      </w:r>
      <w:r>
        <w:t xml:space="preserve"> </w:t>
      </w:r>
      <w:r>
        <w:rPr>
          <w:rStyle w:val="VerbatimChar"/>
        </w:rPr>
        <w:t xml:space="preserve">exhsp-proxy-pass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(3):</w:t>
      </w:r>
      <w:r>
        <w:t xml:space="preserve"> </w:t>
      </w:r>
      <w:r>
        <w:t xml:space="preserve">Backup del certificado actual.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(4):</w:t>
      </w:r>
      <w:r>
        <w:t xml:space="preserve"> </w:t>
      </w:r>
      <w:r>
        <w:t xml:space="preserve">Construcción del</w:t>
      </w:r>
      <w:r>
        <w:t xml:space="preserve"> </w:t>
      </w:r>
      <w:r>
        <w:t xml:space="preserve">“</w:t>
      </w:r>
      <w:r>
        <w:t xml:space="preserve">Bundle</w:t>
      </w:r>
      <w:r>
        <w:t xml:space="preserve">”</w:t>
      </w:r>
      <w:r>
        <w:t xml:space="preserve"> </w:t>
      </w:r>
      <w:r>
        <w:t xml:space="preserve">(.pem) y purga de metadatos.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Decisión (5):</w:t>
      </w:r>
      <w:r>
        <w:t xml:space="preserve"> </w:t>
      </w:r>
      <w:r>
        <w:t xml:space="preserve">¿Validación de sintaxis de HAProxy correcta? (Sí -&gt; Continuar / No -&gt; Revisar Bundle).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Actividad (6):</w:t>
      </w:r>
      <w:r>
        <w:t xml:space="preserve"> </w:t>
      </w:r>
      <w:r>
        <w:t xml:space="preserve">Recarga suave del servicio (</w:t>
      </w:r>
      <w:r>
        <w:rPr>
          <w:rStyle w:val="VerbatimChar"/>
        </w:rPr>
        <w:t xml:space="preserve">reload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 (7):</w:t>
      </w:r>
      <w:r>
        <w:t xml:space="preserve"> </w:t>
      </w:r>
      <w:r>
        <w:t xml:space="preserve">Comprobación externa de conectividad y fechas.</w:t>
      </w:r>
    </w:p>
    <w:p>
      <w:r>
        <w:pict>
          <v:rect style="width:0;height:1.5pt" o:hralign="center" o:hrstd="t" o:hr="t"/>
        </w:pict>
      </w:r>
    </w:p>
    <w:bookmarkEnd w:id="25"/>
    <w:bookmarkStart w:id="30" w:name="descripción-del-procedimiento"/>
    <w:p>
      <w:pPr>
        <w:pStyle w:val="Ttol3"/>
      </w:pPr>
      <w:r>
        <w:t xml:space="preserve">4 Descripción del procedimiento</w:t>
      </w:r>
    </w:p>
    <w:p>
      <w:pPr>
        <w:pStyle w:val="FirstParagraph"/>
      </w:pPr>
      <w:r>
        <w:t xml:space="preserve">A continuación, se describen los pasos secuenciales para llevar a cabo la intervención basándose en el flujo de trabajo.</w:t>
      </w:r>
    </w:p>
    <w:bookmarkStart w:id="26" w:name="fase-1-preparación-y-extracción"/>
    <w:p>
      <w:pPr>
        <w:pStyle w:val="Ttol4"/>
      </w:pPr>
      <w:r>
        <w:t xml:space="preserve">Fase 1: Preparación y Extracción</w:t>
      </w:r>
    </w:p>
    <w:p>
      <w:pPr>
        <w:pStyle w:val="FirstParagraph"/>
      </w:pPr>
      <w:r>
        <w:t xml:space="preserve">Una vez descargado el archivo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con los certificados desde el portal de HARICA al servidor balanceador (</w:t>
      </w:r>
      <w:r>
        <w:rPr>
          <w:rStyle w:val="VerbatimChar"/>
        </w:rPr>
        <w:t xml:space="preserve">exhsp-proxy-pass</w:t>
      </w:r>
      <w:r>
        <w:t xml:space="preserve">), se debe proceder a su descompresión.</w:t>
      </w:r>
    </w:p>
    <w:p>
      <w:pPr>
        <w:numPr>
          <w:ilvl w:val="0"/>
          <w:numId w:val="1003"/>
        </w:numPr>
        <w:pStyle w:val="Compact"/>
      </w:pPr>
      <w:r>
        <w:t xml:space="preserve">Navegar al directorio de trabajo temporal donde se subió el</w:t>
      </w:r>
      <w:r>
        <w:t xml:space="preserve"> </w:t>
      </w:r>
      <w:r>
        <w:rPr>
          <w:rStyle w:val="VerbatimChar"/>
        </w:rPr>
        <w:t xml:space="preserve">.zip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    cd /home/logicalis/certs/</w:t>
      </w:r>
    </w:p>
    <w:p>
      <w:pPr>
        <w:numPr>
          <w:ilvl w:val="0"/>
          <w:numId w:val="1003"/>
        </w:numPr>
        <w:pStyle w:val="Compact"/>
      </w:pPr>
      <w:r>
        <w:t xml:space="preserve">Descomprimir el archivo descargado:</w:t>
      </w:r>
      <w:r>
        <w:t xml:space="preserve"> </w:t>
      </w:r>
      <w:r>
        <w:rPr>
          <w:rStyle w:val="VerbatimChar"/>
        </w:rPr>
        <w:t xml:space="preserve">bash     unzip correuhsp_santpau_cat_2026.zip</w:t>
      </w:r>
    </w:p>
    <w:p>
      <w:pPr>
        <w:pStyle w:val="FirstParagraph"/>
      </w:pPr>
      <w:r>
        <w:rPr>
          <w:bCs/>
          <w:b/>
        </w:rPr>
        <w:t xml:space="preserve">Nota importante sobre los archivos extraídos:</w:t>
      </w:r>
      <w:r>
        <w:t xml:space="preserve"> </w:t>
      </w:r>
      <w:r>
        <w:t xml:space="preserve">De todos los ficheros resultantes,</w:t>
      </w:r>
      <w:r>
        <w:t xml:space="preserve"> </w:t>
      </w:r>
      <w:r>
        <w:rPr>
          <w:bCs/>
          <w:b/>
        </w:rPr>
        <w:t xml:space="preserve">solo utilizaremos dos</w:t>
      </w:r>
      <w:r>
        <w:t xml:space="preserve"> </w:t>
      </w:r>
      <w:r>
        <w:t xml:space="preserve">para HAProxy: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correuhsp_santpau_cat/2026/correuhsp_santpau_cat_2026_bundle_root.pem</w:t>
      </w:r>
      <w:r>
        <w:t xml:space="preserve">: Contiene el certificado del servidor, el certificado intermedio y el certificado Root.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correuhsp_santpau_cat/correuhsp_santpau_cat.key</w:t>
      </w:r>
      <w:r>
        <w:t xml:space="preserve">: Contiene la llave privada correspondiente.</w:t>
      </w:r>
    </w:p>
    <w:bookmarkEnd w:id="26"/>
    <w:bookmarkStart w:id="27" w:name="X1fa4d2f7c68af96d3c18bf9595d9f3ddbb5296b"/>
    <w:p>
      <w:pPr>
        <w:pStyle w:val="Ttol4"/>
      </w:pPr>
      <w:r>
        <w:t xml:space="preserve">Fase 2: Construcción del</w:t>
      </w:r>
      <w:r>
        <w:t xml:space="preserve"> </w:t>
      </w:r>
      <w:r>
        <w:t xml:space="preserve">“</w:t>
      </w:r>
      <w:r>
        <w:t xml:space="preserve">Bundle</w:t>
      </w:r>
      <w:r>
        <w:t xml:space="preserve">”</w:t>
      </w:r>
      <w:r>
        <w:t xml:space="preserve"> </w:t>
      </w:r>
      <w:r>
        <w:t xml:space="preserve">para HAProxy</w:t>
      </w:r>
    </w:p>
    <w:p>
      <w:pPr>
        <w:pStyle w:val="FirstParagraph"/>
      </w:pPr>
      <w:r>
        <w:t xml:space="preserve">HAProxy requiere que toda la cadena de certificados y la llave privada residan en un único archivo.</w:t>
      </w:r>
      <w:r>
        <w:t xml:space="preserve"> </w:t>
      </w:r>
      <w:r>
        <w:rPr>
          <w:bCs/>
          <w:b/>
        </w:rPr>
        <w:t xml:space="preserve">Es estrictamente necesario</w:t>
      </w:r>
      <w:r>
        <w:t xml:space="preserve"> </w:t>
      </w:r>
      <w:r>
        <w:t xml:space="preserve">que este archivo no contenga metadatos de texto fuera de las etiquetas</w:t>
      </w:r>
      <w:r>
        <w:t xml:space="preserve"> </w:t>
      </w:r>
      <w:r>
        <w:rPr>
          <w:rStyle w:val="VerbatimChar"/>
        </w:rPr>
        <w:t xml:space="preserve">-----BEGIN...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-----END...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Realizar un backup preventivo del certificado actualmente en producción:</w:t>
      </w:r>
      <w:r>
        <w:t xml:space="preserve"> </w:t>
      </w:r>
      <w:r>
        <w:rPr>
          <w:rStyle w:val="VerbatimChar"/>
        </w:rPr>
        <w:t xml:space="preserve">bash     cp /etc/haproxy/correuhsp_santpau_cat_HAProxy.pem /etc/haproxy/oldfiles/correuhsp_santpau_cat_HAProxy.pem-$(date +%F)</w:t>
      </w:r>
    </w:p>
    <w:p>
      <w:pPr>
        <w:numPr>
          <w:ilvl w:val="0"/>
          <w:numId w:val="1004"/>
        </w:numPr>
        <w:pStyle w:val="Compact"/>
      </w:pPr>
      <w:r>
        <w:t xml:space="preserve">Unir el certificado completo y la llave privada aplicando un filtro mediante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para eliminar cualquier texto informativo o</w:t>
      </w:r>
      <w:r>
        <w:t xml:space="preserve"> </w:t>
      </w:r>
      <w:r>
        <w:t xml:space="preserve">“</w:t>
      </w:r>
      <w:r>
        <w:t xml:space="preserve">basura</w:t>
      </w:r>
      <w:r>
        <w:t xml:space="preserve">”</w:t>
      </w:r>
      <w:r>
        <w:t xml:space="preserve"> </w:t>
      </w:r>
      <w:r>
        <w:t xml:space="preserve">que pueda ocasionar un</w:t>
      </w:r>
      <w:r>
        <w:t xml:space="preserve"> </w:t>
      </w:r>
      <w:r>
        <w:rPr>
          <w:rStyle w:val="VerbatimChar"/>
        </w:rPr>
        <w:t xml:space="preserve">SSL handshake failure</w:t>
      </w:r>
      <w:r>
        <w:t xml:space="preserve"> </w:t>
      </w:r>
      <w:r>
        <w:t xml:space="preserve">en HAProxy:</w:t>
      </w:r>
      <w:r>
        <w:t xml:space="preserve"> </w:t>
      </w:r>
      <w:r>
        <w:rPr>
          <w:rStyle w:val="VerbatimChar"/>
        </w:rPr>
        <w:t xml:space="preserve">bash     cat correuhsp_santpau_cat/2026/correuhsp_santpau_cat_2026_bundle_root.pem correuhsp_santpau_cat/correuhsp_santpau_cat.key | awk '/BEGIN/{f=1} f; /END/{f=0}' &gt; /etc/haproxy/correuhsp_santpau_cat_HAProxy.pem</w:t>
      </w:r>
    </w:p>
    <w:p>
      <w:pPr>
        <w:numPr>
          <w:ilvl w:val="0"/>
          <w:numId w:val="1004"/>
        </w:numPr>
        <w:pStyle w:val="Compact"/>
      </w:pPr>
      <w:r>
        <w:t xml:space="preserve">Ajustar los permisos para proteger el archivo, permitiendo la lectura únicamente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(y al proceso de HAProxy):</w:t>
      </w:r>
      <w:r>
        <w:t xml:space="preserve"> </w:t>
      </w:r>
      <w:r>
        <w:rPr>
          <w:rStyle w:val="VerbatimChar"/>
        </w:rPr>
        <w:t xml:space="preserve">bash     chmod 600 /etc/haproxy/correuhsp_santpau_cat_HAProxy.pem</w:t>
      </w:r>
    </w:p>
    <w:bookmarkEnd w:id="27"/>
    <w:bookmarkStart w:id="28" w:name="fase-3-validación-y-despliegue"/>
    <w:p>
      <w:pPr>
        <w:pStyle w:val="Ttol4"/>
      </w:pPr>
      <w:r>
        <w:t xml:space="preserve">Fase 3: Validación y Despliegue</w:t>
      </w:r>
    </w:p>
    <w:p>
      <w:pPr>
        <w:pStyle w:val="FirstParagraph"/>
      </w:pPr>
      <w:r>
        <w:rPr>
          <w:bCs/>
          <w:b/>
        </w:rPr>
        <w:t xml:space="preserve">Precaución:</w:t>
      </w:r>
      <w:r>
        <w:t xml:space="preserve"> </w:t>
      </w:r>
      <w:r>
        <w:t xml:space="preserve">Nunca se debe reiniciar HAProxy sin antes validar que el nuevo archivo tiene un formato correcto.</w:t>
      </w:r>
    </w:p>
    <w:p>
      <w:pPr>
        <w:numPr>
          <w:ilvl w:val="0"/>
          <w:numId w:val="1005"/>
        </w:numPr>
        <w:pStyle w:val="Compact"/>
      </w:pPr>
      <w:r>
        <w:t xml:space="preserve">Verificar la sintaxis de la configuración del balanceador:</w:t>
      </w:r>
      <w:r>
        <w:t xml:space="preserve"> </w:t>
      </w:r>
      <w:r>
        <w:rPr>
          <w:rStyle w:val="VerbatimChar"/>
        </w:rPr>
        <w:t xml:space="preserve">bash     haproxy -c -f /etc/haproxy/haproxy.cfg</w:t>
      </w:r>
      <w:r>
        <w:t xml:space="preserve"> </w:t>
      </w:r>
      <w:r>
        <w:rPr>
          <w:iCs/>
          <w:i/>
        </w:rPr>
        <w:t xml:space="preserve">ℹ️ Resultado esperado: El comando debe devolver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Configuration file is valid</w:t>
      </w:r>
      <w:r>
        <w:rPr>
          <w:iCs/>
          <w:i/>
        </w:rPr>
        <w:t xml:space="preserve">. (Se pueden ignorar posibles alertas de tipo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[WARNING]</w:t>
      </w:r>
      <w:r>
        <w:rPr>
          <w:iCs/>
          <w:i/>
        </w:rPr>
        <w:t xml:space="preserve"> </w:t>
      </w:r>
      <w:r>
        <w:rPr>
          <w:iCs/>
          <w:i/>
        </w:rPr>
        <w:t xml:space="preserve">relacionadas con modos HTTP).</w:t>
      </w:r>
    </w:p>
    <w:p>
      <w:pPr>
        <w:numPr>
          <w:ilvl w:val="0"/>
          <w:numId w:val="1005"/>
        </w:numPr>
        <w:pStyle w:val="Compact"/>
      </w:pPr>
      <w:r>
        <w:t xml:space="preserve">Aplicar los cambios recargando el servicio de forma suave, para no cortar las conexiones activas:</w:t>
      </w:r>
      <w:r>
        <w:t xml:space="preserve"> </w:t>
      </w:r>
      <w:r>
        <w:rPr>
          <w:rStyle w:val="VerbatimChar"/>
        </w:rPr>
        <w:t xml:space="preserve">bash     systemctl reload haproxy</w:t>
      </w:r>
    </w:p>
    <w:bookmarkEnd w:id="28"/>
    <w:bookmarkStart w:id="29" w:name="fase-4-comprobación-final"/>
    <w:p>
      <w:pPr>
        <w:pStyle w:val="Ttol4"/>
      </w:pPr>
      <w:r>
        <w:t xml:space="preserve">Fase 4: Comprobación Final</w:t>
      </w:r>
    </w:p>
    <w:p>
      <w:pPr>
        <w:pStyle w:val="FirstParagraph"/>
      </w:pPr>
      <w:r>
        <w:t xml:space="preserve">Para garantizar que HAProxy ha cargado correctamente el archivo en memoria y lo está sirviendo hacia Internet, simular una conexión de cliente mediante el siguiente comando:</w:t>
      </w:r>
    </w:p>
    <w:p>
      <w:pPr>
        <w:pStyle w:val="Textindependent"/>
      </w:pPr>
      <w:r>
        <w:t xml:space="preserve">```bash</w:t>
      </w:r>
      <w:r>
        <w:t xml:space="preserve"> </w:t>
      </w:r>
      <w:r>
        <w:t xml:space="preserve">echo | openssl s_client -connect 84.88.183.25:443 -servername correuhsp.santpau.cat 2&gt;/dev/null | openssl x509 -noout -dates</w:t>
      </w:r>
      <w:r>
        <w:t xml:space="preserve"> </w:t>
      </w:r>
      <w:r>
        <w:t xml:space="preserve">ℹ️ Resultado esperado: Las fechas notBefore y notAfter arrojadas por la salida deben reflejar el nuevo periodo de validez. Si las fechas son correctas, el despliegue ha sido exitoso.</w:t>
      </w:r>
    </w:p>
    <w:bookmarkEnd w:id="29"/>
    <w:bookmarkEnd w:id="30"/>
    <w:sectPr w:rsidR="009C0248" w:rsidRPr="00B10DA7" w:rsidSect="00E70B8D">
      <w:headerReference r:id="rId9" w:type="even"/>
      <w:headerReference r:id="rId11" w:type="default"/>
      <w:footerReference r:id="rId13" w:type="even"/>
      <w:footerReference r:id="rId12" w:type="default"/>
      <w:headerReference r:id="rId10" w:type="first"/>
      <w:pgSz w:h="16838" w:w="11906"/>
      <w:pgMar w:bottom="1418" w:footer="0" w:gutter="0" w:header="568" w:left="1701" w:right="1133" w:top="1418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">
    <w:altName w:val="Times New Roman"/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DM Serif Display">
    <w:altName w:val="Times New Roman"/>
    <w:panose1 w:val="00000000000000000000"/>
    <w:charset w:val="00"/>
    <w:family w:val="auto"/>
    <w:pitch w:val="variable"/>
    <w:sig w:usb0="A00002EF" w:usb1="0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C9832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7CD2200F" wp14:editId="2424CD85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20C673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" strokecolor="#8c0052" strokeweight="1pt">
              <v:stroke joinstyle="miter"/>
              <o:lock v:ext="edit" shapetype="f"/>
            </v:line>
          </w:pict>
        </mc:Fallback>
      </mc:AlternateContent>
    </w:r>
  </w:p>
  <w:p w14:paraId="5EC7910D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2914863A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 w:rsidR="00B10DA7"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3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136E2522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D0DAE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2ED3AB6" wp14:editId="51F23853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B880F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4122AA9F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69F86A81" w14:textId="77777777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="00E150CD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="00E150CD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7A1AC168" w14:textId="77777777" w:rsidR="00FF4AE1" w:rsidRDefault="00FF4AE1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77E2C" w14:textId="77777777" w:rsidR="00FF4AE1" w:rsidRPr="006D3920" w:rsidRDefault="00FF4AE1" w:rsidP="00103DAE">
    <w:pPr>
      <w:pStyle w:val="Capalera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7BD01461" w14:textId="77777777" w:rsidR="00FF4AE1" w:rsidRPr="006D3920" w:rsidRDefault="00FF4AE1" w:rsidP="00103DAE">
    <w:pPr>
      <w:pStyle w:val="Capalera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78AAC87E" w14:textId="77777777" w:rsidR="00FF4AE1" w:rsidRPr="006D3920" w:rsidRDefault="00FF4AE1" w:rsidP="00103DAE">
    <w:pPr>
      <w:pStyle w:val="Capalera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ADA8255" w14:textId="77777777" w:rsidR="00FF4AE1" w:rsidRDefault="00FF4AE1" w:rsidP="00103DAE">
    <w:pPr>
      <w:pStyle w:val="Capalera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3BC6DAC2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B6907A9" wp14:editId="6757BBD4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9032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9B2B2" w14:textId="77777777" w:rsidR="00FF4AE1" w:rsidRPr="00782537" w:rsidRDefault="000E36B5" w:rsidP="006D42C0">
    <w:pPr>
      <w:pStyle w:val="Capalera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 w:rsidRPr="00BA1402">
      <w:rPr>
        <w:rFonts w:ascii="DM Serif Display" w:hAnsi="DM Serif Display"/>
        <w:bCs/>
        <w:noProof/>
        <w:szCs w:val="20"/>
        <w:lang w:eastAsia="ca-ES"/>
      </w:rPr>
      <w:drawing>
        <wp:anchor distT="0" distB="0" distL="114300" distR="114300" simplePos="0" relativeHeight="251663360" behindDoc="0" locked="0" layoutInCell="1" allowOverlap="1" wp14:anchorId="2BCDA143" wp14:editId="0AB05ABD">
          <wp:simplePos x="0" y="0"/>
          <wp:positionH relativeFrom="margin">
            <wp:posOffset>2724150</wp:posOffset>
          </wp:positionH>
          <wp:positionV relativeFrom="paragraph">
            <wp:posOffset>51124</wp:posOffset>
          </wp:positionV>
          <wp:extent cx="3086433" cy="568972"/>
          <wp:effectExtent l="0" t="0" r="0" b="2540"/>
          <wp:wrapNone/>
          <wp:docPr id="319659627" name="Imagen 319659627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59627" name="Imagen 319659627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6433" cy="568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2B33" w:rsidRPr="00782537">
      <w:rPr>
        <w:rFonts w:ascii="Segoe UI" w:hAnsi="Segoe UI" w:cs="Segoe UI"/>
        <w:b/>
        <w:color w:val="FF8C00"/>
        <w:sz w:val="18"/>
        <w:szCs w:val="18"/>
      </w:rPr>
      <w:t>&lt;Nom del document&gt;</w:t>
    </w:r>
  </w:p>
  <w:p w14:paraId="35B90A5E" w14:textId="77777777" w:rsidR="00FF4AE1" w:rsidRPr="006D42C0" w:rsidRDefault="00C22B33" w:rsidP="00E14911">
    <w:pPr>
      <w:pStyle w:val="Capalera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>
      <w:rPr>
        <w:rFonts w:ascii="Segoe UI" w:hAnsi="Segoe UI" w:cs="Segoe UI"/>
        <w:b/>
        <w:sz w:val="18"/>
        <w:szCs w:val="18"/>
        <w:lang w:val="es-ES_tradnl"/>
      </w:rPr>
      <w:t>&lt;</w:t>
    </w:r>
    <w:proofErr w:type="spellStart"/>
    <w:r>
      <w:rPr>
        <w:rFonts w:ascii="Segoe UI" w:hAnsi="Segoe UI" w:cs="Segoe UI"/>
        <w:b/>
        <w:sz w:val="18"/>
        <w:szCs w:val="18"/>
        <w:lang w:val="es-ES_tradnl"/>
      </w:rPr>
      <w:t>Servei</w:t>
    </w:r>
    <w:proofErr w:type="spellEnd"/>
    <w:r>
      <w:rPr>
        <w:rFonts w:ascii="Segoe UI" w:hAnsi="Segoe UI" w:cs="Segoe UI"/>
        <w:b/>
        <w:sz w:val="18"/>
        <w:szCs w:val="18"/>
        <w:lang w:val="es-ES_tradnl"/>
      </w:rPr>
      <w:t>&gt;</w:t>
    </w:r>
    <w:r w:rsidR="00FF4AE1">
      <w:rPr>
        <w:rFonts w:ascii="Segoe UI" w:hAnsi="Segoe UI" w:cs="Segoe UI"/>
        <w:bCs/>
        <w:sz w:val="21"/>
        <w:szCs w:val="21"/>
      </w:rPr>
      <w:tab/>
    </w:r>
  </w:p>
  <w:p w14:paraId="16CF785D" w14:textId="77777777" w:rsidR="00FF4AE1" w:rsidRDefault="00C22B33" w:rsidP="00103DAE">
    <w:pPr>
      <w:pStyle w:val="Capalera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  <w:r w:rsidR="00136D15">
      <w:rPr>
        <w:rFonts w:ascii="Segoe UI" w:hAnsi="Segoe UI" w:cs="Segoe UI"/>
        <w:b/>
        <w:sz w:val="18"/>
        <w:szCs w:val="18"/>
      </w:rPr>
      <w:t>.</w:t>
    </w:r>
    <w:r>
      <w:rPr>
        <w:rFonts w:ascii="Segoe UI" w:hAnsi="Segoe UI" w:cs="Segoe UI"/>
        <w:b/>
        <w:sz w:val="18"/>
        <w:szCs w:val="18"/>
      </w:rPr>
      <w:t>X</w:t>
    </w:r>
  </w:p>
  <w:p w14:paraId="304954D0" w14:textId="77777777" w:rsidR="00FF4AE1" w:rsidRDefault="00FF4AE1" w:rsidP="00103DAE">
    <w:pPr>
      <w:pStyle w:val="Capalera"/>
    </w:pPr>
    <w:r>
      <w:rPr>
        <w:rFonts w:ascii="Segoe UI" w:hAnsi="Segoe UI" w:cs="Segoe UI"/>
        <w:noProof/>
        <w:color w:val="8C0052"/>
        <w:sz w:val="16"/>
        <w:szCs w:val="16"/>
        <w:lang w:eastAsia="ca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A95BE82" wp14:editId="4DBA3D65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99B313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52D4BDE0" w14:textId="77777777" w:rsidTr="00103DAE">
      <w:tc>
        <w:tcPr>
          <w:tcW w:w="3828" w:type="dxa"/>
        </w:tcPr>
        <w:p w14:paraId="52E06BE5" w14:textId="77777777" w:rsidR="00FF4AE1" w:rsidRDefault="00B268B8" w:rsidP="00103DAE">
          <w:pPr>
            <w:pStyle w:val="Capalera"/>
          </w:pPr>
          <w:r>
            <w:rPr>
              <w:noProof/>
              <w:lang w:eastAsia="ca-ES"/>
            </w:rPr>
            <w:drawing>
              <wp:anchor distT="0" distB="0" distL="114300" distR="114300" simplePos="0" relativeHeight="251661312" behindDoc="0" locked="0" layoutInCell="1" allowOverlap="1" wp14:anchorId="5467AAAF" wp14:editId="280BCFF2">
                <wp:simplePos x="0" y="0"/>
                <wp:positionH relativeFrom="column">
                  <wp:posOffset>-635</wp:posOffset>
                </wp:positionH>
                <wp:positionV relativeFrom="paragraph">
                  <wp:posOffset>3810</wp:posOffset>
                </wp:positionV>
                <wp:extent cx="3495600" cy="644400"/>
                <wp:effectExtent l="0" t="0" r="0" b="3810"/>
                <wp:wrapNone/>
                <wp:docPr id="1958624547" name="Imagen 1958624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95600" cy="64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6" w:type="dxa"/>
        </w:tcPr>
        <w:p w14:paraId="06980C48" w14:textId="77777777" w:rsidR="00FF4AE1" w:rsidRPr="00A74FB6" w:rsidRDefault="00FF4AE1" w:rsidP="00103DAE">
          <w:pPr>
            <w:pStyle w:val="Capalera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121BE2B4" w14:textId="77777777" w:rsidR="00FF4AE1" w:rsidRDefault="00FF4AE1">
          <w:pPr>
            <w:pStyle w:val="Capalera"/>
            <w:rPr>
              <w:sz w:val="28"/>
            </w:rPr>
          </w:pPr>
        </w:p>
      </w:tc>
    </w:tr>
  </w:tbl>
  <w:p w14:paraId="468513D7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hanging="360" w:left="72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hanging="360" w:left="1440"/>
      </w:pPr>
      <w:rPr>
        <w:rFonts w:ascii="Symbol" w:hAnsi="Symbol" w:hint="default"/>
        <w:color w:themeColor="accent2" w:val="ED7D31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hanging="360" w:left="72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68F312CC"/>
    <w:multiLevelType w:val="multilevel"/>
    <w:tmpl w:val="CBBEDE18"/>
    <w:lvl w:ilvl="0">
      <w:start w:val="1"/>
      <w:numFmt w:val="decimal"/>
      <w:pStyle w:val="Ttol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Ttol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Ttol3"/>
      <w:lvlText w:val="%1.%2.%3"/>
      <w:lvlJc w:val="left"/>
      <w:pPr>
        <w:ind w:hanging="720" w:left="720"/>
      </w:pPr>
    </w:lvl>
    <w:lvl w:ilvl="3">
      <w:start w:val="1"/>
      <w:numFmt w:val="decimal"/>
      <w:pStyle w:val="Ttol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Ttol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Ttol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Ttol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Ttol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Ttol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ca-E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82537"/>
    <w:pPr>
      <w:spacing w:after="120" w:before="120" w:line="276" w:lineRule="auto"/>
    </w:pPr>
    <w:rPr>
      <w:sz w:val="20"/>
    </w:rPr>
  </w:style>
  <w:style w:styleId="Ttol1" w:type="paragraph">
    <w:name w:val="heading 1"/>
    <w:basedOn w:val="Normal"/>
    <w:next w:val="Normal"/>
    <w:link w:val="Ttol1Car"/>
    <w:uiPriority w:val="9"/>
    <w:qFormat/>
    <w:rsid w:val="00A63CDA"/>
    <w:pPr>
      <w:keepNext/>
      <w:keepLines/>
      <w:pageBreakBefore/>
      <w:numPr>
        <w:numId w:val="1"/>
      </w:numPr>
      <w:pBdr>
        <w:bottom w:color="FF8C00" w:space="1" w:sz="4" w:val="single"/>
      </w:pBdr>
      <w:spacing w:after="0" w:before="240"/>
      <w:ind w:hanging="431" w:left="431"/>
      <w:outlineLvl w:val="0"/>
    </w:pPr>
    <w:rPr>
      <w:rFonts w:ascii="Verdana" w:cstheme="majorBidi" w:eastAsiaTheme="majorEastAsia" w:hAnsi="Verdana"/>
      <w:b/>
      <w:color w:val="FF8C00"/>
      <w:sz w:val="28"/>
      <w:szCs w:val="32"/>
    </w:rPr>
  </w:style>
  <w:style w:styleId="Ttol2" w:type="paragraph">
    <w:name w:val="heading 2"/>
    <w:basedOn w:val="Normal"/>
    <w:next w:val="Normal"/>
    <w:link w:val="Ttol2Car"/>
    <w:qFormat/>
    <w:rsid w:val="00782537"/>
    <w:pPr>
      <w:keepNext/>
      <w:keepLines/>
      <w:numPr>
        <w:ilvl w:val="1"/>
        <w:numId w:val="1"/>
      </w:numPr>
      <w:spacing w:after="0" w:before="240"/>
      <w:ind w:hanging="578" w:left="1286"/>
      <w:outlineLvl w:val="1"/>
    </w:pPr>
    <w:rPr>
      <w:rFonts w:ascii="Verdana" w:cstheme="majorBidi" w:eastAsiaTheme="majorEastAsia" w:hAnsi="Verdana"/>
      <w:b/>
      <w:bCs/>
      <w:sz w:val="24"/>
      <w:szCs w:val="32"/>
    </w:rPr>
  </w:style>
  <w:style w:styleId="Ttol3" w:type="paragraph">
    <w:name w:val="heading 3"/>
    <w:basedOn w:val="Normal"/>
    <w:next w:val="Normal"/>
    <w:link w:val="Ttol3Car"/>
    <w:qFormat/>
    <w:rsid w:val="00782537"/>
    <w:pPr>
      <w:keepNext/>
      <w:keepLines/>
      <w:numPr>
        <w:ilvl w:val="2"/>
        <w:numId w:val="1"/>
      </w:numPr>
      <w:spacing w:after="0" w:before="240"/>
      <w:ind w:hanging="432" w:left="1428"/>
      <w:outlineLvl w:val="2"/>
    </w:pPr>
    <w:rPr>
      <w:rFonts w:ascii="Verdana" w:cstheme="majorBidi" w:eastAsiaTheme="majorEastAsia" w:hAnsi="Verdana"/>
      <w:b/>
      <w:bCs/>
      <w:color w:themeColor="text1" w:themeTint="D9" w:val="262626"/>
      <w:szCs w:val="28"/>
    </w:rPr>
  </w:style>
  <w:style w:styleId="Ttol4" w:type="paragraph">
    <w:name w:val="heading 4"/>
    <w:basedOn w:val="Normal"/>
    <w:next w:val="Normal"/>
    <w:link w:val="Ttol4Car"/>
    <w:uiPriority w:val="9"/>
    <w:unhideWhenUsed/>
    <w:qFormat/>
    <w:rsid w:val="00136D15"/>
    <w:pPr>
      <w:keepNext/>
      <w:keepLines/>
      <w:numPr>
        <w:ilvl w:val="3"/>
        <w:numId w:val="1"/>
      </w:numPr>
      <w:spacing w:after="0" w:before="40"/>
      <w:outlineLvl w:val="3"/>
    </w:pPr>
    <w:rPr>
      <w:rFonts w:ascii="Verdana" w:cstheme="majorBidi" w:eastAsiaTheme="majorEastAsia" w:hAnsi="Verdana"/>
      <w:color w:themeColor="text1" w:themeTint="D9" w:val="262626"/>
    </w:rPr>
  </w:style>
  <w:style w:styleId="Ttol5" w:type="paragraph">
    <w:name w:val="heading 5"/>
    <w:basedOn w:val="Normal"/>
    <w:next w:val="Normal"/>
    <w:link w:val="Ttol5Car"/>
    <w:uiPriority w:val="9"/>
    <w:unhideWhenUsed/>
    <w:rsid w:val="00136D15"/>
    <w:pPr>
      <w:keepNext/>
      <w:keepLines/>
      <w:numPr>
        <w:ilvl w:val="4"/>
        <w:numId w:val="1"/>
      </w:numPr>
      <w:spacing w:after="0" w:before="40"/>
      <w:outlineLvl w:val="4"/>
    </w:pPr>
    <w:rPr>
      <w:rFonts w:ascii="Verdana" w:cstheme="majorBidi" w:eastAsiaTheme="majorEastAsia" w:hAnsi="Verdana"/>
      <w:i/>
      <w:iCs/>
      <w:color w:themeColor="text1" w:themeTint="D9" w:val="262626"/>
    </w:rPr>
  </w:style>
  <w:style w:styleId="Ttol6" w:type="paragraph">
    <w:name w:val="heading 6"/>
    <w:basedOn w:val="Normal"/>
    <w:next w:val="Normal"/>
    <w:link w:val="Ttol6Car"/>
    <w:uiPriority w:val="9"/>
    <w:semiHidden/>
    <w:unhideWhenUsed/>
    <w:rsid w:val="006B4510"/>
    <w:pPr>
      <w:keepNext/>
      <w:keepLines/>
      <w:numPr>
        <w:ilvl w:val="5"/>
        <w:numId w:val="1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3763"/>
    </w:rPr>
  </w:style>
  <w:style w:styleId="Ttol7" w:type="paragraph">
    <w:name w:val="heading 7"/>
    <w:basedOn w:val="Normal"/>
    <w:next w:val="Normal"/>
    <w:link w:val="Ttol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3763"/>
    </w:rPr>
  </w:style>
  <w:style w:styleId="Ttol8" w:type="paragraph">
    <w:name w:val="heading 8"/>
    <w:basedOn w:val="Normal"/>
    <w:next w:val="Normal"/>
    <w:link w:val="Ttol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Ttol9" w:type="paragraph">
    <w:name w:val="heading 9"/>
    <w:basedOn w:val="Normal"/>
    <w:next w:val="Normal"/>
    <w:link w:val="Ttol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Lletraperdefectedelpargraf" w:type="character">
    <w:name w:val="Default Paragraph Font"/>
    <w:uiPriority w:val="1"/>
    <w:semiHidden/>
    <w:unhideWhenUsed/>
  </w:style>
  <w:style w:default="1" w:styleId="Tau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nsellista" w:type="numbering">
    <w:name w:val="No List"/>
    <w:uiPriority w:val="99"/>
    <w:semiHidden/>
    <w:unhideWhenUsed/>
  </w:style>
  <w:style w:customStyle="1" w:styleId="Ttol2Car" w:type="character">
    <w:name w:val="Títol 2 Car"/>
    <w:basedOn w:val="Lletraperdefectedelpargraf"/>
    <w:link w:val="Ttol2"/>
    <w:rsid w:val="00782537"/>
    <w:rPr>
      <w:rFonts w:ascii="Verdana" w:cstheme="majorBidi" w:eastAsiaTheme="majorEastAsia" w:hAnsi="Verdana"/>
      <w:b/>
      <w:bCs/>
      <w:sz w:val="24"/>
      <w:szCs w:val="32"/>
    </w:rPr>
  </w:style>
  <w:style w:customStyle="1" w:styleId="Ttol3Car" w:type="character">
    <w:name w:val="Títol 3 Car"/>
    <w:basedOn w:val="Lletraperdefectedelpargraf"/>
    <w:link w:val="Ttol3"/>
    <w:rsid w:val="00782537"/>
    <w:rPr>
      <w:rFonts w:ascii="Verdana" w:cstheme="majorBidi" w:eastAsiaTheme="majorEastAsia" w:hAnsi="Verdana"/>
      <w:b/>
      <w:bCs/>
      <w:color w:themeColor="text1" w:themeTint="D9" w:val="262626"/>
      <w:sz w:val="20"/>
      <w:szCs w:val="28"/>
    </w:rPr>
  </w:style>
  <w:style w:styleId="Capalera" w:type="paragraph">
    <w:name w:val="header"/>
    <w:basedOn w:val="Normal"/>
    <w:link w:val="CapaleraCar"/>
    <w:uiPriority w:val="99"/>
    <w:unhideWhenUsed/>
    <w:rsid w:val="00823252"/>
    <w:pPr>
      <w:tabs>
        <w:tab w:pos="4252" w:val="center"/>
        <w:tab w:pos="8504" w:val="right"/>
      </w:tabs>
      <w:spacing w:after="0" w:line="240" w:lineRule="auto"/>
    </w:pPr>
  </w:style>
  <w:style w:customStyle="1" w:styleId="CapaleraCar" w:type="character">
    <w:name w:val="Capçalera Car"/>
    <w:basedOn w:val="Lletraperdefectedelpargraf"/>
    <w:link w:val="Capalera"/>
    <w:uiPriority w:val="99"/>
    <w:rsid w:val="00823252"/>
    <w:rPr>
      <w:lang w:val="es-ES"/>
    </w:rPr>
  </w:style>
  <w:style w:styleId="Peu" w:type="paragraph">
    <w:name w:val="footer"/>
    <w:basedOn w:val="Normal"/>
    <w:link w:val="PeuCar"/>
    <w:unhideWhenUsed/>
    <w:rsid w:val="00823252"/>
    <w:pPr>
      <w:tabs>
        <w:tab w:pos="4252" w:val="center"/>
        <w:tab w:pos="8504" w:val="right"/>
      </w:tabs>
      <w:spacing w:after="0" w:line="240" w:lineRule="auto"/>
    </w:pPr>
  </w:style>
  <w:style w:customStyle="1" w:styleId="PeuCar" w:type="character">
    <w:name w:val="Peu Car"/>
    <w:basedOn w:val="Lletraperdefectedelpargraf"/>
    <w:link w:val="Peu"/>
    <w:rsid w:val="00823252"/>
    <w:rPr>
      <w:lang w:val="es-ES"/>
    </w:rPr>
  </w:style>
  <w:style w:customStyle="1" w:styleId="texto" w:type="paragraph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cs="Times New Roman" w:eastAsia="Times New Roman" w:hAnsi="CG Times (E1)"/>
      <w:sz w:val="24"/>
      <w:szCs w:val="20"/>
      <w:lang w:eastAsia="es-ES" w:val="es-ES_tradnl"/>
    </w:rPr>
  </w:style>
  <w:style w:styleId="IDC1" w:type="paragraph">
    <w:name w:val="toc 1"/>
    <w:basedOn w:val="Normal"/>
    <w:next w:val="Normal"/>
    <w:uiPriority w:val="39"/>
    <w:rsid w:val="00AD057C"/>
    <w:pPr>
      <w:tabs>
        <w:tab w:pos="765" w:val="left"/>
        <w:tab w:leader="dot" w:pos="8504" w:val="right"/>
      </w:tabs>
      <w:spacing w:after="0" w:before="240" w:line="240" w:lineRule="auto"/>
      <w:ind w:hanging="284" w:left="284"/>
    </w:pPr>
    <w:rPr>
      <w:rFonts w:ascii="Segoe UI" w:cs="Times New Roman" w:eastAsia="Times New Roman" w:hAnsi="Segoe UI"/>
      <w:caps/>
      <w:noProof/>
      <w:sz w:val="21"/>
      <w:szCs w:val="20"/>
      <w:lang w:eastAsia="es-ES" w:val="es-ES_tradnl"/>
    </w:rPr>
  </w:style>
  <w:style w:styleId="Pargrafdellista" w:type="paragraph">
    <w:name w:val="List Paragraph"/>
    <w:basedOn w:val="Normal"/>
    <w:link w:val="PargrafdellistaCar"/>
    <w:uiPriority w:val="34"/>
    <w:qFormat/>
    <w:rsid w:val="00823252"/>
    <w:pPr>
      <w:ind w:left="720"/>
      <w:contextualSpacing/>
    </w:pPr>
  </w:style>
  <w:style w:styleId="Enlla" w:type="character">
    <w:name w:val="Hyperlink"/>
    <w:basedOn w:val="Lletraperdefectedelpargraf"/>
    <w:uiPriority w:val="99"/>
    <w:unhideWhenUsed/>
    <w:rsid w:val="00823252"/>
    <w:rPr>
      <w:color w:themeColor="hyperlink" w:val="0563C1"/>
      <w:u w:val="single"/>
    </w:rPr>
  </w:style>
  <w:style w:customStyle="1" w:styleId="PargrafdellistaCar" w:type="character">
    <w:name w:val="Paràgraf de llista Car"/>
    <w:basedOn w:val="Lletraperdefectedelpargraf"/>
    <w:link w:val="Pargrafdellista"/>
    <w:uiPriority w:val="34"/>
    <w:rsid w:val="00823252"/>
    <w:rPr>
      <w:lang w:val="es-ES"/>
    </w:rPr>
  </w:style>
  <w:style w:customStyle="1" w:styleId="Ttol1Car" w:type="character">
    <w:name w:val="Títol 1 Car"/>
    <w:basedOn w:val="Lletraperdefectedelpargraf"/>
    <w:link w:val="Ttol1"/>
    <w:uiPriority w:val="9"/>
    <w:rsid w:val="00A63CDA"/>
    <w:rPr>
      <w:rFonts w:ascii="Verdana" w:cstheme="majorBidi" w:eastAsiaTheme="majorEastAsia" w:hAnsi="Verdana"/>
      <w:b/>
      <w:color w:val="FF8C00"/>
      <w:sz w:val="28"/>
      <w:szCs w:val="32"/>
    </w:rPr>
  </w:style>
  <w:style w:styleId="HTMLambformatprevi" w:type="paragraph">
    <w:name w:val="HTML Preformatted"/>
    <w:basedOn w:val="Normal"/>
    <w:link w:val="HTMLambformatprevi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customStyle="1" w:styleId="HTMLambformatpreviCar" w:type="character">
    <w:name w:val="HTML amb format previ Car"/>
    <w:basedOn w:val="Lletraperdefectedelpargraf"/>
    <w:link w:val="HTMLambformatprevi"/>
    <w:uiPriority w:val="99"/>
    <w:semiHidden/>
    <w:rsid w:val="006D42C0"/>
    <w:rPr>
      <w:rFonts w:ascii="Consolas" w:hAnsi="Consolas"/>
      <w:sz w:val="20"/>
      <w:szCs w:val="20"/>
      <w:lang w:val="es-ES"/>
    </w:rPr>
  </w:style>
  <w:style w:customStyle="1" w:styleId="Mencisenseresoldre1" w:type="character">
    <w:name w:val="Menció sense resoldre1"/>
    <w:basedOn w:val="Lletraperdefectedelpargraf"/>
    <w:uiPriority w:val="99"/>
    <w:semiHidden/>
    <w:unhideWhenUsed/>
    <w:rsid w:val="006709B3"/>
    <w:rPr>
      <w:color w:val="605E5C"/>
      <w:shd w:color="auto" w:fill="E1DFDD" w:val="clear"/>
    </w:rPr>
  </w:style>
  <w:style w:styleId="Textdeglobus" w:type="paragraph">
    <w:name w:val="Balloon Text"/>
    <w:basedOn w:val="Normal"/>
    <w:link w:val="TextdeglobusCar"/>
    <w:uiPriority w:val="99"/>
    <w:semiHidden/>
    <w:unhideWhenUsed/>
    <w:rsid w:val="00385BD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TextdeglobusCar" w:type="character">
    <w:name w:val="Text de globus Car"/>
    <w:basedOn w:val="Lletraperdefectedelpargraf"/>
    <w:link w:val="Textdeglobus"/>
    <w:uiPriority w:val="99"/>
    <w:semiHidden/>
    <w:rsid w:val="00385BD0"/>
    <w:rPr>
      <w:rFonts w:ascii="Segoe UI" w:cs="Segoe UI" w:hAnsi="Segoe UI"/>
      <w:sz w:val="18"/>
      <w:szCs w:val="18"/>
      <w:lang w:val="es-ES"/>
    </w:rPr>
  </w:style>
  <w:style w:customStyle="1" w:styleId="Default" w:type="paragraph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styleId="Textindependent" w:type="paragraph">
    <w:name w:val="Body Text"/>
    <w:basedOn w:val="Normal"/>
    <w:link w:val="TextindependentCar"/>
    <w:rsid w:val="00FC754E"/>
    <w:pPr>
      <w:spacing w:after="0" w:line="240" w:lineRule="auto"/>
      <w:jc w:val="both"/>
    </w:pPr>
    <w:rPr>
      <w:rFonts w:ascii="HelveticaNeue LT 55 Roman" w:cs="Times New Roman" w:eastAsia="Times New Roman" w:hAnsi="HelveticaNeue LT 55 Roman"/>
      <w:sz w:val="21"/>
      <w:szCs w:val="20"/>
      <w:lang w:eastAsia="nl-NL"/>
    </w:rPr>
  </w:style>
  <w:style w:customStyle="1" w:styleId="TextindependentCar" w:type="character">
    <w:name w:val="Text independent Car"/>
    <w:basedOn w:val="Lletraperdefectedelpargraf"/>
    <w:link w:val="Textindependent"/>
    <w:rsid w:val="00FC754E"/>
    <w:rPr>
      <w:rFonts w:ascii="HelveticaNeue LT 55 Roman" w:cs="Times New Roman" w:eastAsia="Times New Roman" w:hAnsi="HelveticaNeue LT 55 Roman"/>
      <w:sz w:val="21"/>
      <w:szCs w:val="20"/>
      <w:lang w:eastAsia="nl-NL"/>
    </w:rPr>
  </w:style>
  <w:style w:customStyle="1" w:styleId="Message" w:type="paragraph">
    <w:name w:val="Message"/>
    <w:rsid w:val="00E04C5E"/>
    <w:pPr>
      <w:pBdr>
        <w:top w:color="E41E26" w:space="6" w:sz="4" w:val="single"/>
        <w:bottom w:color="E41E26" w:space="6" w:sz="4" w:val="single"/>
      </w:pBdr>
      <w:spacing w:after="120" w:before="60" w:line="300" w:lineRule="auto"/>
      <w:ind w:left="-2268"/>
      <w:jc w:val="both"/>
    </w:pPr>
    <w:rPr>
      <w:rFonts w:ascii="Arial" w:cs="Times New Roman" w:eastAsia="Times New Roman" w:hAnsi="Arial"/>
      <w:b/>
      <w:color w:val="3F4243"/>
      <w:sz w:val="26"/>
      <w:szCs w:val="24"/>
      <w:lang w:eastAsia="en-GB" w:val="en-GB"/>
    </w:rPr>
  </w:style>
  <w:style w:customStyle="1" w:styleId="Ttol4Car" w:type="character">
    <w:name w:val="Títol 4 Car"/>
    <w:basedOn w:val="Lletraperdefectedelpargraf"/>
    <w:link w:val="Ttol4"/>
    <w:uiPriority w:val="9"/>
    <w:rsid w:val="00136D15"/>
    <w:rPr>
      <w:rFonts w:ascii="Verdana" w:cstheme="majorBidi" w:eastAsiaTheme="majorEastAsia" w:hAnsi="Verdana"/>
      <w:color w:themeColor="text1" w:themeTint="D9" w:val="262626"/>
      <w:sz w:val="20"/>
    </w:rPr>
  </w:style>
  <w:style w:customStyle="1" w:styleId="Ttol5Car" w:type="character">
    <w:name w:val="Títol 5 Car"/>
    <w:basedOn w:val="Lletraperdefectedelpargraf"/>
    <w:link w:val="Ttol5"/>
    <w:uiPriority w:val="9"/>
    <w:rsid w:val="00136D15"/>
    <w:rPr>
      <w:rFonts w:ascii="Verdana" w:cstheme="majorBidi" w:eastAsiaTheme="majorEastAsia" w:hAnsi="Verdana"/>
      <w:i/>
      <w:iCs/>
      <w:color w:themeColor="text1" w:themeTint="D9" w:val="262626"/>
      <w:sz w:val="20"/>
    </w:rPr>
  </w:style>
  <w:style w:customStyle="1" w:styleId="Ttol6Car" w:type="character">
    <w:name w:val="Títol 6 Car"/>
    <w:basedOn w:val="Lletraperdefectedelpargraf"/>
    <w:link w:val="Ttol6"/>
    <w:uiPriority w:val="9"/>
    <w:semiHidden/>
    <w:rsid w:val="006B4510"/>
    <w:rPr>
      <w:rFonts w:asciiTheme="majorHAnsi" w:cstheme="majorBidi" w:eastAsiaTheme="majorEastAsia" w:hAnsiTheme="majorHAnsi"/>
      <w:color w:themeColor="accent1" w:themeShade="7F" w:val="1F3763"/>
      <w:sz w:val="20"/>
    </w:rPr>
  </w:style>
  <w:style w:customStyle="1" w:styleId="Ttol7Car" w:type="character">
    <w:name w:val="Títol 7 Car"/>
    <w:basedOn w:val="Lletraperdefectedelpargraf"/>
    <w:link w:val="Ttol7"/>
    <w:uiPriority w:val="9"/>
    <w:semiHidden/>
    <w:rsid w:val="006B4510"/>
    <w:rPr>
      <w:rFonts w:asciiTheme="majorHAnsi" w:cstheme="majorBidi" w:eastAsiaTheme="majorEastAsia" w:hAnsiTheme="majorHAnsi"/>
      <w:i/>
      <w:iCs/>
      <w:color w:themeColor="accent1" w:themeShade="7F" w:val="1F3763"/>
      <w:sz w:val="20"/>
    </w:rPr>
  </w:style>
  <w:style w:customStyle="1" w:styleId="Ttol8Car" w:type="character">
    <w:name w:val="Títol 8 Car"/>
    <w:basedOn w:val="Lletraperdefectedelpargraf"/>
    <w:link w:val="Ttol8"/>
    <w:uiPriority w:val="9"/>
    <w:semiHidden/>
    <w:rsid w:val="006B4510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Ttol9Car" w:type="character">
    <w:name w:val="Títol 9 Car"/>
    <w:basedOn w:val="Lletraperdefectedelpargraf"/>
    <w:link w:val="Ttol9"/>
    <w:uiPriority w:val="9"/>
    <w:semiHidden/>
    <w:rsid w:val="006B4510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IDC3" w:type="paragraph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styleId="IDC2" w:type="paragraph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customStyle="1" w:styleId="Bullet1" w:type="paragraph">
    <w:name w:val="Bullet 1"/>
    <w:basedOn w:val="Pargrafdellista"/>
    <w:link w:val="Bullet1Car"/>
    <w:qFormat/>
    <w:rsid w:val="00782537"/>
    <w:pPr>
      <w:numPr>
        <w:numId w:val="2"/>
      </w:numPr>
    </w:pPr>
    <w:rPr>
      <w:lang w:val="en-US"/>
    </w:rPr>
  </w:style>
  <w:style w:customStyle="1" w:styleId="Bullet1Car" w:type="character">
    <w:name w:val="Bullet 1 Car"/>
    <w:basedOn w:val="PargrafdellistaCar"/>
    <w:link w:val="Bullet1"/>
    <w:rsid w:val="00782537"/>
    <w:rPr>
      <w:sz w:val="20"/>
      <w:lang w:val="en-US"/>
    </w:rPr>
  </w:style>
  <w:style w:customStyle="1" w:styleId="Bullet2" w:type="paragraph">
    <w:name w:val="Bullet 2"/>
    <w:basedOn w:val="Pargrafdel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customStyle="1" w:styleId="Bullet2Car" w:type="character">
    <w:name w:val="Bullet 2 Car"/>
    <w:basedOn w:val="PargrafdellistaCar"/>
    <w:link w:val="Bullet2"/>
    <w:rsid w:val="00782537"/>
    <w:rPr>
      <w:sz w:val="20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Z__SHAREPOINT - DSI-COX-PL-Plantilla aplicacions v1.1.dotx</Template>
  <TotalTime>1</TotalTime>
  <Pages>7</Pages>
  <Words>475</Words>
  <Characters>2709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2026-04-30T11:14:05Z</dcterms:created>
  <dcterms:modified xsi:type="dcterms:W3CDTF">2026-04-30T11:14:05Z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