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Clone </w:t>
      </w:r>
      <w:r>
        <w:rPr>
          <w:rFonts w:hint="eastAsia"/>
          <w:i/>
          <w:iCs/>
          <w:lang w:val="en-US" w:eastAsia="zh-CN"/>
        </w:rPr>
        <w:t xml:space="preserve">Xilinx Vivado block designs for FPGA RISC-V SoC running Debian Linux distro.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"https://github.com/eugene-tarassov/vivado-risc-v"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https://github.com/eugene-tarassov/vivado-risc-v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并按照里面的步骤构建vivado工程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 /btn_led.v 加入模块设计，生成.bit文件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将.bit文件复制进SD卡，通过SD卡启动Nexys Video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Debian启动后可以通过ftp, SSH等方式将 /contest_cpp/ 中的文件传入开发板，然后用CMake编译生成 contest_cpp_1 可执行文件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 ./contest_cpp_1 命令启动程序，输入命令id，进行身份证号识别，输入命令face进行人脸识别。ftp参数可以在contest_cpp/ftp_get_face等bash脚本文件中更改，人脸识别固定为5人各四张图片，否则应适当修改程序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32D2F"/>
    <w:multiLevelType w:val="singleLevel"/>
    <w:tmpl w:val="36A32D2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B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2020-09-08T08:00:23Z</dcterms:created>
  <dc:creator>Administrator</dc:creator>
  <cp:lastModifiedBy>Li Yihan</cp:lastModifiedBy>
  <dcterms:modified xsi:type="dcterms:W3CDTF">2020-09-08T08:09:27Z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