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436FA">
      <w:pPr>
        <w:pStyle w:val="13"/>
        <w:bidi w:val="0"/>
        <w:rPr>
          <w:rFonts w:hint="default" w:eastAsia="Songti SC"/>
          <w:lang w:val="en-US" w:eastAsia="zh-CN"/>
        </w:rPr>
      </w:pPr>
      <w:r>
        <w:rPr>
          <w:rFonts w:hint="eastAsia"/>
          <w:lang w:val="en-US" w:eastAsia="zh-CN"/>
        </w:rPr>
        <w:t>网评PPT评分要点：</w:t>
      </w:r>
    </w:p>
    <w:p w14:paraId="534BF73A">
      <w:pPr>
        <w:pStyle w:val="10"/>
        <w:bidi w:val="0"/>
      </w:pPr>
      <w:r>
        <w:drawing>
          <wp:inline distT="0" distB="0" distL="114300" distR="114300">
            <wp:extent cx="5273675" cy="4669790"/>
            <wp:effectExtent l="0" t="0" r="952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3675" cy="4669790"/>
                    </a:xfrm>
                    <a:prstGeom prst="rect">
                      <a:avLst/>
                    </a:prstGeom>
                    <a:noFill/>
                    <a:ln>
                      <a:noFill/>
                    </a:ln>
                  </pic:spPr>
                </pic:pic>
              </a:graphicData>
            </a:graphic>
          </wp:inline>
        </w:drawing>
      </w:r>
    </w:p>
    <w:p w14:paraId="0A7B6C6E">
      <w:pPr>
        <w:keepNext w:val="0"/>
        <w:keepLines w:val="0"/>
        <w:widowControl/>
        <w:suppressLineNumbers w:val="0"/>
        <w:jc w:val="left"/>
      </w:pPr>
      <w:r>
        <w:rPr>
          <w:rFonts w:ascii="宋体" w:hAnsi="宋体" w:eastAsia="宋体" w:cs="宋体"/>
          <w:kern w:val="0"/>
          <w:sz w:val="24"/>
          <w:szCs w:val="24"/>
          <w:lang w:val="en-US" w:eastAsia="zh-CN" w:bidi="ar"/>
        </w:rPr>
        <w:t>一条主线</w:t>
      </w:r>
    </w:p>
    <w:p w14:paraId="65E18B2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highlight w:val="yellow"/>
          <w:lang w:val="en-US" w:eastAsia="zh-CN" w:bidi="ar"/>
        </w:rPr>
        <w:t>不是</w:t>
      </w:r>
      <w:r>
        <w:rPr>
          <w:rFonts w:ascii="宋体" w:hAnsi="宋体" w:eastAsia="宋体" w:cs="宋体"/>
          <w:kern w:val="0"/>
          <w:sz w:val="24"/>
          <w:szCs w:val="24"/>
          <w:lang w:val="en-US" w:eastAsia="zh-CN" w:bidi="ar"/>
        </w:rPr>
        <w:t>“我们做了一个很复杂的 AI”，</w:t>
      </w:r>
      <w:r>
        <w:rPr>
          <w:rFonts w:ascii="宋体" w:hAnsi="宋体" w:eastAsia="宋体" w:cs="宋体"/>
          <w:kern w:val="0"/>
          <w:sz w:val="24"/>
          <w:szCs w:val="24"/>
          <w:highlight w:val="yellow"/>
          <w:lang w:val="en-US" w:eastAsia="zh-CN" w:bidi="ar"/>
        </w:rPr>
        <w:t>而是</w:t>
      </w:r>
      <w:r>
        <w:rPr>
          <w:rFonts w:ascii="宋体" w:hAnsi="宋体" w:eastAsia="宋体" w:cs="宋体"/>
          <w:kern w:val="0"/>
          <w:sz w:val="24"/>
          <w:szCs w:val="24"/>
          <w:lang w:val="en-US" w:eastAsia="zh-CN" w:bidi="ar"/>
        </w:rPr>
        <w:t>“我们从真实的罕见病临床问题出发，经过大量调研和不断否定错误方案，最终找到一个既解决真实问题、又能形成产业闭环的</w:t>
      </w:r>
      <w:r>
        <w:rPr>
          <w:rFonts w:ascii="宋体" w:hAnsi="宋体" w:eastAsia="宋体" w:cs="宋体"/>
          <w:kern w:val="0"/>
          <w:sz w:val="24"/>
          <w:szCs w:val="24"/>
          <w:highlight w:val="yellow"/>
          <w:lang w:val="en-US" w:eastAsia="zh-CN" w:bidi="ar"/>
        </w:rPr>
        <w:t>技术与服务体系</w:t>
      </w:r>
      <w:r>
        <w:rPr>
          <w:rFonts w:ascii="宋体" w:hAnsi="宋体" w:eastAsia="宋体" w:cs="宋体"/>
          <w:kern w:val="0"/>
          <w:sz w:val="24"/>
          <w:szCs w:val="24"/>
          <w:lang w:val="en-US" w:eastAsia="zh-CN" w:bidi="ar"/>
        </w:rPr>
        <w:t>”。</w:t>
      </w:r>
    </w:p>
    <w:p w14:paraId="20406DB8">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基础理解</w:t>
      </w:r>
    </w:p>
    <w:p w14:paraId="22FE5E0C">
      <w:pPr>
        <w:pStyle w:val="10"/>
        <w:bidi w:val="0"/>
      </w:pPr>
      <w:r>
        <w:drawing>
          <wp:inline distT="0" distB="0" distL="114300" distR="114300">
            <wp:extent cx="5270500" cy="2638425"/>
            <wp:effectExtent l="0" t="0" r="1270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0500" cy="2638425"/>
                    </a:xfrm>
                    <a:prstGeom prst="rect">
                      <a:avLst/>
                    </a:prstGeom>
                    <a:noFill/>
                    <a:ln>
                      <a:noFill/>
                    </a:ln>
                  </pic:spPr>
                </pic:pic>
              </a:graphicData>
            </a:graphic>
          </wp:inline>
        </w:drawing>
      </w:r>
    </w:p>
    <w:p w14:paraId="1BB75722">
      <w:pPr>
        <w:pStyle w:val="10"/>
        <w:bidi w:val="0"/>
      </w:pPr>
      <w:r>
        <w:drawing>
          <wp:inline distT="0" distB="0" distL="114300" distR="114300">
            <wp:extent cx="5270500" cy="2638425"/>
            <wp:effectExtent l="0" t="0" r="1270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0500" cy="2638425"/>
                    </a:xfrm>
                    <a:prstGeom prst="rect">
                      <a:avLst/>
                    </a:prstGeom>
                    <a:noFill/>
                    <a:ln>
                      <a:noFill/>
                    </a:ln>
                  </pic:spPr>
                </pic:pic>
              </a:graphicData>
            </a:graphic>
          </wp:inline>
        </w:drawing>
      </w:r>
    </w:p>
    <w:p w14:paraId="5FD4EDB2">
      <w:pPr>
        <w:pStyle w:val="10"/>
        <w:bidi w:val="0"/>
      </w:pPr>
      <w:r>
        <w:drawing>
          <wp:inline distT="0" distB="0" distL="114300" distR="114300">
            <wp:extent cx="5273675" cy="3719830"/>
            <wp:effectExtent l="0" t="0" r="9525"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3675" cy="3719830"/>
                    </a:xfrm>
                    <a:prstGeom prst="rect">
                      <a:avLst/>
                    </a:prstGeom>
                    <a:noFill/>
                    <a:ln>
                      <a:noFill/>
                    </a:ln>
                  </pic:spPr>
                </pic:pic>
              </a:graphicData>
            </a:graphic>
          </wp:inline>
        </w:drawing>
      </w:r>
    </w:p>
    <w:p w14:paraId="6FEC2354">
      <w:pPr>
        <w:pStyle w:val="4"/>
        <w:keepNext w:val="0"/>
        <w:keepLines w:val="0"/>
        <w:widowControl/>
        <w:suppressLineNumbers w:val="0"/>
        <w:spacing w:before="0" w:beforeAutospacing="1" w:after="0" w:afterAutospacing="1"/>
        <w:ind w:left="0" w:right="0"/>
      </w:pPr>
      <w:r>
        <w:rPr>
          <w:rStyle w:val="7"/>
        </w:rPr>
        <w:t>ArguLoop = 多智能体动态论辩机制。</w:t>
      </w:r>
    </w:p>
    <w:p w14:paraId="7A6F4899">
      <w:pPr>
        <w:pStyle w:val="4"/>
        <w:keepNext w:val="0"/>
        <w:keepLines w:val="0"/>
        <w:widowControl/>
        <w:suppressLineNumbers w:val="0"/>
      </w:pPr>
      <w:r>
        <w:t>它是 NHSC Agent 里面 S2 深度推理的重要机制。</w:t>
      </w:r>
    </w:p>
    <w:p w14:paraId="20A47C8A">
      <w:pPr>
        <w:pStyle w:val="4"/>
        <w:keepNext w:val="0"/>
        <w:keepLines w:val="0"/>
        <w:widowControl/>
        <w:suppressLineNumbers w:val="0"/>
      </w:pPr>
      <w:r>
        <w:t>为什么需要它？因为七个 Agent 分析同一批医学证据时，可能出现冲突。例如：</w:t>
      </w:r>
    </w:p>
    <w:p w14:paraId="3D4A1035">
      <w:pPr>
        <w:pStyle w:val="4"/>
        <w:keepNext w:val="0"/>
        <w:keepLines w:val="0"/>
        <w:widowControl/>
        <w:numPr>
          <w:ilvl w:val="0"/>
          <w:numId w:val="4"/>
        </w:numPr>
        <w:suppressLineNumbers w:val="0"/>
        <w:spacing w:before="0" w:beforeAutospacing="1" w:after="0" w:afterAutospacing="1"/>
        <w:ind w:left="420" w:leftChars="0" w:right="0" w:hanging="420" w:firstLineChars="0"/>
      </w:pPr>
      <w:r>
        <w:rPr>
          <w:rStyle w:val="7"/>
        </w:rPr>
        <w:t>Agent A：这项治疗有效。</w:t>
      </w:r>
    </w:p>
    <w:p w14:paraId="30375E2B">
      <w:pPr>
        <w:pStyle w:val="4"/>
        <w:keepNext w:val="0"/>
        <w:keepLines w:val="0"/>
        <w:widowControl/>
        <w:numPr>
          <w:ilvl w:val="0"/>
          <w:numId w:val="4"/>
        </w:numPr>
        <w:suppressLineNumbers w:val="0"/>
        <w:spacing w:before="0" w:beforeAutospacing="1" w:after="0" w:afterAutospacing="1"/>
        <w:ind w:left="420" w:leftChars="0" w:right="0" w:hanging="420" w:firstLineChars="0"/>
      </w:pPr>
      <w:r>
        <w:rPr>
          <w:rStyle w:val="7"/>
        </w:rPr>
        <w:t>Agent B：另一篇研究显示无效。</w:t>
      </w:r>
    </w:p>
    <w:p w14:paraId="6B3EC588">
      <w:pPr>
        <w:pStyle w:val="4"/>
        <w:keepNext w:val="0"/>
        <w:keepLines w:val="0"/>
        <w:widowControl/>
        <w:numPr>
          <w:ilvl w:val="0"/>
          <w:numId w:val="4"/>
        </w:numPr>
        <w:suppressLineNumbers w:val="0"/>
        <w:spacing w:before="0" w:beforeAutospacing="1" w:after="0" w:afterAutospacing="1"/>
        <w:ind w:left="420" w:leftChars="0" w:right="0" w:hanging="420" w:firstLineChars="0"/>
      </w:pPr>
      <w:r>
        <w:rPr>
          <w:rStyle w:val="7"/>
        </w:rPr>
        <w:t>Agent C：样本量太小，不能下结论。</w:t>
      </w:r>
    </w:p>
    <w:p w14:paraId="1078431B">
      <w:pPr>
        <w:pStyle w:val="4"/>
        <w:keepNext w:val="0"/>
        <w:keepLines w:val="0"/>
        <w:widowControl/>
        <w:suppressLineNumbers w:val="0"/>
        <w:spacing w:before="0" w:beforeAutospacing="1" w:after="0" w:afterAutospacing="1"/>
        <w:ind w:left="0" w:right="0"/>
      </w:pPr>
      <w:r>
        <w:t>普通多智能体系统可能直接“少数服从多数”，但你们认为医疗不能这么做，因为</w:t>
      </w:r>
      <w:r>
        <w:rPr>
          <w:rStyle w:val="7"/>
        </w:rPr>
        <w:t>多数意见并不一定意味着证据更强</w:t>
      </w:r>
      <w:r>
        <w:t>。材料明确提出，ArguLoop 不采用简单投票，而是</w:t>
      </w:r>
      <w:r>
        <w:rPr>
          <w:rFonts w:hint="eastAsia" w:ascii="Songti SC Bold" w:hAnsi="Songti SC Bold" w:eastAsia="Songti SC Bold" w:cs="Songti SC Bold"/>
          <w:b/>
          <w:bCs/>
        </w:rPr>
        <w:t>把冲突真正拿出来解决</w:t>
      </w:r>
      <w:r>
        <w:t>。</w:t>
      </w:r>
    </w:p>
    <w:p w14:paraId="62344AB5">
      <w:pPr>
        <w:pStyle w:val="4"/>
        <w:keepNext w:val="0"/>
        <w:keepLines w:val="0"/>
        <w:widowControl/>
        <w:suppressLineNumbers w:val="0"/>
      </w:pPr>
      <w:r>
        <w:t>它很像一个“</w:t>
      </w:r>
      <w:r>
        <w:rPr>
          <w:rStyle w:val="7"/>
        </w:rPr>
        <w:t>AI 法庭</w:t>
      </w:r>
      <w:r>
        <w:t>”：</w:t>
      </w:r>
    </w:p>
    <w:p w14:paraId="09791E59">
      <w:pPr>
        <w:pStyle w:val="4"/>
        <w:keepNext w:val="0"/>
        <w:keepLines w:val="0"/>
        <w:widowControl/>
        <w:suppressLineNumbers w:val="0"/>
      </w:pPr>
      <w:r>
        <w:rPr>
          <w:rStyle w:val="7"/>
        </w:rPr>
        <w:t>发现冲突 → 发起攻击 → 被质疑 Agent 必须拿原始文献重新辩护 → 独立 MetaEvaluator Agent 当法官 → 判断哪一方证据和论证更可靠 → 必要时继续下一轮。</w:t>
      </w:r>
    </w:p>
    <w:p w14:paraId="24D81A40">
      <w:pPr>
        <w:pStyle w:val="4"/>
        <w:keepNext w:val="0"/>
        <w:keepLines w:val="0"/>
        <w:widowControl/>
        <w:suppressLineNumbers w:val="0"/>
      </w:pPr>
      <w:r>
        <w:t>材料里把它概括为“攻击—辩护—独立仲裁”的动态循环。</w:t>
      </w:r>
    </w:p>
    <w:p w14:paraId="2899790F">
      <w:pPr>
        <w:pStyle w:val="4"/>
        <w:keepNext w:val="0"/>
        <w:keepLines w:val="0"/>
        <w:widowControl/>
        <w:suppressLineNumbers w:val="0"/>
      </w:pPr>
      <w:r>
        <w:t>所以最好记的一句话是：</w:t>
      </w:r>
    </w:p>
    <w:p w14:paraId="4EBCBABA">
      <w:pPr>
        <w:pStyle w:val="4"/>
        <w:keepNext w:val="0"/>
        <w:keepLines w:val="0"/>
        <w:widowControl/>
        <w:suppressLineNumbers w:val="0"/>
        <w:ind w:left="720" w:right="720"/>
      </w:pPr>
      <w:r>
        <w:rPr>
          <w:rStyle w:val="7"/>
          <w:rFonts w:hint="eastAsia" w:ascii="宋体" w:hAnsi="宋体" w:eastAsia="宋体" w:cs="宋体"/>
          <w:sz w:val="24"/>
          <w:szCs w:val="24"/>
        </w:rPr>
        <w:t>ArguLoop = 不让多个 AI 靠投票解决分歧，而是让它们像法庭质证一样，用原始证据互相辩论，再由独立 AI 仲裁。</w:t>
      </w:r>
    </w:p>
    <w:p w14:paraId="650491C0">
      <w:pPr>
        <w:pStyle w:val="4"/>
        <w:keepNext w:val="0"/>
        <w:keepLines w:val="0"/>
        <w:widowControl/>
        <w:suppressLineNumbers w:val="0"/>
      </w:pPr>
      <w:r>
        <w:t>这也是你们项目里我认为</w:t>
      </w:r>
      <w:r>
        <w:rPr>
          <w:rStyle w:val="7"/>
        </w:rPr>
        <w:t>特别值得在网评 PPT 讲清楚的技术创新点</w:t>
      </w:r>
      <w:r>
        <w:t>。</w:t>
      </w:r>
    </w:p>
    <w:p w14:paraId="002042FF">
      <w:pPr>
        <w:pStyle w:val="4"/>
        <w:keepNext w:val="0"/>
        <w:keepLines w:val="0"/>
        <w:widowControl/>
        <w:suppressLineNumbers w:val="0"/>
      </w:pPr>
      <w:r>
        <w:t>如果把四个概念放在一张图里，其实非常好理解：</w:t>
      </w:r>
    </w:p>
    <w:p w14:paraId="49D954A8">
      <w:pPr>
        <w:pStyle w:val="4"/>
        <w:keepNext w:val="0"/>
        <w:keepLines w:val="0"/>
        <w:widowControl/>
        <w:suppressLineNumbers w:val="0"/>
      </w:pPr>
      <w:r>
        <w:rPr>
          <w:rStyle w:val="7"/>
        </w:rPr>
        <w:t>PAP 是业务场景 → RWE 是产业证据 → NHSC Agent 是核心推理大脑 → ArguLoop 是大脑内部解决证据冲突的方法。</w:t>
      </w:r>
    </w:p>
    <w:p w14:paraId="6DB9FC3A">
      <w:pPr>
        <w:pStyle w:val="4"/>
        <w:keepNext w:val="0"/>
        <w:keepLines w:val="0"/>
        <w:widowControl/>
        <w:suppressLineNumbers w:val="0"/>
      </w:pPr>
      <w:r>
        <w:t>即：</w:t>
      </w:r>
    </w:p>
    <w:p w14:paraId="58F42019">
      <w:pPr>
        <w:pStyle w:val="4"/>
        <w:keepNext w:val="0"/>
        <w:keepLines w:val="0"/>
        <w:widowControl/>
        <w:suppressLineNumbers w:val="0"/>
      </w:pPr>
      <w:r>
        <w:rPr>
          <w:rStyle w:val="7"/>
        </w:rPr>
        <w:t>真实患者/PAP数据 + 医学文献 → NHSC Agent → ArguLoop 多智能体质证 → 可信循证结论/RWE。</w:t>
      </w:r>
    </w:p>
    <w:p w14:paraId="4DCFD843">
      <w:pPr>
        <w:pStyle w:val="4"/>
        <w:keepNext w:val="0"/>
        <w:keepLines w:val="0"/>
        <w:widowControl/>
        <w:suppressLineNumbers w:val="0"/>
        <w:spacing w:before="0" w:beforeAutospacing="1" w:after="0" w:afterAutospacing="1"/>
        <w:ind w:left="0" w:right="0"/>
      </w:pPr>
      <w:r>
        <w:t>在你们 AngelRare 的语境里</w:t>
      </w:r>
      <w:r>
        <w:rPr>
          <w:rFonts w:hint="eastAsia" w:ascii="Songti SC Bold" w:hAnsi="Songti SC Bold" w:eastAsia="Songti SC Bold" w:cs="Songti SC Bold"/>
          <w:b/>
          <w:bCs/>
        </w:rPr>
        <w:t>，</w:t>
      </w:r>
      <w:r>
        <w:rPr>
          <w:rStyle w:val="7"/>
          <w:rFonts w:hint="eastAsia" w:ascii="Songti SC Black" w:hAnsi="Songti SC Black" w:eastAsia="Songti SC Black" w:cs="Songti SC Black"/>
          <w:b/>
          <w:bCs/>
        </w:rPr>
        <w:t>贝叶斯仲裁器</w:t>
      </w:r>
      <w:r>
        <w:t>可以理解成：</w:t>
      </w:r>
    </w:p>
    <w:p w14:paraId="07AC87CC">
      <w:pPr>
        <w:pStyle w:val="4"/>
        <w:keepNext w:val="0"/>
        <w:keepLines w:val="0"/>
        <w:widowControl/>
        <w:suppressLineNumbers w:val="0"/>
        <w:spacing w:before="0" w:beforeAutospacing="1" w:after="0" w:afterAutospacing="1"/>
        <w:ind w:left="0" w:right="0"/>
      </w:pPr>
      <w:r>
        <w:rPr>
          <w:rStyle w:val="7"/>
          <w:rFonts w:hint="eastAsia" w:ascii="宋体" w:hAnsi="宋体" w:eastAsia="宋体" w:cs="宋体"/>
          <w:sz w:val="24"/>
          <w:szCs w:val="24"/>
        </w:rPr>
        <w:t>当“快速直觉判断”和“深度证据推理”不完全一致时，用概率规则把两边的信息综合起来，给出最终置信度和结论的裁判。</w:t>
      </w:r>
    </w:p>
    <w:p w14:paraId="22AFB592">
      <w:pPr>
        <w:pStyle w:val="4"/>
        <w:keepNext w:val="0"/>
        <w:keepLines w:val="0"/>
        <w:widowControl/>
        <w:suppressLineNumbers w:val="0"/>
        <w:spacing w:before="0" w:beforeAutospacing="1" w:after="0" w:afterAutospacing="1"/>
        <w:ind w:left="0" w:right="0"/>
      </w:pPr>
      <w:r>
        <w:t>可以把它想象成一个“</w:t>
      </w:r>
      <w:r>
        <w:rPr>
          <w:rStyle w:val="7"/>
        </w:rPr>
        <w:t>总审判长</w:t>
      </w:r>
      <w:r>
        <w:t>”。</w:t>
      </w:r>
    </w:p>
    <w:p w14:paraId="0F8D103A">
      <w:pPr>
        <w:pStyle w:val="4"/>
        <w:keepNext w:val="0"/>
        <w:keepLines w:val="0"/>
        <w:widowControl/>
        <w:suppressLineNumbers w:val="0"/>
      </w:pPr>
      <w:r>
        <w:t>比如：</w:t>
      </w:r>
    </w:p>
    <w:p w14:paraId="4DFE1AEB">
      <w:pPr>
        <w:keepNext w:val="0"/>
        <w:keepLines w:val="0"/>
        <w:widowControl/>
        <w:numPr>
          <w:ilvl w:val="0"/>
          <w:numId w:val="5"/>
        </w:numPr>
        <w:suppressLineNumbers w:val="0"/>
        <w:spacing w:before="0" w:beforeAutospacing="1" w:after="0" w:afterAutospacing="1"/>
        <w:ind w:left="720" w:hanging="360"/>
      </w:pPr>
      <w:r>
        <w:t xml:space="preserve">S1 快速判断：某患者 </w:t>
      </w:r>
      <w:r>
        <w:rPr>
          <w:rStyle w:val="7"/>
        </w:rPr>
        <w:t>70% 可能是疾病 A</w:t>
      </w:r>
      <w:r>
        <w:t xml:space="preserve"> </w:t>
      </w:r>
    </w:p>
    <w:p w14:paraId="39481EDB">
      <w:pPr>
        <w:keepNext w:val="0"/>
        <w:keepLines w:val="0"/>
        <w:widowControl/>
        <w:numPr>
          <w:ilvl w:val="0"/>
          <w:numId w:val="5"/>
        </w:numPr>
        <w:suppressLineNumbers w:val="0"/>
        <w:spacing w:before="0" w:beforeAutospacing="1" w:after="0" w:afterAutospacing="1"/>
        <w:ind w:left="720" w:hanging="360"/>
      </w:pPr>
      <w:r>
        <w:t xml:space="preserve">S2 深度查阅文献后发现：部分证据支持 A，但另外一些高质量证据更支持疾病 B </w:t>
      </w:r>
    </w:p>
    <w:p w14:paraId="5A93D96C">
      <w:pPr>
        <w:keepNext w:val="0"/>
        <w:keepLines w:val="0"/>
        <w:widowControl/>
        <w:numPr>
          <w:ilvl w:val="0"/>
          <w:numId w:val="5"/>
        </w:numPr>
        <w:suppressLineNumbers w:val="0"/>
        <w:spacing w:before="0" w:beforeAutospacing="1" w:after="0" w:afterAutospacing="1"/>
        <w:ind w:left="720" w:hanging="360"/>
      </w:pPr>
      <w:r>
        <w:t xml:space="preserve">ArguLoop 先把这些冲突拿出来辩论 </w:t>
      </w:r>
    </w:p>
    <w:p w14:paraId="481DED48">
      <w:pPr>
        <w:keepNext w:val="0"/>
        <w:keepLines w:val="0"/>
        <w:widowControl/>
        <w:numPr>
          <w:ilvl w:val="0"/>
          <w:numId w:val="5"/>
        </w:numPr>
        <w:suppressLineNumbers w:val="0"/>
        <w:spacing w:before="0" w:beforeAutospacing="1" w:after="0" w:afterAutospacing="1"/>
        <w:ind w:left="720" w:hanging="360"/>
      </w:pPr>
      <w:r>
        <w:t>最后贝叶斯仲裁器根据“原来有多相信 A” + “新证据到底有多强”，重新计算每个候选结论的可信程度</w:t>
      </w:r>
    </w:p>
    <w:p w14:paraId="5A54E9FA">
      <w:pPr>
        <w:pStyle w:val="4"/>
        <w:keepNext w:val="0"/>
        <w:keepLines w:val="0"/>
        <w:widowControl/>
        <w:suppressLineNumbers w:val="0"/>
        <w:spacing w:before="0" w:beforeAutospacing="1" w:after="0" w:afterAutospacing="1"/>
        <w:ind w:left="0" w:right="0"/>
      </w:pPr>
      <w:r>
        <w:t>举一个极简的罕见病例子：</w:t>
      </w:r>
    </w:p>
    <w:p w14:paraId="2CD796FD">
      <w:pPr>
        <w:pStyle w:val="4"/>
        <w:keepNext w:val="0"/>
        <w:keepLines w:val="0"/>
        <w:widowControl/>
        <w:suppressLineNumbers w:val="0"/>
      </w:pPr>
      <w:r>
        <w:t>假设 S1 根据症状和知识图谱判断：</w:t>
      </w:r>
    </w:p>
    <w:p w14:paraId="3D2F2F07">
      <w:pPr>
        <w:pStyle w:val="4"/>
        <w:keepNext w:val="0"/>
        <w:keepLines w:val="0"/>
        <w:widowControl/>
        <w:numPr>
          <w:ilvl w:val="0"/>
          <w:numId w:val="6"/>
        </w:numPr>
        <w:suppressLineNumbers w:val="0"/>
        <w:ind w:left="420" w:leftChars="0" w:hanging="420" w:firstLineChars="0"/>
        <w:rPr>
          <w:rStyle w:val="7"/>
        </w:rPr>
      </w:pPr>
      <w:r>
        <w:rPr>
          <w:rStyle w:val="7"/>
        </w:rPr>
        <w:t>疾病 A：70%</w:t>
      </w:r>
    </w:p>
    <w:p w14:paraId="10AE1DEF">
      <w:pPr>
        <w:pStyle w:val="4"/>
        <w:keepNext w:val="0"/>
        <w:keepLines w:val="0"/>
        <w:widowControl/>
        <w:numPr>
          <w:ilvl w:val="0"/>
          <w:numId w:val="6"/>
        </w:numPr>
        <w:suppressLineNumbers w:val="0"/>
        <w:ind w:left="420" w:leftChars="0" w:hanging="420" w:firstLineChars="0"/>
        <w:rPr>
          <w:rStyle w:val="7"/>
        </w:rPr>
      </w:pPr>
      <w:r>
        <w:rPr>
          <w:rStyle w:val="7"/>
        </w:rPr>
        <w:t>疾病 B：20%</w:t>
      </w:r>
    </w:p>
    <w:p w14:paraId="48289E1F">
      <w:pPr>
        <w:pStyle w:val="4"/>
        <w:keepNext w:val="0"/>
        <w:keepLines w:val="0"/>
        <w:widowControl/>
        <w:numPr>
          <w:ilvl w:val="0"/>
          <w:numId w:val="6"/>
        </w:numPr>
        <w:suppressLineNumbers w:val="0"/>
        <w:ind w:left="420" w:leftChars="0" w:hanging="420" w:firstLineChars="0"/>
      </w:pPr>
      <w:r>
        <w:rPr>
          <w:rStyle w:val="7"/>
        </w:rPr>
        <w:t>疾病 C：10%</w:t>
      </w:r>
    </w:p>
    <w:p w14:paraId="09078153">
      <w:pPr>
        <w:pStyle w:val="4"/>
        <w:keepNext w:val="0"/>
        <w:keepLines w:val="0"/>
        <w:widowControl/>
        <w:suppressLineNumbers w:val="0"/>
      </w:pPr>
      <w:r>
        <w:t>随后 S2 查阅大量文献，发现患者的一个关键基因表现其实与 B 高度吻合，而与 A 并不典型。</w:t>
      </w:r>
    </w:p>
    <w:p w14:paraId="30BDB283">
      <w:pPr>
        <w:pStyle w:val="4"/>
        <w:keepNext w:val="0"/>
        <w:keepLines w:val="0"/>
        <w:widowControl/>
        <w:suppressLineNumbers w:val="0"/>
      </w:pPr>
      <w:r>
        <w:t>这时仲裁器不会直接把 A 删掉，而是根据这条新证据的可靠性去“修正”原有概率，比如最后变成：</w:t>
      </w:r>
    </w:p>
    <w:p w14:paraId="5A8C28DB">
      <w:pPr>
        <w:pStyle w:val="4"/>
        <w:keepNext w:val="0"/>
        <w:keepLines w:val="0"/>
        <w:widowControl/>
        <w:numPr>
          <w:ilvl w:val="0"/>
          <w:numId w:val="6"/>
        </w:numPr>
        <w:suppressLineNumbers w:val="0"/>
        <w:ind w:left="420" w:leftChars="0" w:hanging="420" w:firstLineChars="0"/>
        <w:jc w:val="left"/>
        <w:rPr>
          <w:rStyle w:val="7"/>
          <w:rFonts w:cs="Times New Roman"/>
        </w:rPr>
      </w:pPr>
      <w:r>
        <w:rPr>
          <w:rStyle w:val="7"/>
          <w:rFonts w:cs="Times New Roman"/>
        </w:rPr>
        <w:t>疾病 A：30%</w:t>
      </w:r>
    </w:p>
    <w:p w14:paraId="72845631">
      <w:pPr>
        <w:pStyle w:val="4"/>
        <w:keepNext w:val="0"/>
        <w:keepLines w:val="0"/>
        <w:widowControl/>
        <w:numPr>
          <w:ilvl w:val="0"/>
          <w:numId w:val="6"/>
        </w:numPr>
        <w:suppressLineNumbers w:val="0"/>
        <w:ind w:left="420" w:leftChars="0" w:hanging="420" w:firstLineChars="0"/>
        <w:jc w:val="left"/>
        <w:rPr>
          <w:rStyle w:val="7"/>
          <w:rFonts w:cs="Times New Roman"/>
        </w:rPr>
      </w:pPr>
      <w:r>
        <w:rPr>
          <w:rStyle w:val="7"/>
          <w:rFonts w:cs="Times New Roman"/>
        </w:rPr>
        <w:t>疾病 B：62%</w:t>
      </w:r>
    </w:p>
    <w:p w14:paraId="420690E2">
      <w:pPr>
        <w:pStyle w:val="4"/>
        <w:keepNext w:val="0"/>
        <w:keepLines w:val="0"/>
        <w:widowControl/>
        <w:numPr>
          <w:ilvl w:val="0"/>
          <w:numId w:val="6"/>
        </w:numPr>
        <w:suppressLineNumbers w:val="0"/>
        <w:ind w:left="420" w:leftChars="0" w:hanging="420" w:firstLineChars="0"/>
        <w:jc w:val="left"/>
        <w:rPr>
          <w:rStyle w:val="7"/>
          <w:rFonts w:cs="Times New Roman"/>
        </w:rPr>
      </w:pPr>
      <w:r>
        <w:rPr>
          <w:rStyle w:val="7"/>
          <w:rFonts w:cs="Times New Roman"/>
        </w:rPr>
        <w:t>疾病 C：8%</w:t>
      </w:r>
    </w:p>
    <w:p w14:paraId="4F2C52E9">
      <w:pPr>
        <w:pStyle w:val="4"/>
        <w:keepNext w:val="0"/>
        <w:keepLines w:val="0"/>
        <w:widowControl/>
        <w:suppressLineNumbers w:val="0"/>
      </w:pPr>
      <w:r>
        <w:t>最终，B 被提升为第一候选，而且系统能够告诉医生：</w:t>
      </w:r>
      <w:r>
        <w:rPr>
          <w:rStyle w:val="7"/>
        </w:rPr>
        <w:t>为什么概率发生了变化，是哪些证据推动了变化。</w:t>
      </w:r>
    </w:p>
    <w:p w14:paraId="7D1849A1">
      <w:pPr>
        <w:pStyle w:val="4"/>
        <w:keepNext w:val="0"/>
        <w:keepLines w:val="0"/>
        <w:widowControl/>
        <w:suppressLineNumbers w:val="0"/>
      </w:pPr>
      <w:r>
        <w:t>这对医疗 AI 很重要，因为它解决了一个核心问题：</w:t>
      </w:r>
    </w:p>
    <w:p w14:paraId="0D154A96">
      <w:pPr>
        <w:pStyle w:val="4"/>
        <w:keepNext w:val="0"/>
        <w:keepLines w:val="0"/>
        <w:widowControl/>
        <w:suppressLineNumbers w:val="0"/>
        <w:ind w:right="720"/>
      </w:pPr>
      <w:r>
        <w:rPr>
          <w:rStyle w:val="7"/>
          <w:rFonts w:hint="eastAsia" w:ascii="宋体" w:hAnsi="宋体" w:eastAsia="宋体" w:cs="宋体"/>
          <w:sz w:val="24"/>
          <w:szCs w:val="24"/>
        </w:rPr>
        <w:t>AI 不只是告诉医生“答案是什么”，还要告诉医生“我到底有多确定，以及是什么证据改变了我的判断”。</w:t>
      </w:r>
    </w:p>
    <w:p w14:paraId="6BA82712">
      <w:pPr>
        <w:pStyle w:val="4"/>
        <w:keepNext w:val="0"/>
        <w:keepLines w:val="0"/>
        <w:widowControl/>
        <w:suppressLineNumbers w:val="0"/>
      </w:pPr>
      <w:r>
        <w:t xml:space="preserve">你们材料里还特意用了 </w:t>
      </w:r>
      <w:r>
        <w:rPr>
          <w:rStyle w:val="7"/>
        </w:rPr>
        <w:t>Log-Odds（对数赔率）</w:t>
      </w:r>
      <w:r>
        <w:t>。这个可以暂时理解成一种更适合计算机累积多条正反证据的概率表达方式。它特别适合你们这个场景，因为一个罕见病判断往往不是靠“一条证据”，而是不断出现：</w:t>
      </w:r>
    </w:p>
    <w:p w14:paraId="6A47D2EC">
      <w:pPr>
        <w:pStyle w:val="4"/>
        <w:keepNext w:val="0"/>
        <w:keepLines w:val="0"/>
        <w:widowControl/>
        <w:suppressLineNumbers w:val="0"/>
      </w:pPr>
      <w:r>
        <w:rPr>
          <w:rStyle w:val="7"/>
        </w:rPr>
        <w:t>支持证据 + 反对证据 + 新文献 + 亚型信息 + 时间模式 + 自然史证据……</w:t>
      </w:r>
    </w:p>
    <w:p w14:paraId="1587BB56">
      <w:pPr>
        <w:pStyle w:val="10"/>
        <w:bidi w:val="0"/>
        <w:rPr>
          <w:lang w:val="en-US" w:eastAsia="zh-CN"/>
        </w:rPr>
      </w:pPr>
    </w:p>
    <w:p w14:paraId="02081C43">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项目PPT大纲</w:t>
      </w:r>
    </w:p>
    <w:p w14:paraId="13FE93C0">
      <w:r>
        <w:br w:type="page"/>
      </w:r>
    </w:p>
    <w:p w14:paraId="261FBEC8">
      <w:pPr>
        <w:pStyle w:val="2"/>
        <w:keepNext w:val="0"/>
        <w:keepLines w:val="0"/>
        <w:widowControl/>
        <w:numPr>
          <w:ilvl w:val="0"/>
          <w:numId w:val="7"/>
        </w:numPr>
        <w:suppressLineNumbers w:val="0"/>
      </w:pPr>
      <w:r>
        <w:t>个人成长</w:t>
      </w:r>
    </w:p>
    <w:p w14:paraId="71058BB4">
      <w:pPr>
        <w:pStyle w:val="10"/>
        <w:bidi w:val="0"/>
      </w:pPr>
      <w:r>
        <w:drawing>
          <wp:inline distT="0" distB="0" distL="114300" distR="114300">
            <wp:extent cx="5264785" cy="886460"/>
            <wp:effectExtent l="0" t="0" r="1841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64785" cy="886460"/>
                    </a:xfrm>
                    <a:prstGeom prst="rect">
                      <a:avLst/>
                    </a:prstGeom>
                    <a:noFill/>
                    <a:ln>
                      <a:noFill/>
                    </a:ln>
                  </pic:spPr>
                </pic:pic>
              </a:graphicData>
            </a:graphic>
          </wp:inline>
        </w:drawing>
      </w:r>
    </w:p>
    <w:p w14:paraId="03ED7FB5">
      <w:pPr>
        <w:pStyle w:val="3"/>
        <w:keepNext w:val="0"/>
        <w:keepLines w:val="0"/>
        <w:widowControl/>
        <w:suppressLineNumbers w:val="0"/>
      </w:pPr>
      <w:r>
        <w:t>1. 立德树人</w:t>
      </w:r>
    </w:p>
    <w:p w14:paraId="30130E86">
      <w:pPr>
        <w:keepNext w:val="0"/>
        <w:keepLines w:val="0"/>
        <w:widowControl/>
        <w:numPr>
          <w:numId w:val="0"/>
        </w:numPr>
        <w:suppressLineNumbers w:val="0"/>
        <w:spacing w:before="0" w:beforeAutospacing="1" w:after="0" w:afterAutospacing="1"/>
        <w:ind w:leftChars="200"/>
        <w:rPr>
          <w:rFonts w:hint="default" w:eastAsia="Songti SC"/>
          <w:lang w:val="en-US" w:eastAsia="zh-CN"/>
        </w:rPr>
      </w:pPr>
      <w:r>
        <w:rPr>
          <w:rFonts w:hint="eastAsia"/>
          <w:lang w:val="en-US" w:eastAsia="zh-CN"/>
        </w:rPr>
        <w:t>我们的项目紧扣国家战略（放政策）</w:t>
      </w:r>
    </w:p>
    <w:p w14:paraId="036628A0">
      <w:pPr>
        <w:keepNext w:val="0"/>
        <w:keepLines w:val="0"/>
        <w:widowControl/>
        <w:numPr>
          <w:ilvl w:val="0"/>
          <w:numId w:val="8"/>
        </w:numPr>
        <w:suppressLineNumbers w:val="0"/>
        <w:spacing w:before="0" w:beforeAutospacing="1" w:after="0" w:afterAutospacing="1"/>
        <w:ind w:left="720" w:hanging="360"/>
      </w:pPr>
      <w:r>
        <w:t xml:space="preserve">核心理念 </w:t>
      </w:r>
    </w:p>
    <w:p w14:paraId="2F932F36">
      <w:pPr>
        <w:keepNext w:val="0"/>
        <w:keepLines w:val="0"/>
        <w:widowControl/>
        <w:numPr>
          <w:ilvl w:val="0"/>
          <w:numId w:val="8"/>
        </w:numPr>
        <w:suppressLineNumbers w:val="0"/>
        <w:spacing w:before="0" w:beforeAutospacing="1" w:after="0" w:afterAutospacing="1"/>
        <w:ind w:left="720" w:hanging="360"/>
      </w:pPr>
      <w:r>
        <w:t xml:space="preserve">具体要求 </w:t>
      </w:r>
    </w:p>
    <w:p w14:paraId="71B36BE3">
      <w:pPr>
        <w:keepNext w:val="0"/>
        <w:keepLines w:val="0"/>
        <w:widowControl/>
        <w:numPr>
          <w:ilvl w:val="0"/>
          <w:numId w:val="8"/>
        </w:numPr>
        <w:suppressLineNumbers w:val="0"/>
        <w:spacing w:before="0" w:beforeAutospacing="1" w:after="0" w:afterAutospacing="1"/>
        <w:ind w:left="720" w:hanging="360"/>
      </w:pPr>
      <w:r>
        <w:t xml:space="preserve">实践体现 </w:t>
      </w:r>
    </w:p>
    <w:p w14:paraId="1A487C41">
      <w:pPr>
        <w:pStyle w:val="3"/>
        <w:keepNext w:val="0"/>
        <w:keepLines w:val="0"/>
        <w:widowControl/>
        <w:suppressLineNumbers w:val="0"/>
      </w:pPr>
      <w:r>
        <w:t>2. 调研深入</w:t>
      </w:r>
    </w:p>
    <w:p w14:paraId="49C7F814">
      <w:pPr>
        <w:keepNext w:val="0"/>
        <w:keepLines w:val="0"/>
        <w:widowControl/>
        <w:numPr>
          <w:numId w:val="0"/>
        </w:numPr>
        <w:suppressLineNumbers w:val="0"/>
        <w:spacing w:before="0" w:beforeAutospacing="1" w:after="0" w:afterAutospacing="1"/>
        <w:ind w:leftChars="200"/>
        <w:rPr>
          <w:rFonts w:hint="default" w:eastAsia="Songti SC"/>
          <w:lang w:val="en-US" w:eastAsia="zh-CN"/>
        </w:rPr>
      </w:pPr>
      <w:r>
        <w:rPr>
          <w:rFonts w:hint="eastAsia"/>
          <w:lang w:val="en-US" w:eastAsia="zh-CN"/>
        </w:rPr>
        <w:t>放我们项目团队的调研足迹图</w:t>
      </w:r>
    </w:p>
    <w:p w14:paraId="22AF4E81">
      <w:pPr>
        <w:keepNext w:val="0"/>
        <w:keepLines w:val="0"/>
        <w:widowControl/>
        <w:numPr>
          <w:ilvl w:val="0"/>
          <w:numId w:val="9"/>
        </w:numPr>
        <w:suppressLineNumbers w:val="0"/>
        <w:spacing w:before="0" w:beforeAutospacing="1" w:after="0" w:afterAutospacing="1"/>
        <w:ind w:left="720" w:hanging="360"/>
      </w:pPr>
      <w:r>
        <w:t xml:space="preserve">调研方法 </w:t>
      </w:r>
    </w:p>
    <w:p w14:paraId="0B673CA4">
      <w:pPr>
        <w:keepNext w:val="0"/>
        <w:keepLines w:val="0"/>
        <w:widowControl/>
        <w:numPr>
          <w:ilvl w:val="0"/>
          <w:numId w:val="9"/>
        </w:numPr>
        <w:suppressLineNumbers w:val="0"/>
        <w:spacing w:before="0" w:beforeAutospacing="1" w:after="0" w:afterAutospacing="1"/>
        <w:ind w:left="720" w:hanging="360"/>
      </w:pPr>
      <w:r>
        <w:t xml:space="preserve">调研过程 </w:t>
      </w:r>
    </w:p>
    <w:p w14:paraId="27B30CF3">
      <w:pPr>
        <w:keepNext w:val="0"/>
        <w:keepLines w:val="0"/>
        <w:widowControl/>
        <w:numPr>
          <w:ilvl w:val="0"/>
          <w:numId w:val="9"/>
        </w:numPr>
        <w:suppressLineNumbers w:val="0"/>
        <w:spacing w:before="0" w:beforeAutospacing="1" w:after="0" w:afterAutospacing="1"/>
        <w:ind w:left="720" w:hanging="360"/>
      </w:pPr>
      <w:r>
        <w:t xml:space="preserve">调研成果 </w:t>
      </w:r>
    </w:p>
    <w:p w14:paraId="30B56377">
      <w:pPr>
        <w:pStyle w:val="3"/>
        <w:keepNext w:val="0"/>
        <w:keepLines w:val="0"/>
        <w:widowControl/>
        <w:suppressLineNumbers w:val="0"/>
      </w:pPr>
      <w:r>
        <w:t>3. 逻辑正确</w:t>
      </w:r>
    </w:p>
    <w:p w14:paraId="2AAA32BC">
      <w:pPr>
        <w:keepNext w:val="0"/>
        <w:keepLines w:val="0"/>
        <w:widowControl/>
        <w:suppressLineNumbers w:val="0"/>
        <w:jc w:val="left"/>
      </w:pPr>
      <w:r>
        <w:rPr>
          <w:rFonts w:ascii="宋体" w:hAnsi="宋体" w:eastAsia="宋体" w:cs="宋体"/>
          <w:kern w:val="0"/>
          <w:sz w:val="24"/>
          <w:szCs w:val="24"/>
          <w:lang w:val="en-US" w:eastAsia="zh-CN" w:bidi="ar"/>
        </w:rPr>
        <w:t>AngelRare 从 1.0 到 5.0 的五次主动收缩</w:t>
      </w:r>
      <w:r>
        <w:rPr>
          <w:rFonts w:hint="eastAsia" w:ascii="宋体" w:hAnsi="宋体" w:eastAsia="宋体" w:cs="宋体"/>
          <w:kern w:val="0"/>
          <w:sz w:val="24"/>
          <w:szCs w:val="24"/>
          <w:lang w:val="en-US" w:eastAsia="zh-CN" w:bidi="ar"/>
        </w:rPr>
        <w:t>（市场测试 → 假设证伪 → 模式调整）</w:t>
      </w:r>
    </w:p>
    <w:p w14:paraId="55B326EB">
      <w:pPr>
        <w:keepNext w:val="0"/>
        <w:keepLines w:val="0"/>
        <w:widowControl/>
        <w:suppressLineNumbers w:val="0"/>
        <w:jc w:val="left"/>
        <w:rPr>
          <w:rFonts w:hint="default" w:eastAsia="Songti SC"/>
          <w:lang w:val="en-US" w:eastAsia="zh-CN"/>
        </w:rPr>
      </w:pPr>
      <w:r>
        <w:rPr>
          <w:rFonts w:ascii="宋体" w:hAnsi="宋体" w:eastAsia="宋体" w:cs="宋体"/>
          <w:kern w:val="0"/>
          <w:sz w:val="24"/>
          <w:szCs w:val="24"/>
          <w:lang w:val="en-US" w:eastAsia="zh-CN" w:bidi="ar"/>
        </w:rPr>
        <w:t>不是从未犯错，而是</w:t>
      </w:r>
      <w:bookmarkStart w:id="0" w:name="_GoBack"/>
      <w:bookmarkEnd w:id="0"/>
      <w:r>
        <w:rPr>
          <w:rFonts w:ascii="宋体" w:hAnsi="宋体" w:eastAsia="宋体" w:cs="宋体"/>
          <w:kern w:val="0"/>
          <w:sz w:val="24"/>
          <w:szCs w:val="24"/>
          <w:lang w:val="en-US" w:eastAsia="zh-CN" w:bidi="ar"/>
        </w:rPr>
        <w:t>在不断证伪中走向正确</w:t>
      </w:r>
    </w:p>
    <w:p w14:paraId="45C43F7A">
      <w:pPr>
        <w:keepNext w:val="0"/>
        <w:keepLines w:val="0"/>
        <w:widowControl/>
        <w:suppressLineNumbers w:val="0"/>
        <w:jc w:val="left"/>
      </w:pPr>
      <w:r>
        <w:rPr>
          <w:rFonts w:ascii="宋体" w:hAnsi="宋体" w:eastAsia="宋体" w:cs="宋体"/>
          <w:kern w:val="0"/>
          <w:sz w:val="24"/>
          <w:szCs w:val="24"/>
          <w:lang w:val="en-US" w:eastAsia="zh-CN" w:bidi="ar"/>
        </w:rPr>
        <w:t>提出假设 → 深入调研 → 市场验证 → 发现矛盾 → 主动证伪 → 调整方案 → 再验证 → 最终收敛</w:t>
      </w:r>
    </w:p>
    <w:p w14:paraId="423C62A6">
      <w:pPr>
        <w:keepNext w:val="0"/>
        <w:keepLines w:val="0"/>
        <w:widowControl/>
        <w:numPr>
          <w:numId w:val="0"/>
        </w:numPr>
        <w:suppressLineNumbers w:val="0"/>
        <w:spacing w:before="0" w:beforeAutospacing="1" w:after="0" w:afterAutospacing="1"/>
        <w:ind w:leftChars="200"/>
      </w:pPr>
    </w:p>
    <w:p w14:paraId="2025EFDE">
      <w:pPr>
        <w:keepNext w:val="0"/>
        <w:keepLines w:val="0"/>
        <w:widowControl/>
        <w:numPr>
          <w:ilvl w:val="0"/>
          <w:numId w:val="10"/>
        </w:numPr>
        <w:suppressLineNumbers w:val="0"/>
        <w:spacing w:before="0" w:beforeAutospacing="1" w:after="0" w:afterAutospacing="1"/>
        <w:ind w:left="720" w:hanging="360"/>
      </w:pPr>
      <w:r>
        <w:t xml:space="preserve">问题分析逻辑 </w:t>
      </w:r>
    </w:p>
    <w:p w14:paraId="3AED096A">
      <w:pPr>
        <w:keepNext w:val="0"/>
        <w:keepLines w:val="0"/>
        <w:widowControl/>
        <w:numPr>
          <w:ilvl w:val="0"/>
          <w:numId w:val="10"/>
        </w:numPr>
        <w:suppressLineNumbers w:val="0"/>
        <w:spacing w:before="0" w:beforeAutospacing="1" w:after="0" w:afterAutospacing="1"/>
        <w:ind w:left="720" w:hanging="360"/>
      </w:pPr>
      <w:r>
        <w:t xml:space="preserve">方案论证逻辑 </w:t>
      </w:r>
    </w:p>
    <w:p w14:paraId="35779911">
      <w:pPr>
        <w:keepNext w:val="0"/>
        <w:keepLines w:val="0"/>
        <w:widowControl/>
        <w:numPr>
          <w:ilvl w:val="0"/>
          <w:numId w:val="10"/>
        </w:numPr>
        <w:suppressLineNumbers w:val="0"/>
        <w:spacing w:before="0" w:beforeAutospacing="1" w:after="0" w:afterAutospacing="1"/>
        <w:ind w:left="720" w:hanging="360"/>
      </w:pPr>
      <w:r>
        <w:t xml:space="preserve">决策依据 </w:t>
      </w:r>
    </w:p>
    <w:p w14:paraId="06DEBB80">
      <w:pPr>
        <w:pStyle w:val="3"/>
        <w:keepNext w:val="0"/>
        <w:keepLines w:val="0"/>
        <w:widowControl/>
        <w:suppressLineNumbers w:val="0"/>
      </w:pPr>
      <w:r>
        <w:t>4. 知识掌握与应用能力</w:t>
      </w:r>
    </w:p>
    <w:p w14:paraId="2E635048">
      <w:pPr>
        <w:keepNext w:val="0"/>
        <w:keepLines w:val="0"/>
        <w:widowControl/>
        <w:numPr>
          <w:numId w:val="0"/>
        </w:numPr>
        <w:suppressLineNumbers w:val="0"/>
        <w:spacing w:before="0" w:beforeAutospacing="1" w:after="0" w:afterAutospacing="1"/>
        <w:ind w:leftChars="200"/>
        <w:rPr>
          <w:rFonts w:hint="default" w:eastAsia="Songti SC"/>
          <w:lang w:val="en-US" w:eastAsia="zh-CN"/>
        </w:rPr>
      </w:pPr>
      <w:r>
        <w:rPr>
          <w:rFonts w:hint="eastAsia"/>
          <w:lang w:val="en-US" w:eastAsia="zh-CN"/>
        </w:rPr>
        <w:t>将理论知识充分落地到实际（【贝叶斯仲裁器】负责人是计算科学专业的数学专业，能够将数学原理方法运用到一个医疗领域，同时，负责人还热爱计算机代码，能够将现在最热的人工智能放入整个项目当中）</w:t>
      </w:r>
    </w:p>
    <w:p w14:paraId="7F923A54">
      <w:pPr>
        <w:keepNext w:val="0"/>
        <w:keepLines w:val="0"/>
        <w:widowControl/>
        <w:numPr>
          <w:ilvl w:val="0"/>
          <w:numId w:val="11"/>
        </w:numPr>
        <w:suppressLineNumbers w:val="0"/>
        <w:spacing w:before="0" w:beforeAutospacing="1" w:after="0" w:afterAutospacing="1"/>
        <w:ind w:left="720" w:hanging="360"/>
      </w:pPr>
      <w:r>
        <w:t xml:space="preserve">专业知识掌握 </w:t>
      </w:r>
    </w:p>
    <w:p w14:paraId="136F53AA">
      <w:pPr>
        <w:keepNext w:val="0"/>
        <w:keepLines w:val="0"/>
        <w:widowControl/>
        <w:numPr>
          <w:ilvl w:val="0"/>
          <w:numId w:val="11"/>
        </w:numPr>
        <w:suppressLineNumbers w:val="0"/>
        <w:spacing w:before="0" w:beforeAutospacing="1" w:after="0" w:afterAutospacing="1"/>
        <w:ind w:left="720" w:hanging="360"/>
      </w:pPr>
      <w:r>
        <w:t xml:space="preserve">跨领域知识学习 </w:t>
      </w:r>
    </w:p>
    <w:p w14:paraId="36DA4C34">
      <w:pPr>
        <w:keepNext w:val="0"/>
        <w:keepLines w:val="0"/>
        <w:widowControl/>
        <w:numPr>
          <w:ilvl w:val="0"/>
          <w:numId w:val="11"/>
        </w:numPr>
        <w:suppressLineNumbers w:val="0"/>
        <w:spacing w:before="0" w:beforeAutospacing="1" w:after="0" w:afterAutospacing="1"/>
        <w:ind w:left="720" w:hanging="360"/>
      </w:pPr>
      <w:r>
        <w:t xml:space="preserve">知识转化与实际应用 </w:t>
      </w:r>
    </w:p>
    <w:p w14:paraId="42F4A9AF">
      <w:pPr>
        <w:pStyle w:val="3"/>
        <w:keepNext w:val="0"/>
        <w:keepLines w:val="0"/>
        <w:widowControl/>
        <w:suppressLineNumbers w:val="0"/>
      </w:pPr>
      <w:r>
        <w:t>5. 人才培养成效</w:t>
      </w:r>
    </w:p>
    <w:p w14:paraId="1A3873A5">
      <w:pPr>
        <w:keepNext w:val="0"/>
        <w:keepLines w:val="0"/>
        <w:widowControl/>
        <w:numPr>
          <w:numId w:val="0"/>
        </w:numPr>
        <w:suppressLineNumbers w:val="0"/>
        <w:spacing w:before="0" w:beforeAutospacing="1" w:after="0" w:afterAutospacing="1"/>
        <w:ind w:leftChars="200"/>
        <w:rPr>
          <w:rFonts w:hint="default" w:eastAsia="Songti SC"/>
          <w:lang w:val="en-US" w:eastAsia="zh-CN"/>
        </w:rPr>
      </w:pPr>
      <w:r>
        <w:rPr>
          <w:rFonts w:hint="eastAsia"/>
          <w:lang w:val="en-US" w:eastAsia="zh-CN"/>
        </w:rPr>
        <w:t>云大作为双一流建设高校，紧跟时代，响应国家“人工智能+教育”，推动人工智能通识教育课程的培养与设计，团队成员深受启发。</w:t>
      </w:r>
    </w:p>
    <w:p w14:paraId="72F6F17A">
      <w:pPr>
        <w:keepNext w:val="0"/>
        <w:keepLines w:val="0"/>
        <w:widowControl/>
        <w:numPr>
          <w:ilvl w:val="0"/>
          <w:numId w:val="12"/>
        </w:numPr>
        <w:suppressLineNumbers w:val="0"/>
        <w:spacing w:before="0" w:beforeAutospacing="1" w:after="0" w:afterAutospacing="1"/>
        <w:ind w:left="720" w:hanging="360"/>
      </w:pPr>
      <w:r>
        <w:t xml:space="preserve">人才培养机制 </w:t>
      </w:r>
    </w:p>
    <w:p w14:paraId="78191D41">
      <w:pPr>
        <w:keepNext w:val="0"/>
        <w:keepLines w:val="0"/>
        <w:widowControl/>
        <w:numPr>
          <w:ilvl w:val="0"/>
          <w:numId w:val="12"/>
        </w:numPr>
        <w:suppressLineNumbers w:val="0"/>
        <w:spacing w:before="0" w:beforeAutospacing="1" w:after="0" w:afterAutospacing="1"/>
        <w:ind w:left="720" w:hanging="360"/>
      </w:pPr>
      <w:r>
        <w:t xml:space="preserve">能力提升 </w:t>
      </w:r>
    </w:p>
    <w:p w14:paraId="23CFCC5F">
      <w:pPr>
        <w:keepNext w:val="0"/>
        <w:keepLines w:val="0"/>
        <w:widowControl/>
        <w:numPr>
          <w:ilvl w:val="0"/>
          <w:numId w:val="12"/>
        </w:numPr>
        <w:suppressLineNumbers w:val="0"/>
        <w:spacing w:before="0" w:beforeAutospacing="1" w:after="0" w:afterAutospacing="1"/>
        <w:ind w:left="720" w:hanging="360"/>
      </w:pPr>
      <w:r>
        <w:t xml:space="preserve">培养成果 </w:t>
      </w:r>
    </w:p>
    <w:p w14:paraId="2714887E">
      <w:r>
        <w:br w:type="page"/>
      </w:r>
    </w:p>
    <w:p w14:paraId="1E4117F4">
      <w:pPr>
        <w:pStyle w:val="2"/>
        <w:keepNext w:val="0"/>
        <w:keepLines w:val="0"/>
        <w:widowControl/>
        <w:suppressLineNumbers w:val="0"/>
      </w:pPr>
      <w:r>
        <w:t>二、项目创新</w:t>
      </w:r>
    </w:p>
    <w:p w14:paraId="37520E2F">
      <w:pPr>
        <w:pStyle w:val="3"/>
        <w:keepNext w:val="0"/>
        <w:keepLines w:val="0"/>
        <w:widowControl/>
        <w:suppressLineNumbers w:val="0"/>
      </w:pPr>
      <w:r>
        <w:t>1. 问题导向</w:t>
      </w:r>
    </w:p>
    <w:p w14:paraId="549AB94C">
      <w:pPr>
        <w:keepNext w:val="0"/>
        <w:keepLines w:val="0"/>
        <w:widowControl/>
        <w:suppressLineNumbers w:val="0"/>
        <w:jc w:val="left"/>
      </w:pPr>
      <w:r>
        <w:rPr>
          <w:rFonts w:ascii="宋体" w:hAnsi="宋体" w:eastAsia="宋体" w:cs="宋体"/>
          <w:kern w:val="0"/>
          <w:sz w:val="24"/>
          <w:szCs w:val="24"/>
          <w:lang w:val="en-US" w:eastAsia="zh-CN" w:bidi="ar"/>
        </w:rPr>
        <w:t>从个体就诊经历出发，识别罕见病诊疗与服务体系中的系统性断点</w:t>
      </w:r>
    </w:p>
    <w:p w14:paraId="259B156E">
      <w:pPr>
        <w:keepNext w:val="0"/>
        <w:keepLines w:val="0"/>
        <w:widowControl/>
        <w:suppressLineNumbers w:val="0"/>
      </w:pPr>
    </w:p>
    <w:p w14:paraId="41B86B98">
      <w:pPr>
        <w:keepNext w:val="0"/>
        <w:keepLines w:val="0"/>
        <w:widowControl/>
        <w:suppressLineNumbers w:val="0"/>
      </w:pPr>
      <w:r>
        <w:t>团队成员的罕见病相关经历，引发对“确诊难、信息散、协同弱”的持续关注</w:t>
      </w:r>
    </w:p>
    <w:p w14:paraId="4F3ACEAE">
      <w:pPr>
        <w:keepNext w:val="0"/>
        <w:keepLines w:val="0"/>
        <w:widowControl/>
        <w:suppressLineNumbers w:val="0"/>
      </w:pPr>
      <w:r>
        <w:t>通过患者、医生、医院及产业相关方调研，将个体痛点扩展为多主体共性问题</w:t>
      </w:r>
    </w:p>
    <w:p w14:paraId="30A85FB4">
      <w:pPr>
        <w:keepNext w:val="0"/>
        <w:keepLines w:val="0"/>
        <w:widowControl/>
        <w:suppressLineNumbers w:val="0"/>
      </w:pPr>
      <w:r>
        <w:t xml:space="preserve">识别核心矛盾：罕见病并非只有“诊断难”，更存在科研转化、患者管理、援助衔接与产业证据构建之间的信息割裂 </w:t>
      </w:r>
    </w:p>
    <w:p w14:paraId="312050DD">
      <w:pPr>
        <w:keepNext w:val="0"/>
        <w:keepLines w:val="0"/>
        <w:widowControl/>
        <w:suppressLineNumbers w:val="0"/>
      </w:pPr>
      <w:r>
        <w:t>判断问题价值：痛点真实、高频、长期存在，且现有方案主要集中于诊断环节，诊断后服务存在明显空白</w:t>
      </w:r>
    </w:p>
    <w:p w14:paraId="7125DB8C">
      <w:pPr>
        <w:pStyle w:val="3"/>
        <w:keepNext w:val="0"/>
        <w:keepLines w:val="0"/>
        <w:widowControl/>
        <w:suppressLineNumbers w:val="0"/>
      </w:pPr>
      <w:r>
        <w:t>2. 目标导向</w:t>
      </w:r>
    </w:p>
    <w:p w14:paraId="3DB001F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从多方需求出发，把“想做什么”转化为“真正需要做什么”</w:t>
      </w:r>
    </w:p>
    <w:p w14:paraId="62B4A2BA">
      <w:pPr>
        <w:keepNext w:val="0"/>
        <w:keepLines w:val="0"/>
        <w:widowControl/>
        <w:suppressLineNumbers w:val="0"/>
        <w:jc w:val="left"/>
        <w:rPr>
          <w:rFonts w:ascii="宋体" w:hAnsi="宋体" w:eastAsia="宋体" w:cs="宋体"/>
          <w:kern w:val="0"/>
          <w:sz w:val="24"/>
          <w:szCs w:val="24"/>
          <w:lang w:val="en-US" w:eastAsia="zh-CN" w:bidi="ar"/>
        </w:rPr>
      </w:pPr>
    </w:p>
    <w:p w14:paraId="33005C31">
      <w:pPr>
        <w:keepNext w:val="0"/>
        <w:keepLines w:val="0"/>
        <w:widowControl/>
        <w:suppressLineNumbers w:val="0"/>
      </w:pPr>
      <w:r>
        <w:t xml:space="preserve">通过患者、医生、医院、药企、公益组织等多方调研，持续校准项目定位 </w:t>
      </w:r>
    </w:p>
    <w:p w14:paraId="1CFDEA50">
      <w:pPr>
        <w:keepNext w:val="0"/>
        <w:keepLines w:val="0"/>
        <w:widowControl/>
        <w:suppressLineNumbers w:val="0"/>
      </w:pPr>
      <w:r>
        <w:t xml:space="preserve">从早期“做一个罕见病平台”，逐步收敛为“以医生科研为切入口、以数据沉淀为基础、向PAP与RWE延伸的诊断后产业服务体系” </w:t>
      </w:r>
    </w:p>
    <w:p w14:paraId="0FDF8667">
      <w:pPr>
        <w:keepNext w:val="0"/>
        <w:keepLines w:val="0"/>
        <w:widowControl/>
        <w:suppressLineNumbers w:val="0"/>
      </w:pPr>
      <w:r>
        <w:t xml:space="preserve">明确总体目标：降低罕见病多主体协作成本，将分散信息转化为可追溯、可复核、可应用的可信证据 </w:t>
      </w:r>
    </w:p>
    <w:p w14:paraId="5F3EF8AA">
      <w:pPr>
        <w:keepNext w:val="0"/>
        <w:keepLines w:val="0"/>
        <w:widowControl/>
        <w:suppressLineNumbers w:val="0"/>
      </w:pPr>
      <w:r>
        <w:t xml:space="preserve">分阶段推进：技术验证 → 医院/医生场景落地 → 多主体服务闭环 → 商业与产业化扩展 </w:t>
      </w:r>
    </w:p>
    <w:p w14:paraId="5B718CD9">
      <w:pPr>
        <w:keepNext w:val="0"/>
        <w:keepLines w:val="0"/>
        <w:widowControl/>
        <w:suppressLineNumbers w:val="0"/>
        <w:rPr>
          <w:rFonts w:hint="eastAsia"/>
          <w:lang w:val="en-US" w:eastAsia="zh-CN"/>
        </w:rPr>
      </w:pPr>
      <w:r>
        <w:t>用可量化指标衡量目标：技术效果、合作机构/医生、结构化病例与数据资产、真实用户反馈、商业验证等</w:t>
      </w:r>
    </w:p>
    <w:p w14:paraId="287EE77A">
      <w:pPr>
        <w:keepNext w:val="0"/>
        <w:keepLines w:val="0"/>
        <w:widowControl/>
        <w:numPr>
          <w:numId w:val="0"/>
        </w:numPr>
        <w:suppressLineNumbers w:val="0"/>
        <w:spacing w:before="0" w:beforeAutospacing="1" w:after="0" w:afterAutospacing="1"/>
        <w:ind w:leftChars="200"/>
        <w:rPr>
          <w:rFonts w:hint="default" w:eastAsia="Songti SC"/>
          <w:lang w:val="en-US" w:eastAsia="zh-CN"/>
        </w:rPr>
      </w:pPr>
      <w:r>
        <w:rPr>
          <w:rFonts w:hint="eastAsia"/>
          <w:lang w:val="en-US" w:eastAsia="zh-CN"/>
        </w:rPr>
        <w:t>多次多方调研（多方痛点整合），明确我们产品定位导向</w:t>
      </w:r>
    </w:p>
    <w:p w14:paraId="7EBACA2E">
      <w:pPr>
        <w:keepNext w:val="0"/>
        <w:keepLines w:val="0"/>
        <w:widowControl/>
        <w:numPr>
          <w:ilvl w:val="0"/>
          <w:numId w:val="13"/>
        </w:numPr>
        <w:suppressLineNumbers w:val="0"/>
        <w:spacing w:before="0" w:beforeAutospacing="1" w:after="0" w:afterAutospacing="1"/>
        <w:ind w:left="720" w:hanging="360"/>
      </w:pPr>
      <w:r>
        <w:t xml:space="preserve">项目总体目标 </w:t>
      </w:r>
    </w:p>
    <w:p w14:paraId="02AC28D7">
      <w:pPr>
        <w:keepNext w:val="0"/>
        <w:keepLines w:val="0"/>
        <w:widowControl/>
        <w:numPr>
          <w:ilvl w:val="0"/>
          <w:numId w:val="13"/>
        </w:numPr>
        <w:suppressLineNumbers w:val="0"/>
        <w:spacing w:before="0" w:beforeAutospacing="1" w:after="0" w:afterAutospacing="1"/>
        <w:ind w:left="720" w:hanging="360"/>
      </w:pPr>
      <w:r>
        <w:t xml:space="preserve">阶段性目标 </w:t>
      </w:r>
    </w:p>
    <w:p w14:paraId="7403ACA1">
      <w:pPr>
        <w:keepNext w:val="0"/>
        <w:keepLines w:val="0"/>
        <w:widowControl/>
        <w:numPr>
          <w:ilvl w:val="0"/>
          <w:numId w:val="13"/>
        </w:numPr>
        <w:suppressLineNumbers w:val="0"/>
        <w:spacing w:before="0" w:beforeAutospacing="1" w:after="0" w:afterAutospacing="1"/>
        <w:ind w:left="720" w:hanging="360"/>
      </w:pPr>
      <w:r>
        <w:t xml:space="preserve">目标衡量指标 </w:t>
      </w:r>
    </w:p>
    <w:p w14:paraId="57CD8749">
      <w:pPr>
        <w:keepNext w:val="0"/>
        <w:keepLines w:val="0"/>
        <w:widowControl/>
        <w:suppressLineNumbers w:val="0"/>
        <w:jc w:val="left"/>
      </w:pPr>
      <w:r>
        <w:rPr>
          <w:rFonts w:ascii="宋体" w:hAnsi="宋体" w:eastAsia="宋体" w:cs="宋体"/>
          <w:kern w:val="0"/>
          <w:sz w:val="24"/>
          <w:szCs w:val="24"/>
          <w:lang w:val="en-US" w:eastAsia="zh-CN" w:bidi="ar"/>
        </w:rPr>
        <w:t>“不是先有产品，再找场景；而是先发现真实问题，再让产品不断向真实需求收敛。</w:t>
      </w:r>
    </w:p>
    <w:p w14:paraId="1F7A2104">
      <w:pPr>
        <w:pStyle w:val="3"/>
        <w:keepNext w:val="0"/>
        <w:keepLines w:val="0"/>
        <w:widowControl/>
        <w:suppressLineNumbers w:val="0"/>
      </w:pPr>
      <w:r>
        <w:t>3. 创新成效</w:t>
      </w:r>
    </w:p>
    <w:p w14:paraId="4C902A67">
      <w:pPr>
        <w:keepNext w:val="0"/>
        <w:keepLines w:val="0"/>
        <w:widowControl/>
        <w:numPr>
          <w:numId w:val="0"/>
        </w:numPr>
        <w:suppressLineNumbers w:val="0"/>
        <w:spacing w:before="0" w:beforeAutospacing="1" w:after="0" w:afterAutospacing="1"/>
        <w:ind w:leftChars="200"/>
        <w:rPr>
          <w:rFonts w:hint="default"/>
          <w:lang w:val="en-US" w:eastAsia="zh-CN"/>
        </w:rPr>
      </w:pPr>
      <w:r>
        <w:rPr>
          <w:rFonts w:hint="eastAsia"/>
          <w:lang w:val="en-US" w:eastAsia="zh-CN"/>
        </w:rPr>
        <w:t>还要把效果体现出来！！</w:t>
      </w:r>
    </w:p>
    <w:p w14:paraId="31A71733">
      <w:pPr>
        <w:keepNext w:val="0"/>
        <w:keepLines w:val="0"/>
        <w:widowControl/>
        <w:suppressLineNumbers w:val="0"/>
        <w:jc w:val="left"/>
        <w:rPr>
          <w:rFonts w:hint="eastAsia"/>
          <w:lang w:val="en-US" w:eastAsia="zh-CN"/>
        </w:rPr>
      </w:pPr>
      <w:r>
        <w:rPr>
          <w:rFonts w:hint="eastAsia"/>
          <w:lang w:val="en-US" w:eastAsia="zh-CN"/>
        </w:rPr>
        <w:t>技术创新：</w:t>
      </w:r>
      <w:r>
        <w:rPr>
          <w:rFonts w:hint="eastAsia"/>
          <w:highlight w:val="yellow"/>
          <w:lang w:val="en-US" w:eastAsia="zh-CN"/>
        </w:rPr>
        <w:t>（成效：放实验结果）</w:t>
      </w:r>
      <w:r>
        <w:rPr>
          <w:rFonts w:ascii="宋体" w:hAnsi="宋体" w:eastAsia="宋体" w:cs="宋体"/>
          <w:kern w:val="0"/>
          <w:sz w:val="24"/>
          <w:szCs w:val="24"/>
          <w:lang w:val="en-US" w:eastAsia="zh-CN" w:bidi="ar"/>
        </w:rPr>
        <w:t xml:space="preserve">证明“技术有效” </w:t>
      </w:r>
    </w:p>
    <w:p w14:paraId="76C74C2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类脑双系统推理 + 多智能体专业协同 + ArguLoop动态论辩 + 贝叶斯全局仲裁</w:t>
      </w:r>
    </w:p>
    <w:p w14:paraId="1EFEDDEE">
      <w:pPr>
        <w:keepNext w:val="0"/>
        <w:keepLines w:val="0"/>
        <w:widowControl/>
        <w:suppressLineNumbers w:val="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模拟人脑“快思考—慢推理”的认知过程，让多个专业智能体像专家会诊一样分工、像法庭质证一样解决证据冲突，再通过贝叶斯仲裁融合结论，实现从“生成答案”向“循证推理”的转变。</w:t>
      </w:r>
    </w:p>
    <w:p w14:paraId="61187071">
      <w:pPr>
        <w:keepNext w:val="0"/>
        <w:keepLines w:val="0"/>
        <w:widowControl/>
        <w:suppressLineNumbers w:val="0"/>
        <w:jc w:val="left"/>
        <w:rPr>
          <w:rFonts w:hint="eastAsia"/>
          <w:lang w:val="en-US" w:eastAsia="zh-CN"/>
        </w:rPr>
      </w:pPr>
      <w:r>
        <w:rPr>
          <w:rFonts w:hint="eastAsia"/>
          <w:lang w:val="en-US" w:eastAsia="zh-CN"/>
        </w:rPr>
        <w:t>服务模式创新：</w:t>
      </w:r>
      <w:r>
        <w:rPr>
          <w:rFonts w:hint="eastAsia"/>
          <w:highlight w:val="yellow"/>
          <w:lang w:val="en-US" w:eastAsia="zh-CN"/>
        </w:rPr>
        <w:t>（成效：可以放预期财务收入）</w:t>
      </w:r>
      <w:r>
        <w:rPr>
          <w:rFonts w:ascii="宋体" w:hAnsi="宋体" w:eastAsia="宋体" w:cs="宋体"/>
          <w:kern w:val="0"/>
          <w:sz w:val="24"/>
          <w:szCs w:val="24"/>
          <w:lang w:val="en-US" w:eastAsia="zh-CN" w:bidi="ar"/>
        </w:rPr>
        <w:t>证明“有人愿意为这种价值分配方式买单” → 付费意愿/收入模型/财务预测。</w:t>
      </w:r>
    </w:p>
    <w:p w14:paraId="19898CFA">
      <w:pPr>
        <w:keepNext w:val="0"/>
        <w:keepLines w:val="0"/>
        <w:widowControl/>
        <w:numPr>
          <w:ilvl w:val="0"/>
          <w:numId w:val="14"/>
        </w:numPr>
        <w:suppressLineNumbers w:val="0"/>
        <w:spacing w:before="0" w:beforeAutospacing="1" w:after="0" w:afterAutospacing="1"/>
        <w:ind w:left="1260" w:leftChars="0" w:hanging="420" w:firstLineChars="0"/>
        <w:rPr>
          <w:rFonts w:hint="eastAsia"/>
          <w:lang w:val="en-US" w:eastAsia="zh-CN"/>
        </w:rPr>
      </w:pPr>
      <w:r>
        <w:rPr>
          <w:rFonts w:hint="eastAsia"/>
          <w:lang w:val="en-US" w:eastAsia="zh-CN"/>
        </w:rPr>
        <w:t>患者不收费</w:t>
      </w:r>
    </w:p>
    <w:p w14:paraId="298663EE">
      <w:pPr>
        <w:keepNext w:val="0"/>
        <w:keepLines w:val="0"/>
        <w:widowControl/>
        <w:numPr>
          <w:ilvl w:val="0"/>
          <w:numId w:val="14"/>
        </w:numPr>
        <w:suppressLineNumbers w:val="0"/>
        <w:spacing w:before="0" w:beforeAutospacing="1" w:after="0" w:afterAutospacing="1"/>
        <w:ind w:left="1260" w:leftChars="0" w:hanging="420" w:firstLineChars="0"/>
        <w:rPr>
          <w:rFonts w:hint="default"/>
          <w:lang w:val="en-US" w:eastAsia="zh-CN"/>
        </w:rPr>
      </w:pPr>
      <w:r>
        <w:rPr>
          <w:rFonts w:hint="eastAsia"/>
          <w:lang w:val="en-US" w:eastAsia="zh-CN"/>
        </w:rPr>
        <w:t>药企和医生科研收费</w:t>
      </w:r>
    </w:p>
    <w:p w14:paraId="77BAD7FE">
      <w:pPr>
        <w:keepNext w:val="0"/>
        <w:keepLines w:val="0"/>
        <w:widowControl/>
        <w:suppressLineNumbers w:val="0"/>
        <w:jc w:val="left"/>
        <w:rPr>
          <w:rFonts w:ascii="宋体" w:hAnsi="宋体" w:eastAsia="宋体" w:cs="宋体"/>
          <w:kern w:val="0"/>
          <w:sz w:val="24"/>
          <w:szCs w:val="24"/>
          <w:lang w:val="en-US" w:eastAsia="zh-CN" w:bidi="ar"/>
        </w:rPr>
      </w:pPr>
      <w:r>
        <w:rPr>
          <w:rFonts w:hint="eastAsia"/>
          <w:lang w:val="en-US" w:eastAsia="zh-CN"/>
        </w:rPr>
        <w:t>商业模式创新：</w:t>
      </w:r>
      <w:r>
        <w:rPr>
          <w:rFonts w:hint="eastAsia"/>
          <w:highlight w:val="yellow"/>
          <w:lang w:val="en-US" w:eastAsia="zh-CN"/>
        </w:rPr>
        <w:t>（成效：数据飞轮各节点存在真实需求，且各方价值交换能够衔接。）</w:t>
      </w:r>
      <w:r>
        <w:rPr>
          <w:rFonts w:ascii="宋体" w:hAnsi="宋体" w:eastAsia="宋体" w:cs="宋体"/>
          <w:kern w:val="0"/>
          <w:sz w:val="24"/>
          <w:szCs w:val="24"/>
          <w:lang w:val="en-US" w:eastAsia="zh-CN" w:bidi="ar"/>
        </w:rPr>
        <w:t>证明“各业务能够相互反哺，并形成越来越强的壁垒” → 飞轮验证 + 客户黏性 + 数据资产增厚。证明“商业闭环越来越难被替代”——客户黏性/转换成本</w:t>
      </w:r>
    </w:p>
    <w:p w14:paraId="194287C7">
      <w:pPr>
        <w:pStyle w:val="3"/>
        <w:keepNext w:val="0"/>
        <w:keepLines w:val="0"/>
        <w:widowControl/>
        <w:suppressLineNumbers w:val="0"/>
      </w:pPr>
      <w:r>
        <w:t>商业模式创新｜从一次交易到持续增值的数据飞轮</w:t>
      </w:r>
    </w:p>
    <w:p w14:paraId="02BD4763">
      <w:pPr>
        <w:pStyle w:val="4"/>
        <w:keepNext w:val="0"/>
        <w:keepLines w:val="0"/>
        <w:widowControl/>
        <w:suppressLineNumbers w:val="0"/>
      </w:pPr>
      <w:r>
        <w:rPr>
          <w:rStyle w:val="7"/>
        </w:rPr>
        <w:t>数据越用越厚</w:t>
      </w:r>
      <w:r>
        <w:br w:type="textWrapping"/>
      </w:r>
      <w:r>
        <w:rPr>
          <w:rFonts w:hint="eastAsia"/>
          <w:lang w:val="en-US" w:eastAsia="zh-CN"/>
        </w:rPr>
        <w:tab/>
        <w:t/>
      </w:r>
      <w:r>
        <w:rPr>
          <w:rFonts w:hint="eastAsia"/>
          <w:lang w:val="en-US" w:eastAsia="zh-CN"/>
        </w:rPr>
        <w:tab/>
      </w:r>
      <w:r>
        <w:t>医生病例 → PAP全病程数据 → RWE → 更多产业服务</w:t>
      </w:r>
    </w:p>
    <w:p w14:paraId="7A5ABD64">
      <w:pPr>
        <w:pStyle w:val="4"/>
        <w:keepNext w:val="0"/>
        <w:keepLines w:val="0"/>
        <w:widowControl/>
        <w:suppressLineNumbers w:val="0"/>
      </w:pPr>
      <w:r>
        <w:rPr>
          <w:rStyle w:val="7"/>
        </w:rPr>
        <w:t>服务越做越强</w:t>
      </w:r>
      <w:r>
        <w:br w:type="textWrapping"/>
      </w:r>
      <w:r>
        <w:rPr>
          <w:rFonts w:hint="eastAsia"/>
          <w:lang w:val="en-US" w:eastAsia="zh-CN"/>
        </w:rPr>
        <w:tab/>
        <w:t/>
      </w:r>
      <w:r>
        <w:rPr>
          <w:rFonts w:hint="eastAsia"/>
          <w:lang w:val="en-US" w:eastAsia="zh-CN"/>
        </w:rPr>
        <w:tab/>
      </w:r>
      <w:r>
        <w:t>数据积累降低重复采集成本，提升科研与RWE交付效率</w:t>
      </w:r>
    </w:p>
    <w:p w14:paraId="2A0A27D8">
      <w:pPr>
        <w:pStyle w:val="4"/>
        <w:keepNext w:val="0"/>
        <w:keepLines w:val="0"/>
        <w:widowControl/>
        <w:suppressLineNumbers w:val="0"/>
      </w:pPr>
      <w:r>
        <w:rPr>
          <w:rStyle w:val="7"/>
        </w:rPr>
        <w:t>客户越用越黏</w:t>
      </w:r>
      <w:r>
        <w:br w:type="textWrapping"/>
      </w:r>
      <w:r>
        <w:rPr>
          <w:rFonts w:hint="eastAsia"/>
          <w:lang w:val="en-US" w:eastAsia="zh-CN"/>
        </w:rPr>
        <w:tab/>
        <w:t/>
      </w:r>
      <w:r>
        <w:rPr>
          <w:rFonts w:hint="eastAsia"/>
          <w:lang w:val="en-US" w:eastAsia="zh-CN"/>
        </w:rPr>
        <w:tab/>
      </w:r>
      <w:r>
        <w:t>医生信任网络 + 患者随访数据 + PAP工作流形成长期转换成本</w:t>
      </w:r>
    </w:p>
    <w:p w14:paraId="0F2CD686">
      <w:pPr>
        <w:pStyle w:val="4"/>
        <w:keepNext w:val="0"/>
        <w:keepLines w:val="0"/>
        <w:widowControl/>
        <w:suppressLineNumbers w:val="0"/>
        <w:rPr>
          <w:rFonts w:hint="eastAsia" w:ascii="宋体" w:hAnsi="宋体" w:eastAsia="宋体" w:cs="宋体"/>
          <w:kern w:val="0"/>
          <w:sz w:val="24"/>
          <w:szCs w:val="24"/>
          <w:lang w:val="en-US" w:eastAsia="zh-CN" w:bidi="ar"/>
        </w:rPr>
      </w:pPr>
      <w:r>
        <w:rPr>
          <w:rStyle w:val="7"/>
        </w:rPr>
        <w:t>生态越转越大</w:t>
      </w:r>
      <w:r>
        <w:br w:type="textWrapping"/>
      </w:r>
      <w:r>
        <w:rPr>
          <w:rFonts w:hint="eastAsia"/>
          <w:lang w:val="en-US" w:eastAsia="zh-CN"/>
        </w:rPr>
        <w:tab/>
        <w:t/>
      </w:r>
      <w:r>
        <w:rPr>
          <w:rFonts w:hint="eastAsia"/>
          <w:lang w:val="en-US" w:eastAsia="zh-CN"/>
        </w:rPr>
        <w:tab/>
      </w:r>
      <w:r>
        <w:t>B端收入反哺PAP → 服务更多患者 → 沉淀更多数据 → 再增强B端服务</w:t>
      </w:r>
    </w:p>
    <w:p w14:paraId="1CC1AEA7">
      <w:pPr>
        <w:keepNext w:val="0"/>
        <w:keepLines w:val="0"/>
        <w:widowControl/>
        <w:numPr>
          <w:ilvl w:val="0"/>
          <w:numId w:val="15"/>
        </w:numPr>
        <w:suppressLineNumbers w:val="0"/>
        <w:ind w:left="1260" w:leftChars="0" w:hanging="420" w:firstLineChars="0"/>
        <w:jc w:val="left"/>
        <w:rPr>
          <w:rFonts w:hint="default"/>
          <w:lang w:val="en-US" w:eastAsia="zh-CN"/>
        </w:rPr>
      </w:pPr>
      <w:r>
        <w:rPr>
          <w:rFonts w:hint="eastAsia"/>
          <w:lang w:val="en-US" w:eastAsia="zh-CN"/>
        </w:rPr>
        <w:t>数据飞轮，回答“数据为什么会越滚越多、越滚越值钱”（</w:t>
      </w:r>
      <w:r>
        <w:rPr>
          <w:rFonts w:ascii="宋体" w:hAnsi="宋体" w:eastAsia="宋体" w:cs="宋体"/>
          <w:kern w:val="0"/>
          <w:sz w:val="24"/>
          <w:szCs w:val="24"/>
          <w:lang w:val="en-US" w:eastAsia="zh-CN" w:bidi="ar"/>
        </w:rPr>
        <w:t>业务带动数据沉淀，数据又反过来增强下一项业务</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医生科研服务 → 沉淀结构化病例 → 医生信任导入患者/PAP → 沉淀连续随访和用药数据 → 形成更高质量 RWE → 服务药企 → 药企/PAP业务扩大 → 带来更多患者和数据 → 数据资产继续增厚</w:t>
      </w:r>
      <w:r>
        <w:rPr>
          <w:rFonts w:hint="eastAsia" w:ascii="宋体" w:hAnsi="宋体" w:eastAsia="宋体" w:cs="宋体"/>
          <w:kern w:val="0"/>
          <w:sz w:val="24"/>
          <w:szCs w:val="24"/>
          <w:lang w:val="en-US" w:eastAsia="zh-CN" w:bidi="ar"/>
        </w:rPr>
        <w:t>，数据沉淀、相互反哺、越用越强</w:t>
      </w:r>
      <w:r>
        <w:rPr>
          <w:rFonts w:hint="eastAsia"/>
          <w:lang w:val="en-US" w:eastAsia="zh-CN"/>
        </w:rPr>
        <w:t>）</w:t>
      </w:r>
    </w:p>
    <w:p w14:paraId="0B2B1B5E">
      <w:pPr>
        <w:keepNext w:val="0"/>
        <w:keepLines w:val="0"/>
        <w:widowControl/>
        <w:numPr>
          <w:ilvl w:val="0"/>
          <w:numId w:val="15"/>
        </w:numPr>
        <w:suppressLineNumbers w:val="0"/>
        <w:ind w:left="1260" w:leftChars="0" w:hanging="420" w:firstLineChars="0"/>
        <w:jc w:val="left"/>
        <w:rPr>
          <w:rFonts w:hint="eastAsia"/>
          <w:lang w:val="en-US" w:eastAsia="zh-CN"/>
        </w:rPr>
      </w:pPr>
      <w:r>
        <w:rPr>
          <w:rFonts w:hint="eastAsia"/>
          <w:lang w:val="en-US" w:eastAsia="zh-CN"/>
        </w:rPr>
        <w:t>商业闭环，回答“为什么这个生意能够自己持续运转”（我们通过服务为医生、药企、公益机构创造真实价值，各方因此愿意付费；业务执行又沉淀数据和信任资产，使下一次服务更高效、更难替代，最终形成持续付费和持续增长。）</w:t>
      </w:r>
    </w:p>
    <w:p w14:paraId="766288CE">
      <w:pPr>
        <w:keepNext w:val="0"/>
        <w:keepLines w:val="0"/>
        <w:widowControl/>
        <w:numPr>
          <w:numId w:val="0"/>
        </w:numPr>
        <w:suppressLineNumbers w:val="0"/>
        <w:spacing w:before="0" w:beforeAutospacing="1" w:after="0" w:afterAutospacing="1"/>
      </w:pPr>
      <w:r>
        <w:t xml:space="preserve"> </w:t>
      </w:r>
    </w:p>
    <w:p w14:paraId="176ACA23">
      <w:r>
        <w:br w:type="page"/>
      </w:r>
    </w:p>
    <w:p w14:paraId="47B10B53">
      <w:pPr>
        <w:pStyle w:val="2"/>
        <w:keepNext w:val="0"/>
        <w:keepLines w:val="0"/>
        <w:widowControl/>
        <w:suppressLineNumbers w:val="0"/>
      </w:pPr>
      <w:r>
        <w:t>三、产业价值</w:t>
      </w:r>
    </w:p>
    <w:p w14:paraId="68C6FDCB">
      <w:pPr>
        <w:pStyle w:val="3"/>
        <w:keepNext w:val="0"/>
        <w:keepLines w:val="0"/>
        <w:widowControl/>
        <w:suppressLineNumbers w:val="0"/>
      </w:pPr>
      <w:r>
        <w:t>1. 产业认知</w:t>
      </w:r>
    </w:p>
    <w:p w14:paraId="19853138">
      <w:pPr>
        <w:keepNext w:val="0"/>
        <w:keepLines w:val="0"/>
        <w:widowControl/>
        <w:numPr>
          <w:numId w:val="0"/>
        </w:numPr>
        <w:suppressLineNumbers w:val="0"/>
        <w:spacing w:before="0" w:beforeAutospacing="1" w:after="0" w:afterAutospacing="1"/>
        <w:ind w:leftChars="200"/>
        <w:rPr>
          <w:rFonts w:hint="default" w:eastAsia="Songti SC"/>
          <w:lang w:val="en-US" w:eastAsia="zh-CN"/>
        </w:rPr>
      </w:pPr>
      <w:r>
        <w:rPr>
          <w:rFonts w:hint="eastAsia"/>
          <w:lang w:val="en-US" w:eastAsia="zh-CN"/>
        </w:rPr>
        <w:t>现有的做这个方面的企业，产品对比</w:t>
      </w:r>
    </w:p>
    <w:p w14:paraId="3A796AD0">
      <w:pPr>
        <w:keepNext w:val="0"/>
        <w:keepLines w:val="0"/>
        <w:widowControl/>
        <w:numPr>
          <w:ilvl w:val="0"/>
          <w:numId w:val="16"/>
        </w:numPr>
        <w:suppressLineNumbers w:val="0"/>
        <w:spacing w:before="0" w:beforeAutospacing="1" w:after="0" w:afterAutospacing="1"/>
        <w:ind w:left="720" w:hanging="360"/>
      </w:pPr>
      <w:r>
        <w:t xml:space="preserve">行业背景 </w:t>
      </w:r>
    </w:p>
    <w:p w14:paraId="074CA8CB">
      <w:pPr>
        <w:keepNext w:val="0"/>
        <w:keepLines w:val="0"/>
        <w:widowControl/>
        <w:numPr>
          <w:ilvl w:val="0"/>
          <w:numId w:val="16"/>
        </w:numPr>
        <w:suppressLineNumbers w:val="0"/>
        <w:spacing w:before="0" w:beforeAutospacing="1" w:after="0" w:afterAutospacing="1"/>
        <w:ind w:left="720" w:hanging="360"/>
      </w:pPr>
      <w:r>
        <w:t xml:space="preserve">产业发展现状 </w:t>
      </w:r>
    </w:p>
    <w:p w14:paraId="60070072">
      <w:pPr>
        <w:keepNext w:val="0"/>
        <w:keepLines w:val="0"/>
        <w:widowControl/>
        <w:numPr>
          <w:ilvl w:val="0"/>
          <w:numId w:val="16"/>
        </w:numPr>
        <w:suppressLineNumbers w:val="0"/>
        <w:spacing w:before="0" w:beforeAutospacing="1" w:after="0" w:afterAutospacing="1"/>
        <w:ind w:left="720" w:hanging="360"/>
      </w:pPr>
      <w:r>
        <w:t xml:space="preserve">行业趋势与关键机会 </w:t>
      </w:r>
    </w:p>
    <w:p w14:paraId="0D659842">
      <w:pPr>
        <w:keepNext w:val="0"/>
        <w:keepLines w:val="0"/>
        <w:widowControl/>
        <w:numPr>
          <w:ilvl w:val="0"/>
          <w:numId w:val="16"/>
        </w:numPr>
        <w:suppressLineNumbers w:val="0"/>
        <w:spacing w:before="0" w:beforeAutospacing="1" w:after="0" w:afterAutospacing="1"/>
        <w:ind w:left="720" w:hanging="360"/>
      </w:pPr>
      <w:r>
        <w:t xml:space="preserve">核心痛点与挑战 </w:t>
      </w:r>
    </w:p>
    <w:p w14:paraId="055B1F84">
      <w:pPr>
        <w:pStyle w:val="3"/>
        <w:keepNext w:val="0"/>
        <w:keepLines w:val="0"/>
        <w:widowControl/>
        <w:suppressLineNumbers w:val="0"/>
      </w:pPr>
      <w:r>
        <w:t>2. 市场定位</w:t>
      </w:r>
    </w:p>
    <w:p w14:paraId="730B4519">
      <w:pPr>
        <w:keepNext w:val="0"/>
        <w:keepLines w:val="0"/>
        <w:widowControl/>
        <w:numPr>
          <w:numId w:val="0"/>
        </w:numPr>
        <w:suppressLineNumbers w:val="0"/>
        <w:spacing w:before="0" w:beforeAutospacing="1" w:after="0" w:afterAutospacing="1"/>
        <w:ind w:leftChars="200"/>
        <w:rPr>
          <w:rFonts w:hint="default" w:eastAsia="Songti SC"/>
          <w:lang w:val="en-US" w:eastAsia="zh-CN"/>
        </w:rPr>
      </w:pPr>
      <w:r>
        <w:rPr>
          <w:rFonts w:hint="eastAsia"/>
          <w:lang w:val="en-US" w:eastAsia="zh-CN"/>
        </w:rPr>
        <w:t>我们的产品画像，服务对象，营销策略，财务计划（这一块就是商业模式那一套了）</w:t>
      </w:r>
    </w:p>
    <w:p w14:paraId="19098B71">
      <w:pPr>
        <w:keepNext w:val="0"/>
        <w:keepLines w:val="0"/>
        <w:widowControl/>
        <w:numPr>
          <w:ilvl w:val="0"/>
          <w:numId w:val="17"/>
        </w:numPr>
        <w:suppressLineNumbers w:val="0"/>
        <w:spacing w:before="0" w:beforeAutospacing="1" w:after="0" w:afterAutospacing="1"/>
        <w:ind w:left="720" w:hanging="360"/>
      </w:pPr>
      <w:r>
        <w:t xml:space="preserve">目标市场 </w:t>
      </w:r>
    </w:p>
    <w:p w14:paraId="2039CF8D">
      <w:pPr>
        <w:keepNext w:val="0"/>
        <w:keepLines w:val="0"/>
        <w:widowControl/>
        <w:numPr>
          <w:ilvl w:val="0"/>
          <w:numId w:val="17"/>
        </w:numPr>
        <w:suppressLineNumbers w:val="0"/>
        <w:spacing w:before="0" w:beforeAutospacing="1" w:after="0" w:afterAutospacing="1"/>
        <w:ind w:left="720" w:hanging="360"/>
      </w:pPr>
      <w:r>
        <w:t xml:space="preserve">目标用户/客户 </w:t>
      </w:r>
    </w:p>
    <w:p w14:paraId="3529E035">
      <w:pPr>
        <w:keepNext w:val="0"/>
        <w:keepLines w:val="0"/>
        <w:widowControl/>
        <w:numPr>
          <w:ilvl w:val="0"/>
          <w:numId w:val="17"/>
        </w:numPr>
        <w:suppressLineNumbers w:val="0"/>
        <w:spacing w:before="0" w:beforeAutospacing="1" w:after="0" w:afterAutospacing="1"/>
        <w:ind w:left="720" w:hanging="360"/>
      </w:pPr>
      <w:r>
        <w:t xml:space="preserve">核心需求 </w:t>
      </w:r>
    </w:p>
    <w:p w14:paraId="4B2380C7">
      <w:pPr>
        <w:keepNext w:val="0"/>
        <w:keepLines w:val="0"/>
        <w:widowControl/>
        <w:numPr>
          <w:ilvl w:val="0"/>
          <w:numId w:val="17"/>
        </w:numPr>
        <w:suppressLineNumbers w:val="0"/>
        <w:spacing w:before="0" w:beforeAutospacing="1" w:after="0" w:afterAutospacing="1"/>
        <w:ind w:left="720" w:hanging="360"/>
      </w:pPr>
      <w:r>
        <w:t xml:space="preserve">差异化定位 </w:t>
      </w:r>
    </w:p>
    <w:p w14:paraId="55367206">
      <w:pPr>
        <w:keepNext w:val="0"/>
        <w:keepLines w:val="0"/>
        <w:widowControl/>
        <w:numPr>
          <w:ilvl w:val="0"/>
          <w:numId w:val="17"/>
        </w:numPr>
        <w:suppressLineNumbers w:val="0"/>
        <w:spacing w:before="0" w:beforeAutospacing="1" w:after="0" w:afterAutospacing="1"/>
        <w:ind w:left="720" w:hanging="360"/>
      </w:pPr>
      <w:r>
        <w:t xml:space="preserve">竞争优势 </w:t>
      </w:r>
    </w:p>
    <w:p w14:paraId="0A0C1948">
      <w:pPr>
        <w:pStyle w:val="3"/>
        <w:keepNext w:val="0"/>
        <w:keepLines w:val="0"/>
        <w:widowControl/>
        <w:suppressLineNumbers w:val="0"/>
      </w:pPr>
      <w:r>
        <w:t>3. 落地前景</w:t>
      </w:r>
    </w:p>
    <w:p w14:paraId="04F2E3E4">
      <w:pPr>
        <w:keepNext w:val="0"/>
        <w:keepLines w:val="0"/>
        <w:widowControl/>
        <w:numPr>
          <w:numId w:val="0"/>
        </w:numPr>
        <w:suppressLineNumbers w:val="0"/>
        <w:spacing w:before="0" w:beforeAutospacing="1" w:after="0" w:afterAutospacing="1"/>
        <w:ind w:leftChars="200"/>
        <w:rPr>
          <w:rFonts w:hint="default" w:eastAsia="Songti SC"/>
          <w:lang w:val="en-US" w:eastAsia="zh-CN"/>
        </w:rPr>
      </w:pPr>
      <w:r>
        <w:rPr>
          <w:rFonts w:hint="eastAsia"/>
          <w:lang w:val="en-US" w:eastAsia="zh-CN"/>
        </w:rPr>
        <w:t>平台开发，校企合作，合作意向书</w:t>
      </w:r>
    </w:p>
    <w:p w14:paraId="29D72D8D">
      <w:pPr>
        <w:keepNext w:val="0"/>
        <w:keepLines w:val="0"/>
        <w:widowControl/>
        <w:numPr>
          <w:ilvl w:val="0"/>
          <w:numId w:val="18"/>
        </w:numPr>
        <w:suppressLineNumbers w:val="0"/>
        <w:spacing w:before="0" w:beforeAutospacing="1" w:after="0" w:afterAutospacing="1"/>
        <w:ind w:left="720" w:hanging="360"/>
      </w:pPr>
      <w:r>
        <w:t xml:space="preserve">应用场景 </w:t>
      </w:r>
    </w:p>
    <w:p w14:paraId="7F984570">
      <w:pPr>
        <w:keepNext w:val="0"/>
        <w:keepLines w:val="0"/>
        <w:widowControl/>
        <w:numPr>
          <w:ilvl w:val="0"/>
          <w:numId w:val="18"/>
        </w:numPr>
        <w:suppressLineNumbers w:val="0"/>
        <w:spacing w:before="0" w:beforeAutospacing="1" w:after="0" w:afterAutospacing="1"/>
        <w:ind w:left="720" w:hanging="360"/>
      </w:pPr>
      <w:r>
        <w:t xml:space="preserve">商业化/产业化路径 </w:t>
      </w:r>
    </w:p>
    <w:p w14:paraId="77CD7001">
      <w:pPr>
        <w:keepNext w:val="0"/>
        <w:keepLines w:val="0"/>
        <w:widowControl/>
        <w:numPr>
          <w:ilvl w:val="0"/>
          <w:numId w:val="18"/>
        </w:numPr>
        <w:suppressLineNumbers w:val="0"/>
        <w:spacing w:before="0" w:beforeAutospacing="1" w:after="0" w:afterAutospacing="1"/>
        <w:ind w:left="720" w:hanging="360"/>
      </w:pPr>
      <w:r>
        <w:t xml:space="preserve">可行性分析 </w:t>
      </w:r>
    </w:p>
    <w:p w14:paraId="6CF512BE">
      <w:pPr>
        <w:keepNext w:val="0"/>
        <w:keepLines w:val="0"/>
        <w:widowControl/>
        <w:numPr>
          <w:ilvl w:val="0"/>
          <w:numId w:val="18"/>
        </w:numPr>
        <w:suppressLineNumbers w:val="0"/>
        <w:spacing w:before="0" w:beforeAutospacing="1" w:after="0" w:afterAutospacing="1"/>
        <w:ind w:left="720" w:hanging="360"/>
      </w:pPr>
      <w:r>
        <w:t xml:space="preserve">规模化推广前景 </w:t>
      </w:r>
    </w:p>
    <w:p w14:paraId="3A0D0F1B">
      <w:pPr>
        <w:pStyle w:val="3"/>
        <w:keepNext w:val="0"/>
        <w:keepLines w:val="0"/>
        <w:widowControl/>
        <w:suppressLineNumbers w:val="0"/>
      </w:pPr>
      <w:r>
        <w:t>4. 社会影响</w:t>
      </w:r>
    </w:p>
    <w:p w14:paraId="7E762DEC">
      <w:pPr>
        <w:keepNext w:val="0"/>
        <w:keepLines w:val="0"/>
        <w:widowControl/>
        <w:numPr>
          <w:numId w:val="0"/>
        </w:numPr>
        <w:suppressLineNumbers w:val="0"/>
        <w:spacing w:before="0" w:beforeAutospacing="1" w:after="0" w:afterAutospacing="1"/>
        <w:ind w:leftChars="200"/>
        <w:rPr>
          <w:rFonts w:hint="default" w:eastAsia="Songti SC"/>
          <w:lang w:val="en-US" w:eastAsia="zh-CN"/>
        </w:rPr>
      </w:pPr>
      <w:r>
        <w:rPr>
          <w:rFonts w:hint="eastAsia"/>
          <w:lang w:val="en-US" w:eastAsia="zh-CN"/>
        </w:rPr>
        <w:t>罕见病患者感到温暖，引起社会关注，有报道可以放报道，还可以放我们的社交媒体宣传情况。</w:t>
      </w:r>
    </w:p>
    <w:p w14:paraId="64574B04">
      <w:pPr>
        <w:keepNext w:val="0"/>
        <w:keepLines w:val="0"/>
        <w:widowControl/>
        <w:numPr>
          <w:ilvl w:val="0"/>
          <w:numId w:val="19"/>
        </w:numPr>
        <w:suppressLineNumbers w:val="0"/>
        <w:spacing w:before="0" w:beforeAutospacing="1" w:after="0" w:afterAutospacing="1"/>
        <w:ind w:left="720" w:hanging="360"/>
      </w:pPr>
      <w:r>
        <w:t xml:space="preserve">社会价值 </w:t>
      </w:r>
    </w:p>
    <w:p w14:paraId="382E3C58">
      <w:pPr>
        <w:keepNext w:val="0"/>
        <w:keepLines w:val="0"/>
        <w:widowControl/>
        <w:numPr>
          <w:ilvl w:val="0"/>
          <w:numId w:val="19"/>
        </w:numPr>
        <w:suppressLineNumbers w:val="0"/>
        <w:spacing w:before="0" w:beforeAutospacing="1" w:after="0" w:afterAutospacing="1"/>
        <w:ind w:left="720" w:hanging="360"/>
      </w:pPr>
      <w:r>
        <w:t xml:space="preserve">经济价值 </w:t>
      </w:r>
    </w:p>
    <w:p w14:paraId="42E805BC">
      <w:pPr>
        <w:keepNext w:val="0"/>
        <w:keepLines w:val="0"/>
        <w:widowControl/>
        <w:numPr>
          <w:ilvl w:val="0"/>
          <w:numId w:val="19"/>
        </w:numPr>
        <w:suppressLineNumbers w:val="0"/>
        <w:spacing w:before="0" w:beforeAutospacing="1" w:after="0" w:afterAutospacing="1"/>
        <w:ind w:left="720" w:hanging="360"/>
      </w:pPr>
      <w:r>
        <w:t xml:space="preserve">行业推动作用 </w:t>
      </w:r>
    </w:p>
    <w:p w14:paraId="657F3874">
      <w:pPr>
        <w:keepNext w:val="0"/>
        <w:keepLines w:val="0"/>
        <w:widowControl/>
        <w:numPr>
          <w:ilvl w:val="0"/>
          <w:numId w:val="19"/>
        </w:numPr>
        <w:suppressLineNumbers w:val="0"/>
        <w:spacing w:before="0" w:beforeAutospacing="1" w:after="0" w:afterAutospacing="1"/>
        <w:ind w:left="720" w:hanging="360"/>
      </w:pPr>
      <w:r>
        <w:t xml:space="preserve">长期影响 </w:t>
      </w:r>
    </w:p>
    <w:p w14:paraId="25DCA8BE">
      <w:r>
        <w:br w:type="page"/>
      </w:r>
    </w:p>
    <w:p w14:paraId="1AF09773">
      <w:pPr>
        <w:pStyle w:val="2"/>
        <w:keepNext w:val="0"/>
        <w:keepLines w:val="0"/>
        <w:widowControl/>
        <w:suppressLineNumbers w:val="0"/>
      </w:pPr>
      <w:r>
        <w:t>四、团队协作</w:t>
      </w:r>
    </w:p>
    <w:p w14:paraId="4931C964">
      <w:pPr>
        <w:pStyle w:val="3"/>
        <w:keepNext w:val="0"/>
        <w:keepLines w:val="0"/>
        <w:widowControl/>
        <w:suppressLineNumbers w:val="0"/>
      </w:pPr>
      <w:r>
        <w:t>1. 团队精神</w:t>
      </w:r>
    </w:p>
    <w:p w14:paraId="32055149">
      <w:pPr>
        <w:keepNext w:val="0"/>
        <w:keepLines w:val="0"/>
        <w:widowControl/>
        <w:numPr>
          <w:numId w:val="0"/>
        </w:numPr>
        <w:suppressLineNumbers w:val="0"/>
        <w:spacing w:before="0" w:beforeAutospacing="1" w:after="0" w:afterAutospacing="1"/>
        <w:ind w:leftChars="200"/>
        <w:rPr>
          <w:rFonts w:hint="default"/>
          <w:lang w:val="en-US" w:eastAsia="zh-CN"/>
        </w:rPr>
      </w:pPr>
      <w:r>
        <w:rPr>
          <w:rFonts w:hint="eastAsia"/>
          <w:lang w:val="en-US" w:eastAsia="zh-CN"/>
        </w:rPr>
        <w:t>“敢想，会创，合作，进步”，我们共同相信——</w:t>
      </w:r>
    </w:p>
    <w:p w14:paraId="67FC35F2">
      <w:pPr>
        <w:keepNext w:val="0"/>
        <w:keepLines w:val="0"/>
        <w:widowControl/>
        <w:numPr>
          <w:ilvl w:val="0"/>
          <w:numId w:val="20"/>
        </w:numPr>
        <w:suppressLineNumbers w:val="0"/>
        <w:spacing w:before="0" w:beforeAutospacing="1" w:after="0" w:afterAutospacing="1"/>
        <w:ind w:left="420" w:leftChars="0" w:hanging="420" w:firstLineChars="0"/>
        <w:rPr>
          <w:rFonts w:hint="default"/>
          <w:lang w:val="en-US" w:eastAsia="zh-CN"/>
        </w:rPr>
      </w:pPr>
      <w:r>
        <w:rPr>
          <w:rFonts w:hint="eastAsia"/>
          <w:lang w:val="en-US" w:eastAsia="zh-CN"/>
        </w:rPr>
        <w:t>敢想：</w:t>
      </w:r>
    </w:p>
    <w:p w14:paraId="023A2BDD">
      <w:pPr>
        <w:keepNext w:val="0"/>
        <w:keepLines w:val="0"/>
        <w:widowControl/>
        <w:numPr>
          <w:ilvl w:val="0"/>
          <w:numId w:val="20"/>
        </w:numPr>
        <w:suppressLineNumbers w:val="0"/>
        <w:spacing w:before="0" w:beforeAutospacing="1" w:after="0" w:afterAutospacing="1"/>
        <w:ind w:left="420" w:leftChars="0" w:hanging="420" w:firstLineChars="0"/>
        <w:rPr>
          <w:rFonts w:hint="default"/>
          <w:lang w:val="en-US" w:eastAsia="zh-CN"/>
        </w:rPr>
      </w:pPr>
      <w:r>
        <w:rPr>
          <w:rFonts w:hint="eastAsia"/>
          <w:lang w:val="en-US" w:eastAsia="zh-CN"/>
        </w:rPr>
        <w:t>会创：</w:t>
      </w:r>
    </w:p>
    <w:p w14:paraId="1563B6E4">
      <w:pPr>
        <w:keepNext w:val="0"/>
        <w:keepLines w:val="0"/>
        <w:widowControl/>
        <w:numPr>
          <w:ilvl w:val="0"/>
          <w:numId w:val="20"/>
        </w:numPr>
        <w:suppressLineNumbers w:val="0"/>
        <w:spacing w:before="0" w:beforeAutospacing="1" w:after="0" w:afterAutospacing="1"/>
        <w:ind w:left="420" w:leftChars="0" w:hanging="420" w:firstLineChars="0"/>
        <w:rPr>
          <w:rFonts w:hint="default"/>
          <w:lang w:val="en-US" w:eastAsia="zh-CN"/>
        </w:rPr>
      </w:pPr>
      <w:r>
        <w:rPr>
          <w:rFonts w:hint="eastAsia"/>
          <w:lang w:val="en-US" w:eastAsia="zh-CN"/>
        </w:rPr>
        <w:t>合作：</w:t>
      </w:r>
    </w:p>
    <w:p w14:paraId="1AAE8F8B">
      <w:pPr>
        <w:keepNext w:val="0"/>
        <w:keepLines w:val="0"/>
        <w:widowControl/>
        <w:numPr>
          <w:ilvl w:val="0"/>
          <w:numId w:val="20"/>
        </w:numPr>
        <w:suppressLineNumbers w:val="0"/>
        <w:spacing w:before="0" w:beforeAutospacing="1" w:after="0" w:afterAutospacing="1"/>
        <w:ind w:left="420" w:leftChars="0" w:hanging="420" w:firstLineChars="0"/>
        <w:rPr>
          <w:rFonts w:hint="default"/>
          <w:lang w:val="en-US" w:eastAsia="zh-CN"/>
        </w:rPr>
      </w:pPr>
      <w:r>
        <w:rPr>
          <w:rFonts w:hint="eastAsia"/>
          <w:lang w:val="en-US" w:eastAsia="zh-CN"/>
        </w:rPr>
        <w:t>进步：</w:t>
      </w:r>
    </w:p>
    <w:p w14:paraId="2FAB8FD8">
      <w:pPr>
        <w:keepNext w:val="0"/>
        <w:keepLines w:val="0"/>
        <w:widowControl/>
        <w:numPr>
          <w:ilvl w:val="0"/>
          <w:numId w:val="21"/>
        </w:numPr>
        <w:suppressLineNumbers w:val="0"/>
        <w:spacing w:before="0" w:beforeAutospacing="1" w:after="0" w:afterAutospacing="1"/>
        <w:ind w:left="720" w:hanging="360"/>
      </w:pPr>
      <w:r>
        <w:t xml:space="preserve">团队共同目标 </w:t>
      </w:r>
    </w:p>
    <w:p w14:paraId="2F40E526">
      <w:pPr>
        <w:keepNext w:val="0"/>
        <w:keepLines w:val="0"/>
        <w:widowControl/>
        <w:numPr>
          <w:ilvl w:val="0"/>
          <w:numId w:val="21"/>
        </w:numPr>
        <w:suppressLineNumbers w:val="0"/>
        <w:spacing w:before="0" w:beforeAutospacing="1" w:after="0" w:afterAutospacing="1"/>
        <w:ind w:left="720" w:hanging="360"/>
      </w:pPr>
      <w:r>
        <w:t xml:space="preserve">协作理念 </w:t>
      </w:r>
    </w:p>
    <w:p w14:paraId="4FDA8CB4">
      <w:pPr>
        <w:keepNext w:val="0"/>
        <w:keepLines w:val="0"/>
        <w:widowControl/>
        <w:numPr>
          <w:ilvl w:val="0"/>
          <w:numId w:val="21"/>
        </w:numPr>
        <w:suppressLineNumbers w:val="0"/>
        <w:spacing w:before="0" w:beforeAutospacing="1" w:after="0" w:afterAutospacing="1"/>
        <w:ind w:left="720" w:hanging="360"/>
      </w:pPr>
      <w:r>
        <w:t xml:space="preserve">团队文化与凝聚力 </w:t>
      </w:r>
    </w:p>
    <w:p w14:paraId="748FD8A6">
      <w:pPr>
        <w:pStyle w:val="3"/>
        <w:keepNext w:val="0"/>
        <w:keepLines w:val="0"/>
        <w:widowControl/>
        <w:suppressLineNumbers w:val="0"/>
      </w:pPr>
      <w:r>
        <w:t>2. 团队结构</w:t>
      </w:r>
    </w:p>
    <w:p w14:paraId="017C36CA">
      <w:pPr>
        <w:keepNext w:val="0"/>
        <w:keepLines w:val="0"/>
        <w:widowControl/>
        <w:numPr>
          <w:numId w:val="0"/>
        </w:numPr>
        <w:suppressLineNumbers w:val="0"/>
        <w:spacing w:before="0" w:beforeAutospacing="1" w:after="0" w:afterAutospacing="1"/>
        <w:ind w:leftChars="200"/>
        <w:rPr>
          <w:rFonts w:hint="default"/>
          <w:lang w:val="en-US" w:eastAsia="zh-CN"/>
        </w:rPr>
      </w:pPr>
      <w:r>
        <w:rPr>
          <w:rFonts w:hint="eastAsia"/>
          <w:lang w:val="en-US" w:eastAsia="zh-CN"/>
        </w:rPr>
        <w:t>这里介绍团队组成，核心负责人和成员就好</w:t>
      </w:r>
    </w:p>
    <w:p w14:paraId="5EE6A8CC">
      <w:pPr>
        <w:keepNext w:val="0"/>
        <w:keepLines w:val="0"/>
        <w:widowControl/>
        <w:numPr>
          <w:numId w:val="0"/>
        </w:numPr>
        <w:suppressLineNumbers w:val="0"/>
        <w:spacing w:before="0" w:beforeAutospacing="1" w:after="0" w:afterAutospacing="1"/>
        <w:ind w:leftChars="200"/>
        <w:rPr>
          <w:rFonts w:hint="default"/>
          <w:lang w:val="en-US" w:eastAsia="zh-CN"/>
        </w:rPr>
      </w:pPr>
      <w:r>
        <w:rPr>
          <w:rFonts w:hint="eastAsia"/>
          <w:lang w:val="en-US" w:eastAsia="zh-CN"/>
        </w:rPr>
        <w:t>放项目部门图</w:t>
      </w:r>
    </w:p>
    <w:p w14:paraId="58D2149D">
      <w:pPr>
        <w:keepNext w:val="0"/>
        <w:keepLines w:val="0"/>
        <w:widowControl/>
        <w:numPr>
          <w:ilvl w:val="0"/>
          <w:numId w:val="22"/>
        </w:numPr>
        <w:suppressLineNumbers w:val="0"/>
        <w:spacing w:before="0" w:beforeAutospacing="1" w:after="0" w:afterAutospacing="1"/>
        <w:ind w:left="720" w:hanging="360"/>
      </w:pPr>
      <w:r>
        <w:t xml:space="preserve">核心成员 </w:t>
      </w:r>
    </w:p>
    <w:p w14:paraId="424BFB30">
      <w:pPr>
        <w:keepNext w:val="0"/>
        <w:keepLines w:val="0"/>
        <w:widowControl/>
        <w:numPr>
          <w:ilvl w:val="0"/>
          <w:numId w:val="22"/>
        </w:numPr>
        <w:suppressLineNumbers w:val="0"/>
        <w:spacing w:before="0" w:beforeAutospacing="1" w:after="0" w:afterAutospacing="1"/>
        <w:ind w:left="720" w:hanging="360"/>
      </w:pPr>
      <w:r>
        <w:t xml:space="preserve">专业背景 </w:t>
      </w:r>
    </w:p>
    <w:p w14:paraId="223A4051">
      <w:pPr>
        <w:keepNext w:val="0"/>
        <w:keepLines w:val="0"/>
        <w:widowControl/>
        <w:numPr>
          <w:ilvl w:val="0"/>
          <w:numId w:val="22"/>
        </w:numPr>
        <w:suppressLineNumbers w:val="0"/>
        <w:spacing w:before="0" w:beforeAutospacing="1" w:after="0" w:afterAutospacing="1"/>
        <w:ind w:left="720" w:hanging="360"/>
      </w:pPr>
      <w:r>
        <w:t xml:space="preserve">角色分工 </w:t>
      </w:r>
    </w:p>
    <w:p w14:paraId="6A3ADE5B">
      <w:pPr>
        <w:keepNext w:val="0"/>
        <w:keepLines w:val="0"/>
        <w:widowControl/>
        <w:numPr>
          <w:ilvl w:val="0"/>
          <w:numId w:val="22"/>
        </w:numPr>
        <w:suppressLineNumbers w:val="0"/>
        <w:spacing w:before="0" w:beforeAutospacing="1" w:after="0" w:afterAutospacing="1"/>
        <w:ind w:left="720" w:hanging="360"/>
      </w:pPr>
      <w:r>
        <w:t xml:space="preserve">能力互补 </w:t>
      </w:r>
    </w:p>
    <w:p w14:paraId="60A2B912">
      <w:pPr>
        <w:pStyle w:val="3"/>
        <w:keepNext w:val="0"/>
        <w:keepLines w:val="0"/>
        <w:widowControl/>
        <w:suppressLineNumbers w:val="0"/>
      </w:pPr>
      <w:r>
        <w:t>3. 团队效能</w:t>
      </w:r>
    </w:p>
    <w:p w14:paraId="3E1EA31B">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这里放部门图</w:t>
      </w:r>
    </w:p>
    <w:p w14:paraId="5BF62677">
      <w:pPr>
        <w:keepNext w:val="0"/>
        <w:keepLines w:val="0"/>
        <w:widowControl/>
        <w:suppressLineNumbers w:val="0"/>
        <w:jc w:val="left"/>
      </w:pPr>
      <w:r>
        <w:rPr>
          <w:rFonts w:ascii="宋体" w:hAnsi="宋体" w:eastAsia="宋体" w:cs="宋体"/>
          <w:kern w:val="0"/>
          <w:sz w:val="24"/>
          <w:szCs w:val="24"/>
          <w:lang w:val="en-US" w:eastAsia="zh-CN" w:bidi="ar"/>
        </w:rPr>
        <w:t>一个纯计算机团队可能把 NHSC Agent 做出来，却不知道医生真正需要什么；一个纯医学团队理解罕见病，却未必能实现多智能体系统；一个纯商科团队能画商业模式，却拿不到真实临床反馈。</w:t>
      </w:r>
    </w:p>
    <w:p w14:paraId="47BB5822">
      <w:pPr>
        <w:keepNext w:val="0"/>
        <w:keepLines w:val="0"/>
        <w:widowControl/>
        <w:numPr>
          <w:ilvl w:val="0"/>
          <w:numId w:val="23"/>
        </w:numPr>
        <w:suppressLineNumbers w:val="0"/>
        <w:spacing w:before="0" w:beforeAutospacing="1" w:after="0" w:afterAutospacing="1"/>
        <w:ind w:left="720" w:hanging="360"/>
      </w:pPr>
      <w:r>
        <w:t xml:space="preserve">协作机制 </w:t>
      </w:r>
    </w:p>
    <w:p w14:paraId="645374F9">
      <w:pPr>
        <w:keepNext w:val="0"/>
        <w:keepLines w:val="0"/>
        <w:widowControl/>
        <w:numPr>
          <w:ilvl w:val="0"/>
          <w:numId w:val="23"/>
        </w:numPr>
        <w:suppressLineNumbers w:val="0"/>
        <w:spacing w:before="0" w:beforeAutospacing="1" w:after="0" w:afterAutospacing="1"/>
        <w:ind w:left="720" w:hanging="360"/>
      </w:pPr>
      <w:r>
        <w:t xml:space="preserve">项目执行能力 </w:t>
      </w:r>
    </w:p>
    <w:p w14:paraId="6B95C601">
      <w:pPr>
        <w:keepNext w:val="0"/>
        <w:keepLines w:val="0"/>
        <w:widowControl/>
        <w:numPr>
          <w:ilvl w:val="0"/>
          <w:numId w:val="23"/>
        </w:numPr>
        <w:suppressLineNumbers w:val="0"/>
        <w:spacing w:before="0" w:beforeAutospacing="1" w:after="0" w:afterAutospacing="1"/>
        <w:ind w:left="720" w:hanging="360"/>
      </w:pPr>
      <w:r>
        <w:t xml:space="preserve">决策与沟通机制 </w:t>
      </w:r>
    </w:p>
    <w:p w14:paraId="7DDF25CA">
      <w:pPr>
        <w:keepNext w:val="0"/>
        <w:keepLines w:val="0"/>
        <w:widowControl/>
        <w:numPr>
          <w:ilvl w:val="0"/>
          <w:numId w:val="23"/>
        </w:numPr>
        <w:suppressLineNumbers w:val="0"/>
        <w:spacing w:before="0" w:beforeAutospacing="1" w:after="0" w:afterAutospacing="1"/>
        <w:ind w:left="720" w:hanging="360"/>
      </w:pPr>
      <w:r>
        <w:t xml:space="preserve">阶段性成果 </w:t>
      </w:r>
    </w:p>
    <w:p w14:paraId="2B3C2D05">
      <w:pPr>
        <w:pStyle w:val="3"/>
        <w:keepNext w:val="0"/>
        <w:keepLines w:val="0"/>
        <w:widowControl/>
        <w:suppressLineNumbers w:val="0"/>
      </w:pPr>
      <w:r>
        <w:t>4. 团队资源</w:t>
      </w:r>
    </w:p>
    <w:p w14:paraId="561828CA">
      <w:pPr>
        <w:keepNext w:val="0"/>
        <w:keepLines w:val="0"/>
        <w:widowControl/>
        <w:numPr>
          <w:numId w:val="0"/>
        </w:numPr>
        <w:suppressLineNumbers w:val="0"/>
        <w:spacing w:before="0" w:beforeAutospacing="1" w:after="0" w:afterAutospacing="1"/>
        <w:ind w:leftChars="200"/>
        <w:rPr>
          <w:rFonts w:hint="default" w:eastAsia="Songti SC"/>
          <w:lang w:val="en-US" w:eastAsia="zh-CN"/>
        </w:rPr>
      </w:pPr>
      <w:r>
        <w:rPr>
          <w:rFonts w:hint="eastAsia"/>
          <w:lang w:val="en-US" w:eastAsia="zh-CN"/>
        </w:rPr>
        <w:t>指导老师（介绍指导老师项目，对项目的贡献）、技术顾问、医学专家、合作伙伴（产业支持）、专利论文（技术壁垒）</w:t>
      </w:r>
    </w:p>
    <w:p w14:paraId="12D3FFB1"/>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Kaiti SC">
    <w:panose1 w:val="02010600040101010101"/>
    <w:charset w:val="86"/>
    <w:family w:val="auto"/>
    <w:pitch w:val="default"/>
    <w:sig w:usb0="80000287" w:usb1="280F3C52" w:usb2="00000016" w:usb3="00000000" w:csb0="0004001F" w:csb1="00000000"/>
  </w:font>
  <w:font w:name="Calibri Light">
    <w:altName w:val="Helvetica Neue"/>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ongti SC Bold">
    <w:panose1 w:val="02010800040101010101"/>
    <w:charset w:val="86"/>
    <w:family w:val="auto"/>
    <w:pitch w:val="default"/>
    <w:sig w:usb0="00000001" w:usb1="080F0000" w:usb2="00000000" w:usb3="00000000" w:csb0="00040000" w:csb1="00000000"/>
  </w:font>
  <w:font w:name="Songti SC Light">
    <w:panose1 w:val="02010800040101010101"/>
    <w:charset w:val="86"/>
    <w:family w:val="auto"/>
    <w:pitch w:val="default"/>
    <w:sig w:usb0="00000001" w:usb1="080F0000" w:usb2="00000000" w:usb3="00000000" w:csb0="00040000" w:csb1="00000000"/>
  </w:font>
  <w:font w:name="HanziPen SC">
    <w:panose1 w:val="03000300000000000000"/>
    <w:charset w:val="86"/>
    <w:family w:val="auto"/>
    <w:pitch w:val="default"/>
    <w:sig w:usb0="A00002FF" w:usb1="7ACF7CFB" w:usb2="00000016" w:usb3="00000000" w:csb0="00040001" w:csb1="00000000"/>
  </w:font>
  <w:font w:name="Songti SC Black">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80"/>
      </w:pPr>
      <w:r>
        <w:separator/>
      </w:r>
    </w:p>
  </w:footnote>
  <w:footnote w:type="continuationSeparator" w:id="1">
    <w:p>
      <w:pPr>
        <w:spacing w:before="0" w:after="0"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E2AC1"/>
    <w:multiLevelType w:val="multilevel"/>
    <w:tmpl w:val="9BFE2A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D6F12D1"/>
    <w:multiLevelType w:val="singleLevel"/>
    <w:tmpl w:val="AD6F12D1"/>
    <w:lvl w:ilvl="0" w:tentative="0">
      <w:start w:val="1"/>
      <w:numFmt w:val="bullet"/>
      <w:lvlText w:val=""/>
      <w:lvlJc w:val="left"/>
      <w:pPr>
        <w:ind w:left="420" w:hanging="420"/>
      </w:pPr>
      <w:rPr>
        <w:rFonts w:hint="default" w:ascii="Wingdings" w:hAnsi="Wingdings"/>
      </w:rPr>
    </w:lvl>
  </w:abstractNum>
  <w:abstractNum w:abstractNumId="2">
    <w:nsid w:val="B7FE4CE8"/>
    <w:multiLevelType w:val="multilevel"/>
    <w:tmpl w:val="B7FE4C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FBAB3F8"/>
    <w:multiLevelType w:val="multilevel"/>
    <w:tmpl w:val="BFBAB3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FBB8BAD"/>
    <w:multiLevelType w:val="multilevel"/>
    <w:tmpl w:val="BFBB8BAD"/>
    <w:lvl w:ilvl="0" w:tentative="0">
      <w:start w:val="1"/>
      <w:numFmt w:val="decimal"/>
      <w:pStyle w:val="9"/>
      <w:suff w:val="space"/>
      <w:lvlText w:val="图%1."/>
      <w:lvlJc w:val="left"/>
      <w:pPr>
        <w:tabs>
          <w:tab w:val="left" w:pos="0"/>
        </w:tabs>
        <w:ind w:left="0" w:firstLine="0"/>
      </w:pPr>
      <w:rPr>
        <w:rFonts w:hint="default" w:ascii="宋体" w:hAnsi="宋体"/>
        <w:sz w:val="24"/>
      </w:rPr>
    </w:lvl>
    <w:lvl w:ilvl="1" w:tentative="0">
      <w:start w:val="1"/>
      <w:numFmt w:val="decimal"/>
      <w:pStyle w:val="8"/>
      <w:isLgl/>
      <w:suff w:val="nothing"/>
      <w:lvlText w:val="图%1-%2."/>
      <w:lvlJc w:val="left"/>
      <w:pPr>
        <w:tabs>
          <w:tab w:val="left" w:pos="420"/>
        </w:tabs>
        <w:ind w:left="0" w:firstLine="0"/>
      </w:pPr>
      <w:rPr>
        <w:rFonts w:hint="default" w:ascii="Times New Roman" w:hAnsi="Times New Roman" w:eastAsia="Kaiti SC" w:cs="Kaiti SC"/>
        <w:sz w:val="18"/>
      </w:rPr>
    </w:lvl>
    <w:lvl w:ilvl="2" w:tentative="0">
      <w:start w:val="1"/>
      <w:numFmt w:val="lowerRoman"/>
      <w:suff w:val="nothing"/>
      <w:lvlText w:val="%3."/>
      <w:lvlJc w:val="right"/>
      <w:pPr>
        <w:ind w:left="0" w:firstLine="0"/>
      </w:pPr>
      <w:rPr>
        <w:rFonts w:hint="eastAsia"/>
      </w:rPr>
    </w:lvl>
    <w:lvl w:ilvl="3" w:tentative="0">
      <w:start w:val="1"/>
      <w:numFmt w:val="decimal"/>
      <w:suff w:val="nothing"/>
      <w:lvlText w:val="%4."/>
      <w:lvlJc w:val="left"/>
      <w:pPr>
        <w:ind w:left="0" w:firstLine="0"/>
      </w:pPr>
      <w:rPr>
        <w:rFonts w:hint="eastAsia"/>
      </w:rPr>
    </w:lvl>
    <w:lvl w:ilvl="4" w:tentative="0">
      <w:start w:val="1"/>
      <w:numFmt w:val="lowerLetter"/>
      <w:suff w:val="nothing"/>
      <w:lvlText w:val="%5)"/>
      <w:lvlJc w:val="left"/>
      <w:pPr>
        <w:ind w:left="0" w:firstLine="0"/>
      </w:pPr>
      <w:rPr>
        <w:rFonts w:hint="eastAsia"/>
      </w:rPr>
    </w:lvl>
    <w:lvl w:ilvl="5" w:tentative="0">
      <w:start w:val="1"/>
      <w:numFmt w:val="lowerRoman"/>
      <w:lvlText w:val="%6."/>
      <w:lvlJc w:val="right"/>
      <w:pPr>
        <w:ind w:left="0" w:firstLine="0"/>
      </w:pPr>
      <w:rPr>
        <w:rFonts w:hint="eastAsia"/>
      </w:rPr>
    </w:lvl>
    <w:lvl w:ilvl="6" w:tentative="0">
      <w:start w:val="1"/>
      <w:numFmt w:val="decimal"/>
      <w:lvlText w:val="%7."/>
      <w:lvlJc w:val="left"/>
      <w:pPr>
        <w:ind w:left="0" w:firstLine="0"/>
      </w:pPr>
      <w:rPr>
        <w:rFonts w:hint="eastAsia"/>
      </w:rPr>
    </w:lvl>
    <w:lvl w:ilvl="7" w:tentative="0">
      <w:start w:val="1"/>
      <w:numFmt w:val="lowerLetter"/>
      <w:lvlText w:val="%8)"/>
      <w:lvlJc w:val="left"/>
      <w:pPr>
        <w:ind w:left="0" w:firstLine="0"/>
      </w:pPr>
      <w:rPr>
        <w:rFonts w:hint="eastAsia"/>
      </w:rPr>
    </w:lvl>
    <w:lvl w:ilvl="8" w:tentative="0">
      <w:start w:val="1"/>
      <w:numFmt w:val="lowerRoman"/>
      <w:lvlText w:val="%9."/>
      <w:lvlJc w:val="right"/>
      <w:pPr>
        <w:ind w:left="0" w:firstLine="0"/>
      </w:pPr>
      <w:rPr>
        <w:rFonts w:hint="eastAsia"/>
      </w:rPr>
    </w:lvl>
  </w:abstractNum>
  <w:abstractNum w:abstractNumId="5">
    <w:nsid w:val="CE76F589"/>
    <w:multiLevelType w:val="multilevel"/>
    <w:tmpl w:val="CE76F5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319B838"/>
    <w:multiLevelType w:val="singleLevel"/>
    <w:tmpl w:val="D319B838"/>
    <w:lvl w:ilvl="0" w:tentative="0">
      <w:start w:val="1"/>
      <w:numFmt w:val="chineseCounting"/>
      <w:suff w:val="nothing"/>
      <w:lvlText w:val="%1、"/>
      <w:lvlJc w:val="left"/>
      <w:rPr>
        <w:rFonts w:hint="eastAsia"/>
      </w:rPr>
    </w:lvl>
  </w:abstractNum>
  <w:abstractNum w:abstractNumId="7">
    <w:nsid w:val="D7F5E6E7"/>
    <w:multiLevelType w:val="multilevel"/>
    <w:tmpl w:val="D7F5E6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F27137A"/>
    <w:multiLevelType w:val="multilevel"/>
    <w:tmpl w:val="DF2713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FDF6945"/>
    <w:multiLevelType w:val="singleLevel"/>
    <w:tmpl w:val="DFDF6945"/>
    <w:lvl w:ilvl="0" w:tentative="0">
      <w:start w:val="1"/>
      <w:numFmt w:val="bullet"/>
      <w:lvlText w:val=""/>
      <w:lvlJc w:val="left"/>
      <w:pPr>
        <w:tabs>
          <w:tab w:val="left" w:pos="840"/>
        </w:tabs>
        <w:ind w:left="1260" w:hanging="420"/>
      </w:pPr>
      <w:rPr>
        <w:rFonts w:hint="default" w:ascii="Wingdings" w:hAnsi="Wingdings"/>
      </w:rPr>
    </w:lvl>
  </w:abstractNum>
  <w:abstractNum w:abstractNumId="10">
    <w:nsid w:val="E7DE9E4C"/>
    <w:multiLevelType w:val="multilevel"/>
    <w:tmpl w:val="E7DE9E4C"/>
    <w:lvl w:ilvl="0" w:tentative="0">
      <w:start w:val="1"/>
      <w:numFmt w:val="decimal"/>
      <w:pStyle w:val="12"/>
      <w:isLgl/>
      <w:lvlText w:val="[%1]"/>
      <w:lvlJc w:val="left"/>
      <w:pPr>
        <w:tabs>
          <w:tab w:val="left" w:pos="210"/>
        </w:tabs>
        <w:ind w:left="0" w:leftChars="0" w:firstLine="0" w:firstLineChars="0"/>
      </w:pPr>
      <w:rPr>
        <w:rFonts w:hint="default" w:ascii="Times New Roman" w:hAnsi="Times New Roman"/>
        <w:sz w:val="24"/>
        <w:szCs w:val="24"/>
      </w:rPr>
    </w:lvl>
    <w:lvl w:ilvl="1" w:tentative="0">
      <w:start w:val="1"/>
      <w:numFmt w:val="decimal"/>
      <w:suff w:val="nothing"/>
      <w:lvlText w:val="(%2)"/>
      <w:lvlJc w:val="left"/>
      <w:pPr>
        <w:ind w:left="0" w:firstLine="0"/>
      </w:pPr>
      <w:rPr>
        <w:rFonts w:hint="default" w:ascii="Arial" w:hAnsi="Arial" w:cs="Kaiti SC"/>
      </w:rPr>
    </w:lvl>
    <w:lvl w:ilvl="2" w:tentative="0">
      <w:start w:val="1"/>
      <w:numFmt w:val="lowerRoman"/>
      <w:suff w:val="nothing"/>
      <w:lvlText w:val="%3."/>
      <w:lvlJc w:val="right"/>
      <w:pPr>
        <w:ind w:left="0" w:firstLine="0"/>
      </w:pPr>
      <w:rPr>
        <w:rFonts w:hint="eastAsia"/>
      </w:rPr>
    </w:lvl>
    <w:lvl w:ilvl="3" w:tentative="0">
      <w:start w:val="1"/>
      <w:numFmt w:val="decimal"/>
      <w:suff w:val="nothing"/>
      <w:lvlText w:val="%4."/>
      <w:lvlJc w:val="left"/>
      <w:pPr>
        <w:ind w:left="0" w:firstLine="0"/>
      </w:pPr>
      <w:rPr>
        <w:rFonts w:hint="eastAsia"/>
      </w:rPr>
    </w:lvl>
    <w:lvl w:ilvl="4" w:tentative="0">
      <w:start w:val="1"/>
      <w:numFmt w:val="lowerLetter"/>
      <w:suff w:val="nothing"/>
      <w:lvlText w:val="%5)"/>
      <w:lvlJc w:val="left"/>
      <w:pPr>
        <w:ind w:left="0" w:firstLine="0"/>
      </w:pPr>
      <w:rPr>
        <w:rFonts w:hint="eastAsia"/>
      </w:rPr>
    </w:lvl>
    <w:lvl w:ilvl="5" w:tentative="0">
      <w:start w:val="1"/>
      <w:numFmt w:val="lowerRoman"/>
      <w:lvlText w:val="%6."/>
      <w:lvlJc w:val="right"/>
      <w:pPr>
        <w:ind w:left="0" w:firstLine="0"/>
      </w:pPr>
      <w:rPr>
        <w:rFonts w:hint="eastAsia"/>
      </w:rPr>
    </w:lvl>
    <w:lvl w:ilvl="6" w:tentative="0">
      <w:start w:val="1"/>
      <w:numFmt w:val="decimal"/>
      <w:lvlText w:val="%7."/>
      <w:lvlJc w:val="left"/>
      <w:pPr>
        <w:ind w:left="0" w:firstLine="0"/>
      </w:pPr>
      <w:rPr>
        <w:rFonts w:hint="eastAsia"/>
      </w:rPr>
    </w:lvl>
    <w:lvl w:ilvl="7" w:tentative="0">
      <w:start w:val="1"/>
      <w:numFmt w:val="lowerLetter"/>
      <w:lvlText w:val="%8)"/>
      <w:lvlJc w:val="left"/>
      <w:pPr>
        <w:ind w:left="0" w:firstLine="0"/>
      </w:pPr>
      <w:rPr>
        <w:rFonts w:hint="eastAsia"/>
      </w:rPr>
    </w:lvl>
    <w:lvl w:ilvl="8" w:tentative="0">
      <w:start w:val="1"/>
      <w:numFmt w:val="lowerRoman"/>
      <w:lvlText w:val="%9."/>
      <w:lvlJc w:val="right"/>
      <w:pPr>
        <w:ind w:left="0" w:firstLine="0"/>
      </w:pPr>
      <w:rPr>
        <w:rFonts w:hint="eastAsia"/>
      </w:rPr>
    </w:lvl>
  </w:abstractNum>
  <w:abstractNum w:abstractNumId="11">
    <w:nsid w:val="EBF5DFA2"/>
    <w:multiLevelType w:val="multilevel"/>
    <w:tmpl w:val="EBF5DF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EECABC8"/>
    <w:multiLevelType w:val="multilevel"/>
    <w:tmpl w:val="EEECAB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7FB7F6E"/>
    <w:multiLevelType w:val="multilevel"/>
    <w:tmpl w:val="F7FB7F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CF02DC9"/>
    <w:multiLevelType w:val="multilevel"/>
    <w:tmpl w:val="FCF02D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DCC2018"/>
    <w:multiLevelType w:val="multilevel"/>
    <w:tmpl w:val="FDCC20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DDE6BA5"/>
    <w:multiLevelType w:val="singleLevel"/>
    <w:tmpl w:val="FDDE6BA5"/>
    <w:lvl w:ilvl="0" w:tentative="0">
      <w:start w:val="1"/>
      <w:numFmt w:val="bullet"/>
      <w:lvlText w:val=""/>
      <w:lvlJc w:val="left"/>
      <w:pPr>
        <w:ind w:left="420" w:hanging="420"/>
      </w:pPr>
      <w:rPr>
        <w:rFonts w:hint="default" w:ascii="Wingdings" w:hAnsi="Wingdings"/>
      </w:rPr>
    </w:lvl>
  </w:abstractNum>
  <w:abstractNum w:abstractNumId="17">
    <w:nsid w:val="FDF0F4CE"/>
    <w:multiLevelType w:val="multilevel"/>
    <w:tmpl w:val="FDF0F4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F6F3109"/>
    <w:multiLevelType w:val="multilevel"/>
    <w:tmpl w:val="FF6F3109"/>
    <w:lvl w:ilvl="0" w:tentative="0">
      <w:start w:val="1"/>
      <w:numFmt w:val="decimal"/>
      <w:pStyle w:val="11"/>
      <w:isLgl/>
      <w:suff w:val="nothing"/>
      <w:lvlText w:val="[%1]."/>
      <w:lvlJc w:val="left"/>
      <w:pPr>
        <w:tabs>
          <w:tab w:val="left" w:pos="420"/>
        </w:tabs>
        <w:ind w:left="0" w:firstLine="0"/>
      </w:pPr>
      <w:rPr>
        <w:rFonts w:hint="default" w:ascii="Times New Roman" w:hAnsi="Times New Roman"/>
        <w:sz w:val="24"/>
        <w:szCs w:val="24"/>
      </w:rPr>
    </w:lvl>
    <w:lvl w:ilvl="1" w:tentative="0">
      <w:start w:val="1"/>
      <w:numFmt w:val="decimal"/>
      <w:suff w:val="nothing"/>
      <w:lvlText w:val="(%2)"/>
      <w:lvlJc w:val="left"/>
      <w:pPr>
        <w:ind w:left="0" w:firstLine="0"/>
      </w:pPr>
      <w:rPr>
        <w:rFonts w:hint="default" w:ascii="Arial" w:hAnsi="Arial" w:cs="Kaiti SC"/>
      </w:rPr>
    </w:lvl>
    <w:lvl w:ilvl="2" w:tentative="0">
      <w:start w:val="1"/>
      <w:numFmt w:val="lowerRoman"/>
      <w:suff w:val="nothing"/>
      <w:lvlText w:val="%3."/>
      <w:lvlJc w:val="right"/>
      <w:pPr>
        <w:ind w:left="0" w:firstLine="0"/>
      </w:pPr>
      <w:rPr>
        <w:rFonts w:hint="eastAsia"/>
      </w:rPr>
    </w:lvl>
    <w:lvl w:ilvl="3" w:tentative="0">
      <w:start w:val="1"/>
      <w:numFmt w:val="decimal"/>
      <w:suff w:val="nothing"/>
      <w:lvlText w:val="%4."/>
      <w:lvlJc w:val="left"/>
      <w:pPr>
        <w:ind w:left="0" w:firstLine="0"/>
      </w:pPr>
      <w:rPr>
        <w:rFonts w:hint="eastAsia"/>
      </w:rPr>
    </w:lvl>
    <w:lvl w:ilvl="4" w:tentative="0">
      <w:start w:val="1"/>
      <w:numFmt w:val="lowerLetter"/>
      <w:suff w:val="nothing"/>
      <w:lvlText w:val="%5)"/>
      <w:lvlJc w:val="left"/>
      <w:pPr>
        <w:ind w:left="0" w:firstLine="0"/>
      </w:pPr>
      <w:rPr>
        <w:rFonts w:hint="eastAsia"/>
      </w:rPr>
    </w:lvl>
    <w:lvl w:ilvl="5" w:tentative="0">
      <w:start w:val="1"/>
      <w:numFmt w:val="lowerRoman"/>
      <w:lvlText w:val="%6."/>
      <w:lvlJc w:val="right"/>
      <w:pPr>
        <w:ind w:left="0" w:firstLine="0"/>
      </w:pPr>
      <w:rPr>
        <w:rFonts w:hint="eastAsia"/>
      </w:rPr>
    </w:lvl>
    <w:lvl w:ilvl="6" w:tentative="0">
      <w:start w:val="1"/>
      <w:numFmt w:val="decimal"/>
      <w:lvlText w:val="%7."/>
      <w:lvlJc w:val="left"/>
      <w:pPr>
        <w:ind w:left="0" w:firstLine="0"/>
      </w:pPr>
      <w:rPr>
        <w:rFonts w:hint="eastAsia"/>
      </w:rPr>
    </w:lvl>
    <w:lvl w:ilvl="7" w:tentative="0">
      <w:start w:val="1"/>
      <w:numFmt w:val="lowerLetter"/>
      <w:lvlText w:val="%8)"/>
      <w:lvlJc w:val="left"/>
      <w:pPr>
        <w:ind w:left="0" w:firstLine="0"/>
      </w:pPr>
      <w:rPr>
        <w:rFonts w:hint="eastAsia"/>
      </w:rPr>
    </w:lvl>
    <w:lvl w:ilvl="8" w:tentative="0">
      <w:start w:val="1"/>
      <w:numFmt w:val="lowerRoman"/>
      <w:lvlText w:val="%9."/>
      <w:lvlJc w:val="right"/>
      <w:pPr>
        <w:ind w:left="0" w:firstLine="0"/>
      </w:pPr>
      <w:rPr>
        <w:rFonts w:hint="eastAsia"/>
      </w:rPr>
    </w:lvl>
  </w:abstractNum>
  <w:abstractNum w:abstractNumId="19">
    <w:nsid w:val="FFFF53EA"/>
    <w:multiLevelType w:val="singleLevel"/>
    <w:tmpl w:val="FFFF53EA"/>
    <w:lvl w:ilvl="0" w:tentative="0">
      <w:start w:val="1"/>
      <w:numFmt w:val="bullet"/>
      <w:lvlText w:val=""/>
      <w:lvlJc w:val="left"/>
      <w:pPr>
        <w:tabs>
          <w:tab w:val="left" w:pos="840"/>
        </w:tabs>
        <w:ind w:left="1260" w:hanging="420"/>
      </w:pPr>
      <w:rPr>
        <w:rFonts w:hint="default" w:ascii="Wingdings" w:hAnsi="Wingdings"/>
      </w:rPr>
    </w:lvl>
  </w:abstractNum>
  <w:abstractNum w:abstractNumId="20">
    <w:nsid w:val="6CFE7A7E"/>
    <w:multiLevelType w:val="singleLevel"/>
    <w:tmpl w:val="6CFE7A7E"/>
    <w:lvl w:ilvl="0" w:tentative="0">
      <w:start w:val="1"/>
      <w:numFmt w:val="bullet"/>
      <w:lvlText w:val=""/>
      <w:lvlJc w:val="left"/>
      <w:pPr>
        <w:ind w:left="420" w:hanging="420"/>
      </w:pPr>
      <w:rPr>
        <w:rFonts w:hint="default" w:ascii="Wingdings" w:hAnsi="Wingdings"/>
      </w:rPr>
    </w:lvl>
  </w:abstractNum>
  <w:abstractNum w:abstractNumId="21">
    <w:nsid w:val="7BF74700"/>
    <w:multiLevelType w:val="multilevel"/>
    <w:tmpl w:val="7BF747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FDFB89A"/>
    <w:multiLevelType w:val="multilevel"/>
    <w:tmpl w:val="7FDFB8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18"/>
  </w:num>
  <w:num w:numId="3">
    <w:abstractNumId w:val="10"/>
  </w:num>
  <w:num w:numId="4">
    <w:abstractNumId w:val="20"/>
  </w:num>
  <w:num w:numId="5">
    <w:abstractNumId w:val="5"/>
  </w:num>
  <w:num w:numId="6">
    <w:abstractNumId w:val="1"/>
  </w:num>
  <w:num w:numId="7">
    <w:abstractNumId w:val="6"/>
  </w:num>
  <w:num w:numId="8">
    <w:abstractNumId w:val="22"/>
  </w:num>
  <w:num w:numId="9">
    <w:abstractNumId w:val="3"/>
  </w:num>
  <w:num w:numId="10">
    <w:abstractNumId w:val="15"/>
  </w:num>
  <w:num w:numId="11">
    <w:abstractNumId w:val="14"/>
  </w:num>
  <w:num w:numId="12">
    <w:abstractNumId w:val="13"/>
  </w:num>
  <w:num w:numId="13">
    <w:abstractNumId w:val="2"/>
  </w:num>
  <w:num w:numId="14">
    <w:abstractNumId w:val="9"/>
  </w:num>
  <w:num w:numId="15">
    <w:abstractNumId w:val="19"/>
  </w:num>
  <w:num w:numId="16">
    <w:abstractNumId w:val="17"/>
  </w:num>
  <w:num w:numId="17">
    <w:abstractNumId w:val="12"/>
  </w:num>
  <w:num w:numId="18">
    <w:abstractNumId w:val="11"/>
  </w:num>
  <w:num w:numId="19">
    <w:abstractNumId w:val="8"/>
  </w:num>
  <w:num w:numId="20">
    <w:abstractNumId w:val="16"/>
  </w:num>
  <w:num w:numId="21">
    <w:abstractNumId w:val="0"/>
  </w:num>
  <w:num w:numId="22">
    <w:abstractNumId w:val="7"/>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9EBD418"/>
    <w:rsid w:val="14CD8A7D"/>
    <w:rsid w:val="17F56654"/>
    <w:rsid w:val="218F0B1F"/>
    <w:rsid w:val="29FDD78C"/>
    <w:rsid w:val="2ABD14AF"/>
    <w:rsid w:val="312C1791"/>
    <w:rsid w:val="377912C8"/>
    <w:rsid w:val="3B7EE549"/>
    <w:rsid w:val="3BDE44F1"/>
    <w:rsid w:val="3DEFA26B"/>
    <w:rsid w:val="496B8759"/>
    <w:rsid w:val="52F8DB72"/>
    <w:rsid w:val="53FAABF8"/>
    <w:rsid w:val="55B715E3"/>
    <w:rsid w:val="57FEA545"/>
    <w:rsid w:val="57FF8F1A"/>
    <w:rsid w:val="5B5FD2D7"/>
    <w:rsid w:val="5BFFBB42"/>
    <w:rsid w:val="5EFFEA9E"/>
    <w:rsid w:val="5F4BD1A3"/>
    <w:rsid w:val="5FEF1805"/>
    <w:rsid w:val="5FF29B9B"/>
    <w:rsid w:val="5FFD3A2F"/>
    <w:rsid w:val="652D179C"/>
    <w:rsid w:val="66BDA7AB"/>
    <w:rsid w:val="6FFE2DF5"/>
    <w:rsid w:val="6FFF2377"/>
    <w:rsid w:val="71722D77"/>
    <w:rsid w:val="72EB552A"/>
    <w:rsid w:val="76B5D296"/>
    <w:rsid w:val="76E789E4"/>
    <w:rsid w:val="76FE4F0A"/>
    <w:rsid w:val="774CAD05"/>
    <w:rsid w:val="776FACC7"/>
    <w:rsid w:val="77BF6DAF"/>
    <w:rsid w:val="77FE0C2C"/>
    <w:rsid w:val="78B67859"/>
    <w:rsid w:val="7AD7529B"/>
    <w:rsid w:val="7B5FE619"/>
    <w:rsid w:val="7BBBDC84"/>
    <w:rsid w:val="7BFA42A9"/>
    <w:rsid w:val="7BFF03D3"/>
    <w:rsid w:val="7BFFA45A"/>
    <w:rsid w:val="7D3F9F83"/>
    <w:rsid w:val="7DBDF528"/>
    <w:rsid w:val="7DDA21ED"/>
    <w:rsid w:val="7E794601"/>
    <w:rsid w:val="7EBFF25A"/>
    <w:rsid w:val="7ECE50D7"/>
    <w:rsid w:val="7ED153CF"/>
    <w:rsid w:val="7EEFD50D"/>
    <w:rsid w:val="7EFD7C98"/>
    <w:rsid w:val="7F6B310C"/>
    <w:rsid w:val="7F6CADC0"/>
    <w:rsid w:val="7F6F7933"/>
    <w:rsid w:val="7F7DBC40"/>
    <w:rsid w:val="7FBAC4E7"/>
    <w:rsid w:val="7FBF1883"/>
    <w:rsid w:val="7FBFCB6F"/>
    <w:rsid w:val="7FEEAE29"/>
    <w:rsid w:val="7FF323E0"/>
    <w:rsid w:val="7FF35AB6"/>
    <w:rsid w:val="7FFF45A3"/>
    <w:rsid w:val="7FFF4C54"/>
    <w:rsid w:val="A47F6BF5"/>
    <w:rsid w:val="A9FF5741"/>
    <w:rsid w:val="AEBB85D6"/>
    <w:rsid w:val="AEFFE4AF"/>
    <w:rsid w:val="B71DD50A"/>
    <w:rsid w:val="B9BEA0A9"/>
    <w:rsid w:val="BAF74235"/>
    <w:rsid w:val="BBF3A3A9"/>
    <w:rsid w:val="BDEF6D8E"/>
    <w:rsid w:val="BE9E85B7"/>
    <w:rsid w:val="BEBD48D9"/>
    <w:rsid w:val="BFB62DB4"/>
    <w:rsid w:val="BFD1E38A"/>
    <w:rsid w:val="C7DC5155"/>
    <w:rsid w:val="D3DF24D3"/>
    <w:rsid w:val="D5C93E9C"/>
    <w:rsid w:val="D7CFED9B"/>
    <w:rsid w:val="DAEE37F0"/>
    <w:rsid w:val="DAF5AE24"/>
    <w:rsid w:val="DB1D57AE"/>
    <w:rsid w:val="DBF96BD5"/>
    <w:rsid w:val="DBFD854A"/>
    <w:rsid w:val="DBFDA751"/>
    <w:rsid w:val="DDF8330A"/>
    <w:rsid w:val="DE2FB604"/>
    <w:rsid w:val="DECFF6E3"/>
    <w:rsid w:val="DF9CF919"/>
    <w:rsid w:val="DFCE7726"/>
    <w:rsid w:val="DFFA2E39"/>
    <w:rsid w:val="E3BE5865"/>
    <w:rsid w:val="E9EBD418"/>
    <w:rsid w:val="E9EFE498"/>
    <w:rsid w:val="EB7F749F"/>
    <w:rsid w:val="EBD59759"/>
    <w:rsid w:val="EDBF1B70"/>
    <w:rsid w:val="EFA38A57"/>
    <w:rsid w:val="EFBB1D8C"/>
    <w:rsid w:val="F55F7936"/>
    <w:rsid w:val="F57B25D5"/>
    <w:rsid w:val="F5A7FEFD"/>
    <w:rsid w:val="F5BD88DE"/>
    <w:rsid w:val="F6EB384F"/>
    <w:rsid w:val="F7CB53BA"/>
    <w:rsid w:val="F8BB084F"/>
    <w:rsid w:val="F8FF51C9"/>
    <w:rsid w:val="FA7BB409"/>
    <w:rsid w:val="FA7FE9E9"/>
    <w:rsid w:val="FB58127D"/>
    <w:rsid w:val="FB720453"/>
    <w:rsid w:val="FBF728C6"/>
    <w:rsid w:val="FC0F3D2A"/>
    <w:rsid w:val="FD7F07F6"/>
    <w:rsid w:val="FE7C78C9"/>
    <w:rsid w:val="FE93755F"/>
    <w:rsid w:val="FEF5D51A"/>
    <w:rsid w:val="FEFFD757"/>
    <w:rsid w:val="FF25C422"/>
    <w:rsid w:val="FF7F64D4"/>
    <w:rsid w:val="FFAE965D"/>
    <w:rsid w:val="FFBB5406"/>
    <w:rsid w:val="FFBFBA99"/>
    <w:rsid w:val="FFD92BF7"/>
    <w:rsid w:val="FFDF53B1"/>
    <w:rsid w:val="FFFA0C27"/>
    <w:rsid w:val="FFFDDA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before="120" w:after="120" w:line="300" w:lineRule="auto"/>
      <w:ind w:firstLine="880" w:firstLineChars="200"/>
      <w:jc w:val="both"/>
    </w:pPr>
    <w:rPr>
      <w:rFonts w:ascii="Times New Roman" w:hAnsi="Times New Roman" w:eastAsia="Songti SC" w:cstheme="minorBidi"/>
      <w:kern w:val="2"/>
      <w:sz w:val="24"/>
      <w:szCs w:val="22"/>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rPr>
      <w:rFonts w:ascii="Times New Roman" w:hAnsi="Times New Roman" w:eastAsia="Songti SC"/>
      <w:sz w:val="24"/>
    </w:rPr>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rFonts w:eastAsia="Songti SC" w:asciiTheme="minorAscii" w:hAnsiTheme="minorAscii"/>
      <w:kern w:val="0"/>
      <w:sz w:val="24"/>
      <w:lang w:val="en-US" w:eastAsia="zh-CN" w:bidi="ar"/>
    </w:rPr>
  </w:style>
  <w:style w:type="character" w:styleId="7">
    <w:name w:val="Strong"/>
    <w:basedOn w:val="6"/>
    <w:qFormat/>
    <w:uiPriority w:val="0"/>
    <w:rPr>
      <w:b/>
    </w:rPr>
  </w:style>
  <w:style w:type="paragraph" w:customStyle="1" w:styleId="8">
    <w:name w:val="图注"/>
    <w:uiPriority w:val="0"/>
    <w:pPr>
      <w:widowControl/>
      <w:numPr>
        <w:ilvl w:val="1"/>
        <w:numId w:val="1"/>
      </w:numPr>
      <w:spacing w:after="160"/>
      <w:jc w:val="center"/>
    </w:pPr>
    <w:rPr>
      <w:rFonts w:hint="default" w:eastAsia="Kaiti SC" w:asciiTheme="majorAscii" w:hAnsiTheme="majorAscii" w:cstheme="majorEastAsia"/>
      <w:kern w:val="0"/>
      <w:sz w:val="18"/>
      <w:lang w:bidi="ar"/>
    </w:rPr>
  </w:style>
  <w:style w:type="paragraph" w:customStyle="1" w:styleId="9">
    <w:name w:val="样式1"/>
    <w:basedOn w:val="1"/>
    <w:uiPriority w:val="0"/>
    <w:pPr>
      <w:numPr>
        <w:ilvl w:val="0"/>
        <w:numId w:val="1"/>
      </w:numPr>
    </w:pPr>
    <w:rPr>
      <w:rFonts w:ascii="Times New Roman" w:hAnsi="Times New Roman" w:eastAsia="Songti SC"/>
      <w:sz w:val="24"/>
    </w:rPr>
  </w:style>
  <w:style w:type="paragraph" w:customStyle="1" w:styleId="10">
    <w:name w:val="图片"/>
    <w:uiPriority w:val="0"/>
    <w:pPr>
      <w:spacing w:before="160"/>
      <w:ind w:firstLine="0" w:firstLineChars="0"/>
      <w:jc w:val="center"/>
    </w:pPr>
    <w:rPr>
      <w:rFonts w:hint="default" w:eastAsia="Songti SC" w:asciiTheme="minorAscii" w:hAnsiTheme="minorAscii" w:cstheme="minorBidi"/>
      <w:kern w:val="0"/>
      <w:sz w:val="24"/>
      <w:lang w:bidi="ar"/>
    </w:rPr>
  </w:style>
  <w:style w:type="paragraph" w:customStyle="1" w:styleId="11">
    <w:name w:val="参考文献"/>
    <w:uiPriority w:val="0"/>
    <w:pPr>
      <w:widowControl/>
      <w:numPr>
        <w:ilvl w:val="0"/>
        <w:numId w:val="2"/>
      </w:numPr>
      <w:jc w:val="left"/>
    </w:pPr>
    <w:rPr>
      <w:rFonts w:hint="default" w:asciiTheme="minorAscii" w:hAnsiTheme="minorAscii" w:eastAsiaTheme="minorEastAsia" w:cstheme="minorEastAsia"/>
      <w:kern w:val="0"/>
      <w:sz w:val="24"/>
      <w:lang w:bidi="ar"/>
    </w:rPr>
  </w:style>
  <w:style w:type="paragraph" w:customStyle="1" w:styleId="12">
    <w:name w:val="样式22"/>
    <w:uiPriority w:val="0"/>
    <w:pPr>
      <w:numPr>
        <w:ilvl w:val="0"/>
        <w:numId w:val="3"/>
      </w:numPr>
    </w:pPr>
    <w:rPr>
      <w:rFonts w:ascii="Times New Roman" w:hAnsi="Times New Roman" w:eastAsia="Songti SC" w:cstheme="minorBidi"/>
      <w:sz w:val="24"/>
    </w:rPr>
  </w:style>
  <w:style w:type="paragraph" w:customStyle="1" w:styleId="13">
    <w:name w:val="正文1"/>
    <w:uiPriority w:val="0"/>
    <w:pPr>
      <w:spacing w:before="120" w:after="120" w:line="300" w:lineRule="auto"/>
      <w:ind w:firstLine="880" w:firstLineChars="200"/>
      <w:jc w:val="both"/>
    </w:pPr>
    <w:rPr>
      <w:rFonts w:ascii="Times New Roman" w:hAnsi="Times New Roman" w:eastAsia="Songti SC" w:cstheme="minorBidi"/>
      <w:sz w:val="24"/>
    </w:rPr>
  </w:style>
  <w:style w:type="paragraph" w:customStyle="1" w:styleId="14">
    <w:name w:val="python报告正文"/>
    <w:uiPriority w:val="0"/>
    <w:pPr>
      <w:spacing w:before="50" w:beforeLines="50" w:after="50" w:afterLines="50" w:line="300" w:lineRule="auto"/>
      <w:ind w:firstLine="641" w:firstLineChars="200"/>
      <w:jc w:val="both"/>
    </w:pPr>
    <w:rPr>
      <w:rFonts w:ascii="Times New Roman" w:hAnsi="Times New Roman" w:eastAsia="Songti SC" w:cstheme="minorBidi"/>
      <w:sz w:val="24"/>
    </w:rPr>
  </w:style>
  <w:style w:type="paragraph" w:customStyle="1" w:styleId="15">
    <w:name w:val="C++正文"/>
    <w:uiPriority w:val="0"/>
    <w:pPr>
      <w:widowControl/>
      <w:spacing w:before="100" w:beforeLines="50" w:beforeAutospacing="1" w:after="50" w:afterLines="50" w:afterAutospacing="0" w:line="300" w:lineRule="auto"/>
      <w:ind w:firstLine="881" w:firstLineChars="200"/>
      <w:jc w:val="both"/>
    </w:pPr>
    <w:rPr>
      <w:rFonts w:ascii="Times New Roman" w:hAnsi="Times New Roman" w:eastAsia="Songti SC" w:cstheme="minorBidi"/>
      <w:kern w:val="0"/>
      <w:sz w:val="24"/>
      <w:lang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21</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2026-09-14T16:31:00Z</dcterms:created>
  <dc:creator>admin</dc:creator>
  <cp:lastModifiedBy>曾湘雨</cp:lastModifiedBy>
  <dcterms:modified xsi:type="dcterms:W3CDTF">2026-09-14T21:44:10Z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CA1EBE03D69DFFE4ECB0A76A5EEE886A_41</vt:lpwstr>
  </property>
</Properties>
</file>