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120"/>
        <w:jc w:val="center"/>
        <w:rPr/>
      </w:pPr>
      <w:r>
        <w:rPr>
          <w:rFonts w:ascii="宋体" w:hAnsi="宋体"/>
          <w:b/>
          <w:color w:val="000000"/>
          <w:sz w:val="44"/>
        </w:rPr>
        <w:t>智慧医疗大数据与</w:t>
      </w:r>
      <w:r>
        <w:rPr>
          <w:rFonts w:eastAsia="宋体"/>
          <w:b/>
          <w:color w:val="000000"/>
          <w:sz w:val="44"/>
        </w:rPr>
        <w:t>AI</w:t>
      </w:r>
      <w:r>
        <w:rPr>
          <w:rFonts w:ascii="宋体" w:hAnsi="宋体"/>
          <w:b/>
          <w:color w:val="000000"/>
          <w:sz w:val="44"/>
        </w:rPr>
        <w:t>大模型分析平台 — 项目计划书</w:t>
      </w:r>
    </w:p>
    <w:p>
      <w:pPr>
        <w:pStyle w:val="Normal"/>
        <w:ind w:left="280" w:hanging="0"/>
        <w:jc w:val="center"/>
        <w:rPr>
          <w:rFonts w:ascii="宋体" w:hAnsi="宋体"/>
          <w:b w:val="false"/>
          <w:b w:val="false"/>
          <w:i w:val="false"/>
          <w:i w:val="false"/>
          <w:color w:val="595959"/>
          <w:sz w:val="24"/>
        </w:rPr>
      </w:pPr>
      <w:r>
        <w:rPr/>
      </w:r>
    </w:p>
    <w:p>
      <w:pPr>
        <w:pStyle w:val="Normal"/>
        <w:spacing w:before="200" w:after="120"/>
        <w:rPr/>
      </w:pPr>
      <w:r>
        <w:rPr>
          <w:rFonts w:eastAsia="宋体"/>
          <w:b/>
          <w:color w:val="000000"/>
          <w:sz w:val="32"/>
        </w:rPr>
        <w:t xml:space="preserve">1. </w:t>
      </w:r>
      <w:r>
        <w:rPr>
          <w:rFonts w:ascii="宋体" w:hAnsi="宋体"/>
          <w:b/>
          <w:color w:val="000000"/>
          <w:sz w:val="32"/>
        </w:rPr>
        <w:t>项目概述</w:t>
      </w:r>
    </w:p>
    <w:p>
      <w:pPr>
        <w:pStyle w:val="Normal"/>
        <w:rPr/>
      </w:pPr>
      <w:r>
        <w:rPr>
          <w:rFonts w:ascii="宋体" w:hAnsi="宋体"/>
          <w:b w:val="false"/>
        </w:rPr>
        <w:t>本项目基于真实的</w:t>
      </w:r>
      <w:r>
        <w:rPr>
          <w:rFonts w:ascii="宋体" w:hAnsi="宋体"/>
          <w:b/>
        </w:rPr>
        <w:t>医院住院患者出院数据集（</w:t>
      </w:r>
      <w:r>
        <w:rPr>
          <w:rFonts w:eastAsia="宋体"/>
          <w:b/>
        </w:rPr>
        <w:t>Hospital Inpatient Discharge Data</w:t>
      </w:r>
      <w:r>
        <w:rPr>
          <w:rFonts w:ascii="宋体" w:hAnsi="宋体"/>
          <w:b/>
        </w:rPr>
        <w:t>）</w:t>
      </w:r>
      <w:r>
        <w:rPr>
          <w:rFonts w:ascii="宋体" w:hAnsi="宋体"/>
          <w:b w:val="false"/>
        </w:rPr>
        <w:t>，构建</w:t>
      </w:r>
      <w:r>
        <w:rPr>
          <w:rFonts w:eastAsia="宋体"/>
          <w:b w:val="false"/>
        </w:rPr>
        <w:t>"</w:t>
      </w:r>
      <w:r>
        <w:rPr>
          <w:rFonts w:ascii="宋体" w:hAnsi="宋体"/>
          <w:b w:val="false"/>
        </w:rPr>
        <w:t xml:space="preserve">大数据处理 </w:t>
      </w:r>
      <w:r>
        <w:rPr>
          <w:rFonts w:eastAsia="宋体"/>
          <w:b w:val="false"/>
        </w:rPr>
        <w:t xml:space="preserve">+ AI </w:t>
      </w:r>
      <w:r>
        <w:rPr>
          <w:rFonts w:ascii="宋体" w:hAnsi="宋体"/>
          <w:b w:val="false"/>
        </w:rPr>
        <w:t>智能交互</w:t>
      </w:r>
      <w:r>
        <w:rPr>
          <w:rFonts w:eastAsia="宋体"/>
          <w:b w:val="false"/>
        </w:rPr>
        <w:t>"</w:t>
      </w:r>
      <w:r>
        <w:rPr>
          <w:rFonts w:ascii="宋体" w:hAnsi="宋体"/>
          <w:b w:val="false"/>
        </w:rPr>
        <w:t>的智慧医疗分析平台。数据集包含患者人口统计学、诊断详情（</w:t>
      </w:r>
      <w:r>
        <w:rPr>
          <w:rFonts w:eastAsia="宋体"/>
          <w:b w:val="false"/>
        </w:rPr>
        <w:t xml:space="preserve">CCSR </w:t>
      </w:r>
      <w:r>
        <w:rPr>
          <w:rFonts w:ascii="宋体" w:hAnsi="宋体"/>
          <w:b w:val="false"/>
        </w:rPr>
        <w:t xml:space="preserve">编码）、手术操作、疾病严重程度、费用及支付方式等 </w:t>
      </w:r>
      <w:r>
        <w:rPr>
          <w:rFonts w:eastAsia="宋体"/>
          <w:b w:val="false"/>
        </w:rPr>
        <w:t xml:space="preserve">30 </w:t>
      </w:r>
      <w:r>
        <w:rPr>
          <w:rFonts w:ascii="宋体" w:hAnsi="宋体"/>
          <w:b w:val="false"/>
        </w:rPr>
        <w:t xml:space="preserve">余项关键字段，数据量 </w:t>
      </w:r>
      <w:r>
        <w:rPr>
          <w:rFonts w:eastAsia="宋体"/>
          <w:b w:val="false"/>
        </w:rPr>
        <w:t xml:space="preserve">200 </w:t>
      </w:r>
      <w:r>
        <w:rPr>
          <w:rFonts w:ascii="宋体" w:hAnsi="宋体"/>
          <w:b w:val="false"/>
        </w:rPr>
        <w:t>万</w:t>
      </w:r>
      <w:r>
        <w:rPr>
          <w:rFonts w:eastAsia="宋体"/>
          <w:b w:val="false"/>
        </w:rPr>
        <w:t xml:space="preserve">+ </w:t>
      </w:r>
      <w:r>
        <w:rPr>
          <w:rFonts w:ascii="宋体" w:hAnsi="宋体"/>
          <w:b w:val="false"/>
        </w:rPr>
        <w:t>条。</w:t>
      </w:r>
    </w:p>
    <w:p>
      <w:pPr>
        <w:pStyle w:val="Normal"/>
        <w:rPr/>
      </w:pPr>
      <w:r>
        <w:rPr>
          <w:rFonts w:ascii="宋体" w:hAnsi="宋体"/>
          <w:b w:val="false"/>
        </w:rPr>
        <w:t>平台以</w:t>
      </w:r>
      <w:r>
        <w:rPr>
          <w:rFonts w:ascii="宋体" w:hAnsi="宋体"/>
          <w:b/>
        </w:rPr>
        <w:t>大数据处理与分析为核心、</w:t>
      </w:r>
      <w:r>
        <w:rPr>
          <w:rFonts w:eastAsia="宋体"/>
          <w:b/>
        </w:rPr>
        <w:t xml:space="preserve">AI </w:t>
      </w:r>
      <w:r>
        <w:rPr>
          <w:rFonts w:ascii="宋体" w:hAnsi="宋体"/>
          <w:b/>
        </w:rPr>
        <w:t>自然语言交互为辅</w:t>
      </w:r>
      <w:r>
        <w:rPr>
          <w:rFonts w:ascii="宋体" w:hAnsi="宋体"/>
          <w:b w:val="false"/>
        </w:rPr>
        <w:t>，覆盖</w:t>
      </w:r>
      <w:r>
        <w:rPr>
          <w:rFonts w:eastAsia="宋体"/>
          <w:b w:val="false"/>
        </w:rPr>
        <w:t>"</w:t>
      </w:r>
      <w:r>
        <w:rPr>
          <w:rFonts w:ascii="宋体" w:hAnsi="宋体"/>
          <w:b w:val="false"/>
        </w:rPr>
        <w:t>原始数据清洗 → 批量处理 → 存储优化 → 多维价值挖掘 → 可视化展示</w:t>
      </w:r>
      <w:r>
        <w:rPr>
          <w:rFonts w:eastAsia="宋体"/>
          <w:b w:val="false"/>
        </w:rPr>
        <w:t>"</w:t>
      </w:r>
      <w:r>
        <w:rPr>
          <w:rFonts w:ascii="宋体" w:hAnsi="宋体"/>
          <w:b w:val="false"/>
        </w:rPr>
        <w:t>的完整大数据链路，为医疗资源优化、疾病趋势预测和医疗成本控制提供精准数据支撑。</w:t>
      </w:r>
    </w:p>
    <w:p>
      <w:pPr>
        <w:pStyle w:val="Normal"/>
        <w:spacing w:before="200" w:after="120"/>
        <w:rPr/>
      </w:pPr>
      <w:r>
        <w:rPr>
          <w:rFonts w:eastAsia="宋体"/>
          <w:b/>
          <w:color w:val="000000"/>
          <w:sz w:val="32"/>
        </w:rPr>
        <w:t xml:space="preserve">2. </w:t>
      </w:r>
      <w:r>
        <w:rPr>
          <w:rFonts w:ascii="宋体" w:hAnsi="宋体"/>
          <w:b/>
          <w:color w:val="000000"/>
          <w:sz w:val="32"/>
        </w:rPr>
        <w:t>项目目标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目标维度</w:t>
            </w:r>
          </w:p>
        </w:tc>
        <w:tc>
          <w:tcPr>
            <w:tcW w:w="2880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具体目标</w:t>
            </w:r>
          </w:p>
        </w:tc>
        <w:tc>
          <w:tcPr>
            <w:tcW w:w="2880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量化指标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数据目标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完成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200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万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条原始数据的清洗、标准化、去重、结构化入库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抽样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1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万条对账准确性 ≥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99.9%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，缺失率在合理范围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分析目标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支持按疾病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年龄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医院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年份等维度的多维度聚合分析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核心指标（平均住院时长、费用分布、支付占比）可准确输出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交互目标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自然语言提问 → 意图解析 → 调用分析 → 文字摘要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图表返回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查询响应时间合理、图表渲染流畅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质量目标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分析结果、文字摘要、图表三者一致、可验证可追溯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联调阶段逐项对账，三者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100%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一致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交互准确率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模糊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多维度查询、术语联想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意图识别准确率 ≥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90%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20"/>
        <w:rPr/>
      </w:pPr>
      <w:r>
        <w:rPr>
          <w:rFonts w:eastAsia="宋体"/>
          <w:b/>
          <w:color w:val="000000"/>
          <w:sz w:val="32"/>
        </w:rPr>
        <w:t xml:space="preserve">3. </w:t>
      </w:r>
      <w:r>
        <w:rPr>
          <w:rFonts w:ascii="宋体" w:hAnsi="宋体"/>
          <w:b/>
          <w:color w:val="000000"/>
          <w:sz w:val="32"/>
        </w:rPr>
        <w:t>项目范围</w:t>
      </w:r>
    </w:p>
    <w:p>
      <w:pPr>
        <w:pStyle w:val="Normal"/>
        <w:spacing w:before="200" w:after="120"/>
        <w:rPr/>
      </w:pPr>
      <w:r>
        <w:rPr>
          <w:rFonts w:eastAsia="宋体"/>
          <w:b/>
          <w:color w:val="000000"/>
          <w:sz w:val="28"/>
        </w:rPr>
        <w:t xml:space="preserve">3.1 </w:t>
      </w:r>
      <w:r>
        <w:rPr>
          <w:rFonts w:ascii="宋体" w:hAnsi="宋体"/>
          <w:b/>
          <w:color w:val="000000"/>
          <w:sz w:val="28"/>
        </w:rPr>
        <w:t>三大核心模块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模块</w:t>
            </w:r>
          </w:p>
        </w:tc>
        <w:tc>
          <w:tcPr>
            <w:tcW w:w="2160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定位</w:t>
            </w:r>
          </w:p>
        </w:tc>
        <w:tc>
          <w:tcPr>
            <w:tcW w:w="2160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一期（必做）</w:t>
            </w:r>
          </w:p>
        </w:tc>
        <w:tc>
          <w:tcPr>
            <w:tcW w:w="2159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二期（增强）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模块一：数据预处理与持久化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大数据核心（地基）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批量读取、异常处理、去重、标准化、入库、索引优化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质量评估、备份恢复、增量更新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模块二：大数据分析服务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大数据核心（价值挖掘）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多维度聚合、算法封装、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RESTful API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JSON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标准化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复杂分析（关联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费用预测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再入院风险）、性能优化、异常处理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模块三：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AI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智能交互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辅助交互入口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意图解析、智能工具调用、文本生成、可视化大屏、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Web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界面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意图优化、多轮对话、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LLM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本地化、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3D/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地理可视化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20"/>
        <w:rPr/>
      </w:pPr>
      <w:r>
        <w:rPr>
          <w:rFonts w:eastAsia="宋体"/>
          <w:b/>
          <w:color w:val="000000"/>
          <w:sz w:val="28"/>
        </w:rPr>
        <w:t xml:space="preserve">3.2 </w:t>
      </w:r>
      <w:r>
        <w:rPr>
          <w:rFonts w:ascii="宋体" w:hAnsi="宋体"/>
          <w:b/>
          <w:color w:val="000000"/>
          <w:sz w:val="28"/>
        </w:rPr>
        <w:t>范围外</w:t>
      </w:r>
    </w:p>
    <w:p>
      <w:pPr>
        <w:pStyle w:val="Normal"/>
        <w:ind w:left="360" w:hanging="0"/>
        <w:rPr/>
      </w:pPr>
      <w:r>
        <w:rPr>
          <w:rFonts w:ascii="宋体" w:hAnsi="宋体"/>
        </w:rPr>
        <w:t xml:space="preserve">• </w:t>
      </w:r>
      <w:r>
        <w:rPr>
          <w:rFonts w:ascii="宋体" w:hAnsi="宋体"/>
          <w:b w:val="false"/>
        </w:rPr>
        <w:t>爬虫（</w:t>
      </w:r>
      <w:r>
        <w:rPr>
          <w:rFonts w:eastAsia="宋体"/>
          <w:b w:val="false"/>
        </w:rPr>
        <w:t>Scrapy/Requests+BS4</w:t>
      </w:r>
      <w:r>
        <w:rPr>
          <w:rFonts w:ascii="宋体" w:hAnsi="宋体"/>
          <w:b w:val="false"/>
        </w:rPr>
        <w:t>）仅作为</w:t>
      </w:r>
      <w:r>
        <w:rPr>
          <w:rFonts w:ascii="宋体" w:hAnsi="宋体"/>
          <w:b/>
        </w:rPr>
        <w:t>外部医疗数据补充的备用能力</w:t>
      </w:r>
      <w:r>
        <w:rPr>
          <w:rFonts w:ascii="宋体" w:hAnsi="宋体"/>
          <w:b w:val="false"/>
        </w:rPr>
        <w:t>，非核心交付；核心数据为已有住院患者数据集。</w:t>
      </w:r>
    </w:p>
    <w:p>
      <w:pPr>
        <w:pStyle w:val="Normal"/>
        <w:ind w:left="360" w:hanging="0"/>
        <w:rPr/>
      </w:pPr>
      <w:r>
        <w:rPr>
          <w:rFonts w:ascii="宋体" w:hAnsi="宋体"/>
        </w:rPr>
        <w:t xml:space="preserve">• </w:t>
      </w:r>
      <w:r>
        <w:rPr>
          <w:rFonts w:ascii="宋体" w:hAnsi="宋体"/>
          <w:b w:val="false"/>
        </w:rPr>
        <w:t>未涉及医疗信息系统（</w:t>
      </w:r>
      <w:r>
        <w:rPr>
          <w:rFonts w:eastAsia="宋体"/>
          <w:b w:val="false"/>
        </w:rPr>
        <w:t>HIS/EMR</w:t>
      </w:r>
      <w:r>
        <w:rPr>
          <w:rFonts w:ascii="宋体" w:hAnsi="宋体"/>
          <w:b w:val="false"/>
        </w:rPr>
        <w:t xml:space="preserve">）对接、移动端 </w:t>
      </w:r>
      <w:r>
        <w:rPr>
          <w:rFonts w:eastAsia="宋体"/>
          <w:b w:val="false"/>
        </w:rPr>
        <w:t>App</w:t>
      </w:r>
      <w:r>
        <w:rPr>
          <w:rFonts w:ascii="宋体" w:hAnsi="宋体"/>
          <w:b w:val="false"/>
        </w:rPr>
        <w:t xml:space="preserve">、多租户 </w:t>
      </w:r>
      <w:r>
        <w:rPr>
          <w:rFonts w:eastAsia="宋体"/>
          <w:b w:val="false"/>
        </w:rPr>
        <w:t xml:space="preserve">SaaS </w:t>
      </w:r>
      <w:r>
        <w:rPr>
          <w:rFonts w:ascii="宋体" w:hAnsi="宋体"/>
          <w:b w:val="false"/>
        </w:rPr>
        <w:t>化。</w:t>
      </w:r>
    </w:p>
    <w:p>
      <w:pPr>
        <w:pStyle w:val="Normal"/>
        <w:spacing w:before="200" w:after="120"/>
        <w:rPr/>
      </w:pPr>
      <w:r>
        <w:rPr>
          <w:rFonts w:eastAsia="宋体"/>
          <w:b/>
          <w:color w:val="000000"/>
          <w:sz w:val="32"/>
        </w:rPr>
        <w:t xml:space="preserve">4. </w:t>
      </w:r>
      <w:r>
        <w:rPr>
          <w:rFonts w:ascii="宋体" w:hAnsi="宋体"/>
          <w:b/>
          <w:color w:val="000000"/>
          <w:sz w:val="32"/>
        </w:rPr>
        <w:t>组织架构与人员分工</w:t>
      </w:r>
    </w:p>
    <w:p>
      <w:pPr>
        <w:pStyle w:val="Normal"/>
        <w:spacing w:before="200" w:after="120"/>
        <w:rPr/>
      </w:pPr>
      <w:r>
        <w:rPr>
          <w:rFonts w:eastAsia="宋体"/>
          <w:b/>
          <w:color w:val="000000"/>
          <w:sz w:val="28"/>
        </w:rPr>
        <w:t xml:space="preserve">4.1 </w:t>
      </w:r>
      <w:r>
        <w:rPr>
          <w:rFonts w:ascii="宋体" w:hAnsi="宋体"/>
          <w:b/>
          <w:color w:val="000000"/>
          <w:sz w:val="28"/>
        </w:rPr>
        <w:t>成员角色（</w:t>
      </w:r>
      <w:r>
        <w:rPr>
          <w:rFonts w:eastAsia="宋体"/>
          <w:b/>
          <w:color w:val="000000"/>
          <w:sz w:val="28"/>
        </w:rPr>
        <w:t xml:space="preserve">5 </w:t>
      </w:r>
      <w:r>
        <w:rPr>
          <w:rFonts w:ascii="宋体" w:hAnsi="宋体"/>
          <w:b/>
          <w:color w:val="000000"/>
          <w:sz w:val="28"/>
        </w:rPr>
        <w:t>人）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编号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负责模块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关键技术栈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关键产出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项目负责人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系统架构师（组长）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架构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数据存储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集成测试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Python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MySQL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Hadoop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Git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架构图、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ER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图、建库脚本、部署文档、测试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验收报告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数据预处理与持久化工程师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模块一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Python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Pandas/NumPy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MySQL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Spark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数据清洗模块、入库脚本、质量报告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大数据分析服务工程师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模块二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Hadoop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Spark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Hive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Flask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Redis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聚合分析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API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、算法库、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API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文档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AI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智能交互工程师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模块三（后端）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LangChain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LLM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FastAPI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AI Agent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、文本生成模块、洞察报告模板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前端与可视化工程师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模块三（前端）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Vue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HTML/CSS/JS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ECharts/D3.js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Web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界面、可视化大屏、图表组件库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20"/>
        <w:rPr/>
      </w:pPr>
      <w:r>
        <w:rPr>
          <w:rFonts w:eastAsia="宋体"/>
          <w:b/>
          <w:color w:val="000000"/>
          <w:sz w:val="28"/>
        </w:rPr>
        <w:t xml:space="preserve">4.2 RACI </w:t>
      </w:r>
      <w:r>
        <w:rPr>
          <w:rFonts w:ascii="宋体" w:hAnsi="宋体"/>
          <w:b/>
          <w:color w:val="000000"/>
          <w:sz w:val="28"/>
        </w:rPr>
        <w:t>责任分配矩阵</w:t>
      </w:r>
    </w:p>
    <w:p>
      <w:pPr>
        <w:pStyle w:val="Normal"/>
        <w:ind w:left="280" w:hanging="0"/>
        <w:rPr/>
      </w:pPr>
      <w:r>
        <w:rPr>
          <w:rFonts w:eastAsia="宋体"/>
          <w:b w:val="false"/>
          <w:i/>
          <w:color w:val="595959"/>
        </w:rPr>
        <w:t>R=</w:t>
      </w:r>
      <w:r>
        <w:rPr>
          <w:rFonts w:ascii="宋体" w:hAnsi="宋体"/>
          <w:b w:val="false"/>
          <w:i/>
          <w:color w:val="595959"/>
        </w:rPr>
        <w:t xml:space="preserve">负责执行 </w:t>
      </w:r>
      <w:r>
        <w:rPr>
          <w:rFonts w:eastAsia="宋体"/>
          <w:b w:val="false"/>
          <w:i/>
          <w:color w:val="595959"/>
        </w:rPr>
        <w:t>A=</w:t>
      </w:r>
      <w:r>
        <w:rPr>
          <w:rFonts w:ascii="宋体" w:hAnsi="宋体"/>
          <w:b w:val="false"/>
          <w:i/>
          <w:color w:val="595959"/>
        </w:rPr>
        <w:t xml:space="preserve">最终负责 </w:t>
      </w:r>
      <w:r>
        <w:rPr>
          <w:rFonts w:eastAsia="宋体"/>
          <w:b w:val="false"/>
          <w:i/>
          <w:color w:val="595959"/>
        </w:rPr>
        <w:t>C=</w:t>
      </w:r>
      <w:r>
        <w:rPr>
          <w:rFonts w:ascii="宋体" w:hAnsi="宋体"/>
          <w:b w:val="false"/>
          <w:i/>
          <w:color w:val="595959"/>
        </w:rPr>
        <w:t xml:space="preserve">被咨询 </w:t>
      </w:r>
      <w:r>
        <w:rPr>
          <w:rFonts w:eastAsia="宋体"/>
          <w:b w:val="false"/>
          <w:i/>
          <w:color w:val="595959"/>
        </w:rPr>
        <w:t>I=</w:t>
      </w:r>
      <w:r>
        <w:rPr>
          <w:rFonts w:ascii="宋体" w:hAnsi="宋体"/>
          <w:b w:val="false"/>
          <w:i/>
          <w:color w:val="595959"/>
        </w:rPr>
        <w:t xml:space="preserve">被告知。详见 </w:t>
      </w:r>
      <w:r>
        <w:rPr>
          <w:rFonts w:ascii="宋体" w:hAnsi="宋体"/>
          <w:i/>
          <w:color w:val="595959"/>
          <w:sz w:val="18"/>
        </w:rPr>
        <w:t>模板</w:t>
      </w:r>
      <w:r>
        <w:rPr>
          <w:rFonts w:eastAsia="宋体"/>
          <w:i/>
          <w:color w:val="595959"/>
          <w:sz w:val="18"/>
        </w:rPr>
        <w:t>/09_RACI</w:t>
      </w:r>
      <w:r>
        <w:rPr>
          <w:rFonts w:ascii="宋体" w:hAnsi="宋体"/>
          <w:i/>
          <w:color w:val="595959"/>
          <w:sz w:val="18"/>
        </w:rPr>
        <w:t>责任分配矩阵</w:t>
      </w:r>
      <w:r>
        <w:rPr>
          <w:rFonts w:eastAsia="宋体"/>
          <w:i/>
          <w:color w:val="595959"/>
          <w:sz w:val="18"/>
        </w:rPr>
        <w:t>.md</w:t>
      </w:r>
      <w:r>
        <w:rPr>
          <w:rFonts w:ascii="宋体" w:hAnsi="宋体"/>
          <w:b w:val="false"/>
          <w:i/>
          <w:color w:val="595959"/>
        </w:rPr>
        <w:t>。</w:t>
      </w:r>
    </w:p>
    <w:p>
      <w:pPr>
        <w:pStyle w:val="Normal"/>
        <w:spacing w:before="200" w:after="120"/>
        <w:rPr/>
      </w:pPr>
      <w:r>
        <w:rPr>
          <w:rFonts w:eastAsia="宋体"/>
          <w:b/>
          <w:color w:val="000000"/>
          <w:sz w:val="28"/>
        </w:rPr>
        <w:t xml:space="preserve">4.3 </w:t>
      </w:r>
      <w:r>
        <w:rPr>
          <w:rFonts w:ascii="宋体" w:hAnsi="宋体"/>
          <w:b/>
          <w:color w:val="000000"/>
          <w:sz w:val="28"/>
        </w:rPr>
        <w:t>依赖与并行策略</w:t>
      </w:r>
    </w:p>
    <w:p>
      <w:pPr>
        <w:pStyle w:val="Normal"/>
        <w:ind w:left="360" w:hanging="0"/>
        <w:rPr/>
      </w:pPr>
      <w:r>
        <w:rPr>
          <w:rFonts w:eastAsia="宋体"/>
        </w:rPr>
        <w:t xml:space="preserve">1. </w:t>
      </w:r>
      <w:r>
        <w:rPr>
          <w:rFonts w:ascii="宋体" w:hAnsi="宋体"/>
          <w:b/>
        </w:rPr>
        <w:t>依赖链</w:t>
      </w:r>
      <w:r>
        <w:rPr>
          <w:rFonts w:ascii="宋体" w:hAnsi="宋体"/>
          <w:b w:val="false"/>
        </w:rPr>
        <w:t>：</w:t>
      </w:r>
      <w:r>
        <w:rPr>
          <w:rFonts w:eastAsia="宋体"/>
          <w:b w:val="false"/>
        </w:rPr>
        <w:t>P2</w:t>
      </w:r>
      <w:r>
        <w:rPr>
          <w:rFonts w:ascii="宋体" w:hAnsi="宋体"/>
          <w:b w:val="false"/>
        </w:rPr>
        <w:t xml:space="preserve">（预处理入库）→ </w:t>
      </w:r>
      <w:r>
        <w:rPr>
          <w:rFonts w:eastAsia="宋体"/>
          <w:b w:val="false"/>
        </w:rPr>
        <w:t>P3</w:t>
      </w:r>
      <w:r>
        <w:rPr>
          <w:rFonts w:ascii="宋体" w:hAnsi="宋体"/>
          <w:b w:val="false"/>
        </w:rPr>
        <w:t xml:space="preserve">（分析 </w:t>
      </w:r>
      <w:r>
        <w:rPr>
          <w:rFonts w:eastAsia="宋体"/>
          <w:b w:val="false"/>
        </w:rPr>
        <w:t>API</w:t>
      </w:r>
      <w:r>
        <w:rPr>
          <w:rFonts w:ascii="宋体" w:hAnsi="宋体"/>
          <w:b w:val="false"/>
        </w:rPr>
        <w:t xml:space="preserve">）→ </w:t>
      </w:r>
      <w:r>
        <w:rPr>
          <w:rFonts w:eastAsia="宋体"/>
          <w:b w:val="false"/>
        </w:rPr>
        <w:t>P4</w:t>
      </w:r>
      <w:r>
        <w:rPr>
          <w:rFonts w:ascii="宋体" w:hAnsi="宋体"/>
          <w:b w:val="false"/>
        </w:rPr>
        <w:t>（</w:t>
      </w:r>
      <w:r>
        <w:rPr>
          <w:rFonts w:eastAsia="宋体"/>
          <w:b w:val="false"/>
        </w:rPr>
        <w:t xml:space="preserve">AI </w:t>
      </w:r>
      <w:r>
        <w:rPr>
          <w:rFonts w:ascii="宋体" w:hAnsi="宋体"/>
          <w:b w:val="false"/>
        </w:rPr>
        <w:t xml:space="preserve">调用）→ </w:t>
      </w:r>
      <w:r>
        <w:rPr>
          <w:rFonts w:eastAsia="宋体"/>
          <w:b w:val="false"/>
        </w:rPr>
        <w:t>P5</w:t>
      </w:r>
      <w:r>
        <w:rPr>
          <w:rFonts w:ascii="宋体" w:hAnsi="宋体"/>
          <w:b w:val="false"/>
        </w:rPr>
        <w:t>（前端展示）。</w:t>
      </w:r>
    </w:p>
    <w:p>
      <w:pPr>
        <w:pStyle w:val="Normal"/>
        <w:ind w:left="360" w:hanging="0"/>
        <w:rPr/>
      </w:pPr>
      <w:r>
        <w:rPr>
          <w:rFonts w:eastAsia="宋体"/>
        </w:rPr>
        <w:t xml:space="preserve">2. </w:t>
      </w:r>
      <w:r>
        <w:rPr>
          <w:rFonts w:ascii="宋体" w:hAnsi="宋体"/>
          <w:b/>
        </w:rPr>
        <w:t>并行策略</w:t>
      </w:r>
      <w:r>
        <w:rPr>
          <w:rFonts w:ascii="宋体" w:hAnsi="宋体"/>
          <w:b w:val="false"/>
        </w:rPr>
        <w:t>：</w:t>
      </w:r>
      <w:r>
        <w:rPr>
          <w:rFonts w:eastAsia="宋体"/>
          <w:b w:val="false"/>
        </w:rPr>
        <w:t xml:space="preserve">P2 </w:t>
      </w:r>
      <w:r>
        <w:rPr>
          <w:rFonts w:ascii="宋体" w:hAnsi="宋体"/>
          <w:b w:val="false"/>
        </w:rPr>
        <w:t>清洗期间，</w:t>
      </w:r>
      <w:r>
        <w:rPr>
          <w:rFonts w:eastAsia="宋体"/>
          <w:b w:val="false"/>
        </w:rPr>
        <w:t xml:space="preserve">P3 </w:t>
      </w:r>
      <w:r>
        <w:rPr>
          <w:rFonts w:ascii="宋体" w:hAnsi="宋体"/>
          <w:b w:val="false"/>
        </w:rPr>
        <w:t>用抽样数据开发、</w:t>
      </w:r>
      <w:r>
        <w:rPr>
          <w:rFonts w:eastAsia="宋体"/>
          <w:b w:val="false"/>
        </w:rPr>
        <w:t xml:space="preserve">P4 </w:t>
      </w:r>
      <w:r>
        <w:rPr>
          <w:rFonts w:ascii="宋体" w:hAnsi="宋体"/>
          <w:b w:val="false"/>
        </w:rPr>
        <w:t xml:space="preserve">用模拟 </w:t>
      </w:r>
      <w:r>
        <w:rPr>
          <w:rFonts w:eastAsia="宋体"/>
          <w:b w:val="false"/>
        </w:rPr>
        <w:t xml:space="preserve">API </w:t>
      </w:r>
      <w:r>
        <w:rPr>
          <w:rFonts w:ascii="宋体" w:hAnsi="宋体"/>
          <w:b w:val="false"/>
        </w:rPr>
        <w:t>搭框架、</w:t>
      </w:r>
      <w:r>
        <w:rPr>
          <w:rFonts w:eastAsia="宋体"/>
          <w:b w:val="false"/>
        </w:rPr>
        <w:t xml:space="preserve">P5 </w:t>
      </w:r>
      <w:r>
        <w:rPr>
          <w:rFonts w:ascii="宋体" w:hAnsi="宋体"/>
          <w:b w:val="false"/>
        </w:rPr>
        <w:t xml:space="preserve">用 </w:t>
      </w:r>
      <w:r>
        <w:rPr>
          <w:rFonts w:eastAsia="宋体"/>
          <w:b w:val="false"/>
        </w:rPr>
        <w:t xml:space="preserve">mock </w:t>
      </w:r>
      <w:r>
        <w:rPr>
          <w:rFonts w:ascii="宋体" w:hAnsi="宋体"/>
          <w:b w:val="false"/>
        </w:rPr>
        <w:t xml:space="preserve">数据做纯 </w:t>
      </w:r>
      <w:r>
        <w:rPr>
          <w:rFonts w:eastAsia="宋体"/>
          <w:b w:val="false"/>
        </w:rPr>
        <w:t>UI</w:t>
      </w:r>
      <w:r>
        <w:rPr>
          <w:rFonts w:ascii="宋体" w:hAnsi="宋体"/>
          <w:b w:val="false"/>
        </w:rPr>
        <w:t>，避免空等。</w:t>
      </w:r>
    </w:p>
    <w:p>
      <w:pPr>
        <w:pStyle w:val="Normal"/>
        <w:ind w:left="360" w:hanging="0"/>
        <w:rPr/>
      </w:pPr>
      <w:r>
        <w:rPr>
          <w:rFonts w:eastAsia="宋体"/>
        </w:rPr>
        <w:t xml:space="preserve">3. </w:t>
      </w:r>
      <w:r>
        <w:rPr>
          <w:rFonts w:ascii="宋体" w:hAnsi="宋体"/>
          <w:b/>
        </w:rPr>
        <w:t>接口契约先行</w:t>
      </w:r>
      <w:r>
        <w:rPr>
          <w:rFonts w:ascii="宋体" w:hAnsi="宋体"/>
          <w:b w:val="false"/>
        </w:rPr>
        <w:t>：</w:t>
      </w:r>
      <w:r>
        <w:rPr>
          <w:rFonts w:eastAsia="宋体"/>
          <w:b w:val="false"/>
        </w:rPr>
        <w:t xml:space="preserve">P1 </w:t>
      </w:r>
      <w:r>
        <w:rPr>
          <w:rFonts w:ascii="宋体" w:hAnsi="宋体"/>
          <w:b w:val="false"/>
        </w:rPr>
        <w:t>在开发前牵头定好三份契约——①数据库表结构与字段；②</w:t>
      </w:r>
      <w:r>
        <w:rPr>
          <w:rFonts w:eastAsia="宋体"/>
          <w:b w:val="false"/>
        </w:rPr>
        <w:t xml:space="preserve">RESTful API </w:t>
      </w:r>
      <w:r>
        <w:rPr>
          <w:rFonts w:ascii="宋体" w:hAnsi="宋体"/>
          <w:b w:val="false"/>
        </w:rPr>
        <w:t>请求</w:t>
      </w:r>
      <w:r>
        <w:rPr>
          <w:rFonts w:eastAsia="宋体"/>
          <w:b w:val="false"/>
        </w:rPr>
        <w:t>/</w:t>
      </w:r>
      <w:r>
        <w:rPr>
          <w:rFonts w:ascii="宋体" w:hAnsi="宋体"/>
          <w:b w:val="false"/>
        </w:rPr>
        <w:t xml:space="preserve">响应 </w:t>
      </w:r>
      <w:r>
        <w:rPr>
          <w:rFonts w:eastAsia="宋体"/>
          <w:b w:val="false"/>
        </w:rPr>
        <w:t>JSON</w:t>
      </w:r>
      <w:r>
        <w:rPr>
          <w:rFonts w:ascii="宋体" w:hAnsi="宋体"/>
          <w:b w:val="false"/>
        </w:rPr>
        <w:t>；③</w:t>
      </w:r>
      <w:r>
        <w:rPr>
          <w:rFonts w:eastAsia="宋体"/>
          <w:b w:val="false"/>
        </w:rPr>
        <w:t xml:space="preserve">AI </w:t>
      </w:r>
      <w:r>
        <w:rPr>
          <w:rFonts w:ascii="宋体" w:hAnsi="宋体"/>
          <w:b w:val="false"/>
        </w:rPr>
        <w:t>返回前端的图表配置结构。</w:t>
      </w:r>
    </w:p>
    <w:p>
      <w:pPr>
        <w:pStyle w:val="Normal"/>
        <w:spacing w:before="200" w:after="120"/>
        <w:rPr/>
      </w:pPr>
      <w:r>
        <w:rPr>
          <w:rFonts w:eastAsia="宋体"/>
          <w:b/>
          <w:color w:val="000000"/>
          <w:sz w:val="32"/>
        </w:rPr>
        <w:t xml:space="preserve">5. </w:t>
      </w:r>
      <w:r>
        <w:rPr>
          <w:rFonts w:ascii="宋体" w:hAnsi="宋体"/>
          <w:b/>
          <w:color w:val="000000"/>
          <w:sz w:val="32"/>
        </w:rPr>
        <w:t>里程碑与进度计划（</w:t>
      </w:r>
      <w:r>
        <w:rPr>
          <w:rFonts w:eastAsia="宋体"/>
          <w:b/>
          <w:color w:val="000000"/>
          <w:sz w:val="32"/>
        </w:rPr>
        <w:t xml:space="preserve">14 </w:t>
      </w:r>
      <w:r>
        <w:rPr>
          <w:rFonts w:ascii="宋体" w:hAnsi="宋体"/>
          <w:b/>
          <w:color w:val="000000"/>
          <w:sz w:val="32"/>
        </w:rPr>
        <w:t>周）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阶段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时间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主要任务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里程碑交付物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主责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阶段一：准备与设计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宋体" w:hAnsi="宋体" w:eastAsia="宋体"/>
                <w:b w:val="false"/>
                <w:b w:val="false"/>
                <w:sz w:val="20"/>
              </w:rPr>
            </w:pPr>
            <w:r>
              <w:rPr>
                <w:rFonts w:eastAsia="宋体"/>
                <w:b w:val="false"/>
                <w:sz w:val="20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需求分析、技术选型、架构与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ER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图、环境部署、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Git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初始化、接口契约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架构图、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ER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图、建库脚本、部署文档、契约文档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P1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（全员参与设计）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阶段二：一期核心开发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宋体" w:hAnsi="宋体" w:eastAsia="宋体"/>
                <w:b w:val="false"/>
                <w:b w:val="false"/>
                <w:sz w:val="20"/>
              </w:rPr>
            </w:pPr>
            <w:r>
              <w:rPr>
                <w:rFonts w:eastAsia="宋体"/>
                <w:b w:val="false"/>
                <w:sz w:val="20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数据入库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分析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API / AI Agent / Web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界面并行开发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三大模块一期功能可用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P2/P3/P4/P5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并行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阶段三：一期集成联调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宋体" w:hAnsi="宋体" w:eastAsia="宋体"/>
                <w:b w:val="false"/>
                <w:b w:val="false"/>
                <w:sz w:val="20"/>
              </w:rPr>
            </w:pPr>
            <w:r>
              <w:rPr>
                <w:rFonts w:eastAsia="宋体"/>
                <w:b w:val="false"/>
                <w:sz w:val="20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全链路打通（数据→分析→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AI→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前端）、缺陷修复、中期验收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一期可演示版本、中期验收报告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P1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牵头全员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阶段四：二期功能增强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宋体" w:hAnsi="宋体" w:eastAsia="宋体"/>
                <w:b w:val="false"/>
                <w:b w:val="false"/>
                <w:sz w:val="20"/>
              </w:rPr>
            </w:pPr>
            <w:r>
              <w:rPr>
                <w:rFonts w:eastAsia="宋体"/>
                <w:b w:val="false"/>
                <w:sz w:val="20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质量评估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备份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增量、复杂分析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优化、意图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多轮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本地化、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3D/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地理可视化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二期增强功能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各模块负责人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阶段五：测试与交付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宋体" w:hAnsi="宋体" w:eastAsia="宋体"/>
                <w:b w:val="false"/>
                <w:b w:val="false"/>
                <w:sz w:val="20"/>
              </w:rPr>
            </w:pPr>
            <w:r>
              <w:rPr>
                <w:rFonts w:eastAsia="宋体"/>
                <w:b w:val="false"/>
                <w:sz w:val="20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集成测试、性能调优、文档整理、答辩材料、最终验收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测试报告、全套文档、验收报告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P1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牵头全员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ind w:left="280" w:hanging="0"/>
        <w:rPr/>
      </w:pPr>
      <w:r>
        <w:rPr>
          <w:rFonts w:ascii="宋体" w:hAnsi="宋体"/>
          <w:b w:val="false"/>
          <w:i/>
          <w:color w:val="595959"/>
        </w:rPr>
        <w:t xml:space="preserve">甘特图模板见 </w:t>
      </w:r>
      <w:r>
        <w:rPr>
          <w:rFonts w:ascii="宋体" w:hAnsi="宋体"/>
          <w:i/>
          <w:color w:val="595959"/>
          <w:sz w:val="18"/>
        </w:rPr>
        <w:t>模板</w:t>
      </w:r>
      <w:r>
        <w:rPr>
          <w:rFonts w:eastAsia="宋体"/>
          <w:i/>
          <w:color w:val="595959"/>
          <w:sz w:val="18"/>
        </w:rPr>
        <w:t>/08_</w:t>
      </w:r>
      <w:r>
        <w:rPr>
          <w:rFonts w:ascii="宋体" w:hAnsi="宋体"/>
          <w:i/>
          <w:color w:val="595959"/>
          <w:sz w:val="18"/>
        </w:rPr>
        <w:t>里程碑计划与甘特图</w:t>
      </w:r>
      <w:r>
        <w:rPr>
          <w:rFonts w:eastAsia="宋体"/>
          <w:i/>
          <w:color w:val="595959"/>
          <w:sz w:val="18"/>
        </w:rPr>
        <w:t>.md</w:t>
      </w:r>
      <w:r>
        <w:rPr>
          <w:rFonts w:ascii="宋体" w:hAnsi="宋体"/>
          <w:b w:val="false"/>
          <w:i/>
          <w:color w:val="595959"/>
        </w:rPr>
        <w:t>。</w:t>
      </w:r>
    </w:p>
    <w:p>
      <w:pPr>
        <w:pStyle w:val="Normal"/>
        <w:spacing w:before="200" w:after="120"/>
        <w:rPr/>
      </w:pPr>
      <w:r>
        <w:rPr>
          <w:rFonts w:eastAsia="宋体"/>
          <w:b/>
          <w:color w:val="000000"/>
          <w:sz w:val="32"/>
        </w:rPr>
        <w:t xml:space="preserve">6. </w:t>
      </w:r>
      <w:r>
        <w:rPr>
          <w:rFonts w:ascii="宋体" w:hAnsi="宋体"/>
          <w:b/>
          <w:color w:val="000000"/>
          <w:sz w:val="32"/>
        </w:rPr>
        <w:t>交付物清单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类别</w:t>
            </w:r>
          </w:p>
        </w:tc>
        <w:tc>
          <w:tcPr>
            <w:tcW w:w="2160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交付物</w:t>
            </w:r>
          </w:p>
        </w:tc>
        <w:tc>
          <w:tcPr>
            <w:tcW w:w="2160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负责人</w:t>
            </w:r>
          </w:p>
        </w:tc>
        <w:tc>
          <w:tcPr>
            <w:tcW w:w="2159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对应文档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设计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架构图、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ER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图、建库脚本、部署文档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../</w:t>
            </w:r>
            <w:r>
              <w:rPr>
                <w:rFonts w:ascii="宋体" w:hAnsi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数据库设计</w:t>
            </w:r>
            <w:r>
              <w:rPr>
                <w:rFonts w:eastAsia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/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文档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需求规格说明、接口契约、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RESTful API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文档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P1/P3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../</w:t>
            </w:r>
            <w:r>
              <w:rPr>
                <w:rFonts w:ascii="宋体" w:hAnsi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接口文档</w:t>
            </w:r>
            <w:r>
              <w:rPr>
                <w:rFonts w:eastAsia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/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代码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数据预处理模块、分析服务、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AI Agent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Web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前端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P2/P3/P4/P5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../</w:t>
            </w:r>
            <w:r>
              <w:rPr>
                <w:rFonts w:ascii="宋体" w:hAnsi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代码实现</w:t>
            </w:r>
            <w:r>
              <w:rPr>
                <w:rFonts w:eastAsia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/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数据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清洗入库后的结构化数据（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MySQL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）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数据库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测试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测试用例、测试报告、缺陷记录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P1/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全员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本项目 </w:t>
            </w:r>
            <w:r>
              <w:rPr>
                <w:rFonts w:ascii="宋体" w:hAnsi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模板</w:t>
            </w:r>
            <w:r>
              <w:rPr>
                <w:rFonts w:eastAsia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/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管理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周报、会议纪要、进度跟踪、风险台账、验收报告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全员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本项目 </w:t>
            </w:r>
            <w:r>
              <w:rPr>
                <w:rFonts w:ascii="宋体" w:hAnsi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模板</w:t>
            </w:r>
            <w:r>
              <w:rPr>
                <w:rFonts w:eastAsia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/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20"/>
        <w:rPr/>
      </w:pPr>
      <w:r>
        <w:rPr>
          <w:rFonts w:eastAsia="宋体"/>
          <w:b/>
          <w:color w:val="000000"/>
          <w:sz w:val="32"/>
        </w:rPr>
        <w:t xml:space="preserve">7. </w:t>
      </w:r>
      <w:r>
        <w:rPr>
          <w:rFonts w:ascii="宋体" w:hAnsi="宋体"/>
          <w:b/>
          <w:color w:val="000000"/>
          <w:sz w:val="32"/>
        </w:rPr>
        <w:t>质量保证计划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维度</w:t>
            </w:r>
          </w:p>
        </w:tc>
        <w:tc>
          <w:tcPr>
            <w:tcW w:w="4319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措施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过程质量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遵循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CMMI3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流程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+ RUP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迭代，每个阶段设评审点（设计评审、中期验收、最终验收）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代码质量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遵循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Python/Web/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大数据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/AI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代码规范，注释完整、命名规范；每完成一个功能提交一次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数据质量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入库后抽样对账（准确性 ≥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99.9%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）、缺失率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一致性核验、四维质量评分（二期）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结果一致性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统一数据口径，联调阶段对同一查询的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"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分析结果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文字摘要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图表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"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逐项对账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测试质量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测试用例覆盖三大模块核心功能，缺陷闭环管理（详见 </w:t>
            </w:r>
            <w:r>
              <w:rPr>
                <w:rFonts w:ascii="宋体" w:hAnsi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模板</w:t>
            </w:r>
            <w:r>
              <w:rPr>
                <w:rFonts w:eastAsia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/06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ascii="宋体" w:hAnsi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模板</w:t>
            </w:r>
            <w:r>
              <w:rPr>
                <w:rFonts w:eastAsia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/07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）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20"/>
        <w:rPr/>
      </w:pPr>
      <w:r>
        <w:rPr>
          <w:rFonts w:eastAsia="宋体"/>
          <w:b/>
          <w:color w:val="000000"/>
          <w:sz w:val="32"/>
        </w:rPr>
        <w:t xml:space="preserve">8. </w:t>
      </w:r>
      <w:r>
        <w:rPr>
          <w:rFonts w:ascii="宋体" w:hAnsi="宋体"/>
          <w:b/>
          <w:color w:val="000000"/>
          <w:sz w:val="32"/>
        </w:rPr>
        <w:t>风险管理计划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风险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影响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概率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应对措施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负责人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200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万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数据读取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处理性能不足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预处理耗时过长、内存溢出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高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分块读取（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chunk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）、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Spark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处理、提前抽样验证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P2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依赖链阻塞（下游等上游）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进度拖延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中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契约先行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模拟数据并行开发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P1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云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LLM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接口不稳定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费用高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AI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模块不可用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中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二期引入开源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LLM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（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Qwen/BaiChuan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）本地化兜底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P4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Hadoop/Spark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环境部署复杂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环境阻塞开发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中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组长提前部署并输出文档，必要时降级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MySQL+Spark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单机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P1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分析结果与可视化不一致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验收不通过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中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统一口径、契约固定、联调逐项对账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P1/P3/P5</w:t>
            </w:r>
          </w:p>
        </w:tc>
      </w:tr>
    </w:tbl>
    <w:p>
      <w:pPr>
        <w:pStyle w:val="Normal"/>
        <w:spacing w:before="0" w:after="40"/>
        <w:rPr>
          <w:rFonts w:ascii="宋体" w:hAnsi="宋体" w:eastAsia="宋体"/>
          <w:b w:val="false"/>
          <w:b w:val="false"/>
          <w:i/>
          <w:i/>
          <w:color w:val="595959"/>
          <w:sz w:val="32"/>
        </w:rPr>
      </w:pPr>
      <w:r>
        <w:rPr>
          <w:rFonts w:eastAsia="宋体"/>
          <w:b w:val="false"/>
          <w:i/>
          <w:color w:val="595959"/>
          <w:sz w:val="32"/>
        </w:rPr>
      </w:r>
    </w:p>
    <w:p>
      <w:pPr>
        <w:pStyle w:val="Normal"/>
        <w:spacing w:before="200" w:after="120"/>
        <w:rPr/>
      </w:pPr>
      <w:r>
        <w:rPr>
          <w:rFonts w:eastAsia="宋体"/>
          <w:b/>
          <w:color w:val="000000"/>
          <w:sz w:val="32"/>
        </w:rPr>
        <w:t xml:space="preserve">9. </w:t>
      </w:r>
      <w:r>
        <w:rPr>
          <w:rFonts w:ascii="宋体" w:hAnsi="宋体"/>
          <w:b/>
          <w:color w:val="000000"/>
          <w:sz w:val="32"/>
        </w:rPr>
        <w:t>配置管理计划（</w:t>
      </w:r>
      <w:r>
        <w:rPr>
          <w:rFonts w:eastAsia="宋体"/>
          <w:b/>
          <w:color w:val="000000"/>
          <w:sz w:val="32"/>
        </w:rPr>
        <w:t>Git</w:t>
      </w:r>
      <w:r>
        <w:rPr>
          <w:rFonts w:ascii="宋体" w:hAnsi="宋体"/>
          <w:b/>
          <w:color w:val="000000"/>
          <w:sz w:val="32"/>
        </w:rPr>
        <w:t>）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项</w:t>
            </w:r>
          </w:p>
        </w:tc>
        <w:tc>
          <w:tcPr>
            <w:tcW w:w="4319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规范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工具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Git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（备选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SVN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分支策略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main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（稳定）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各成员 </w:t>
            </w:r>
            <w:r>
              <w:rPr>
                <w:rFonts w:eastAsia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feature/</w:t>
            </w:r>
            <w:r>
              <w:rPr>
                <w:rFonts w:ascii="宋体" w:hAnsi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模块名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 分支，合并走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PR/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评审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提交规范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每完成一个功能提交一次，提交说明清晰（类型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摘要，如 </w:t>
            </w:r>
            <w:r>
              <w:rPr>
                <w:rFonts w:eastAsia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 xml:space="preserve">feat: </w:t>
            </w:r>
            <w:r>
              <w:rPr>
                <w:rFonts w:ascii="宋体" w:hAnsi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完成数据清洗入库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版本发布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各里程碑结束打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tag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（如 </w:t>
            </w:r>
            <w:r>
              <w:rPr>
                <w:rFonts w:eastAsia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v1.0-</w:t>
            </w:r>
            <w:r>
              <w:rPr>
                <w:rFonts w:ascii="宋体" w:hAnsi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一期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v1.1-</w:t>
            </w:r>
            <w:r>
              <w:rPr>
                <w:rFonts w:ascii="宋体" w:hAnsi="宋体" w:cs=""/>
                <w:color w:val="404040"/>
                <w:kern w:val="0"/>
                <w:sz w:val="18"/>
                <w:szCs w:val="22"/>
                <w:lang w:val="en-US" w:eastAsia="en-US" w:bidi="ar-SA"/>
              </w:rPr>
              <w:t>二期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）</w:t>
            </w:r>
          </w:p>
        </w:tc>
      </w:tr>
    </w:tbl>
    <w:p>
      <w:pPr>
        <w:pStyle w:val="Normal"/>
        <w:spacing w:before="0" w:after="40"/>
        <w:rPr>
          <w:rFonts w:ascii="宋体" w:hAnsi="宋体" w:eastAsia="宋体"/>
          <w:b w:val="false"/>
          <w:b w:val="false"/>
          <w:i/>
          <w:i/>
          <w:color w:val="595959"/>
        </w:rPr>
      </w:pPr>
      <w:r>
        <w:rPr>
          <w:rFonts w:eastAsia="宋体"/>
          <w:b w:val="false"/>
          <w:i/>
          <w:color w:val="595959"/>
        </w:rPr>
      </w:r>
    </w:p>
    <w:p>
      <w:pPr>
        <w:pStyle w:val="Normal"/>
        <w:spacing w:before="200" w:after="120"/>
        <w:rPr/>
      </w:pPr>
      <w:r>
        <w:rPr>
          <w:rFonts w:eastAsia="宋体"/>
          <w:b/>
          <w:color w:val="000000"/>
          <w:sz w:val="32"/>
        </w:rPr>
        <w:t xml:space="preserve">10. </w:t>
      </w:r>
      <w:r>
        <w:rPr>
          <w:rFonts w:ascii="宋体" w:hAnsi="宋体"/>
          <w:b/>
          <w:color w:val="000000"/>
          <w:sz w:val="32"/>
        </w:rPr>
        <w:t>验收标准</w:t>
      </w:r>
    </w:p>
    <w:p>
      <w:pPr>
        <w:pStyle w:val="Normal"/>
        <w:ind w:left="360" w:hanging="0"/>
        <w:rPr/>
      </w:pPr>
      <w:r>
        <w:rPr>
          <w:rFonts w:eastAsia="宋体"/>
        </w:rPr>
        <w:t xml:space="preserve">1. </w:t>
      </w:r>
      <w:r>
        <w:rPr>
          <w:rFonts w:ascii="宋体" w:hAnsi="宋体"/>
          <w:b/>
        </w:rPr>
        <w:t>数据完整性</w:t>
      </w:r>
      <w:r>
        <w:rPr>
          <w:rFonts w:ascii="宋体" w:hAnsi="宋体"/>
          <w:b w:val="false"/>
        </w:rPr>
        <w:t>：</w:t>
      </w:r>
      <w:r>
        <w:rPr>
          <w:rFonts w:eastAsia="宋体"/>
          <w:b w:val="false"/>
        </w:rPr>
        <w:t xml:space="preserve">200 </w:t>
      </w:r>
      <w:r>
        <w:rPr>
          <w:rFonts w:ascii="宋体" w:hAnsi="宋体"/>
          <w:b w:val="false"/>
        </w:rPr>
        <w:t>万</w:t>
      </w:r>
      <w:r>
        <w:rPr>
          <w:rFonts w:eastAsia="宋体"/>
          <w:b w:val="false"/>
        </w:rPr>
        <w:t xml:space="preserve">+ </w:t>
      </w:r>
      <w:r>
        <w:rPr>
          <w:rFonts w:ascii="宋体" w:hAnsi="宋体"/>
          <w:b w:val="false"/>
        </w:rPr>
        <w:t>条数据经清洗入库后完整性、准确性达标，缺失率在合理范围。</w:t>
      </w:r>
    </w:p>
    <w:p>
      <w:pPr>
        <w:pStyle w:val="Normal"/>
        <w:ind w:left="360" w:hanging="0"/>
        <w:rPr/>
      </w:pPr>
      <w:r>
        <w:rPr>
          <w:rFonts w:eastAsia="宋体"/>
        </w:rPr>
        <w:t xml:space="preserve">2. </w:t>
      </w:r>
      <w:r>
        <w:rPr>
          <w:rFonts w:ascii="宋体" w:hAnsi="宋体"/>
          <w:b/>
        </w:rPr>
        <w:t>功能完整性</w:t>
      </w:r>
      <w:r>
        <w:rPr>
          <w:rFonts w:ascii="宋体" w:hAnsi="宋体"/>
          <w:b w:val="false"/>
        </w:rPr>
        <w:t>：三大模块一期</w:t>
      </w:r>
      <w:r>
        <w:rPr>
          <w:rFonts w:eastAsia="宋体"/>
          <w:b w:val="false"/>
        </w:rPr>
        <w:t>+</w:t>
      </w:r>
      <w:r>
        <w:rPr>
          <w:rFonts w:ascii="宋体" w:hAnsi="宋体"/>
          <w:b w:val="false"/>
        </w:rPr>
        <w:t>二期功能全部实现并可演示。</w:t>
      </w:r>
    </w:p>
    <w:p>
      <w:pPr>
        <w:pStyle w:val="Normal"/>
        <w:ind w:left="360" w:hanging="0"/>
        <w:rPr/>
      </w:pPr>
      <w:r>
        <w:rPr>
          <w:rFonts w:eastAsia="宋体"/>
        </w:rPr>
        <w:t xml:space="preserve">3. </w:t>
      </w:r>
      <w:r>
        <w:rPr>
          <w:rFonts w:ascii="宋体" w:hAnsi="宋体"/>
          <w:b/>
        </w:rPr>
        <w:t>结果一致性</w:t>
      </w:r>
      <w:r>
        <w:rPr>
          <w:rFonts w:ascii="宋体" w:hAnsi="宋体"/>
          <w:b w:val="false"/>
        </w:rPr>
        <w:t>：同一查询下，分析结果、文字摘要、可视化图表三者一致、可追溯。</w:t>
      </w:r>
    </w:p>
    <w:p>
      <w:pPr>
        <w:pStyle w:val="Normal"/>
        <w:ind w:left="360" w:hanging="0"/>
        <w:rPr/>
      </w:pPr>
      <w:r>
        <w:rPr>
          <w:rFonts w:eastAsia="宋体"/>
        </w:rPr>
        <w:t xml:space="preserve">4. </w:t>
      </w:r>
      <w:r>
        <w:rPr>
          <w:rFonts w:ascii="宋体" w:hAnsi="宋体"/>
          <w:b/>
        </w:rPr>
        <w:t>交互体验</w:t>
      </w:r>
      <w:r>
        <w:rPr>
          <w:rFonts w:ascii="宋体" w:hAnsi="宋体"/>
          <w:b w:val="false"/>
        </w:rPr>
        <w:t xml:space="preserve">：自然语言查询响应时间合理，图表渲染流畅，意图识别准确率（二期）≥ </w:t>
      </w:r>
      <w:r>
        <w:rPr>
          <w:rFonts w:eastAsia="宋体"/>
          <w:b w:val="false"/>
        </w:rPr>
        <w:t>90%</w:t>
      </w:r>
      <w:r>
        <w:rPr>
          <w:rFonts w:ascii="宋体" w:hAnsi="宋体"/>
          <w:b w:val="false"/>
        </w:rPr>
        <w:t>。</w:t>
      </w:r>
    </w:p>
    <w:p>
      <w:pPr>
        <w:pStyle w:val="Normal"/>
        <w:ind w:left="360" w:hanging="0"/>
        <w:rPr/>
      </w:pPr>
      <w:r>
        <w:rPr>
          <w:rFonts w:eastAsia="宋体"/>
        </w:rPr>
        <w:t xml:space="preserve">5. </w:t>
      </w:r>
      <w:r>
        <w:rPr>
          <w:rFonts w:ascii="宋体" w:hAnsi="宋体"/>
          <w:b/>
        </w:rPr>
        <w:t>工程规范</w:t>
      </w:r>
      <w:r>
        <w:rPr>
          <w:rFonts w:ascii="宋体" w:hAnsi="宋体"/>
          <w:b w:val="false"/>
        </w:rPr>
        <w:t>：</w:t>
      </w:r>
      <w:r>
        <w:rPr>
          <w:rFonts w:eastAsia="宋体"/>
          <w:b w:val="false"/>
        </w:rPr>
        <w:t xml:space="preserve">Git </w:t>
      </w:r>
      <w:r>
        <w:rPr>
          <w:rFonts w:ascii="宋体" w:hAnsi="宋体"/>
          <w:b w:val="false"/>
        </w:rPr>
        <w:t xml:space="preserve">提交规范、过程文档齐全，符合 </w:t>
      </w:r>
      <w:r>
        <w:rPr>
          <w:rFonts w:eastAsia="宋体"/>
          <w:b w:val="false"/>
        </w:rPr>
        <w:t>CMMI3/RUP/</w:t>
      </w:r>
      <w:r>
        <w:rPr>
          <w:rFonts w:ascii="宋体" w:hAnsi="宋体"/>
          <w:b w:val="false"/>
        </w:rPr>
        <w:t>敏捷要求。</w:t>
      </w:r>
    </w:p>
    <w:p>
      <w:pPr>
        <w:pStyle w:val="Normal"/>
        <w:ind w:left="280" w:hanging="0"/>
        <w:rPr>
          <w:rFonts w:ascii="宋体" w:hAnsi="宋体" w:eastAsia="宋体"/>
          <w:b w:val="false"/>
          <w:b w:val="false"/>
          <w:i/>
          <w:i/>
          <w:color w:val="595959"/>
        </w:rPr>
      </w:pPr>
      <w:r>
        <w:rPr>
          <w:rFonts w:eastAsia="宋体"/>
          <w:b w:val="false"/>
          <w:i/>
          <w:color w:val="595959"/>
        </w:rPr>
      </w:r>
    </w:p>
    <w:p>
      <w:pPr>
        <w:pStyle w:val="Normal"/>
        <w:spacing w:before="200" w:after="120"/>
        <w:rPr>
          <w:rFonts w:ascii="宋体" w:hAnsi="宋体" w:eastAsia="宋体"/>
          <w:b w:val="false"/>
          <w:b w:val="false"/>
          <w:i/>
          <w:i/>
          <w:color w:val="595959"/>
          <w:sz w:val="32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宋体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宋体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宋体" w:hAnsi="宋体" w:eastAsia="宋体" w:cs="宋体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宋体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宋体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宋体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宋体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宋体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宋体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宋体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宋体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宋体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宋体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宋体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宋体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宋体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宋体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宋体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宋体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宋体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6</Pages>
  <Words>2373</Words>
  <Characters>2875</Characters>
  <CharactersWithSpaces>3054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2026-08-14T15:12:06Z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