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19, 2021</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Template</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Subspace Hackers</w:t>
      </w:r>
    </w:p>
    <w:p>
      <w:pPr>
        <w:pStyle w:val="aa"/>
      </w:pPr>
      <w:r>
        <w:rPr>
          <w:b/>
        </w:rPr>
        <w:t>Company</w:t>
      </w:r>
      <w:r>
        <w:t xml:space="preserve"> (referred to as either "the Company", "We", "Us" or "Our" in this Agreement) refers to Little Leaf Interactive LLC, 1403 195th St SW.</w:t>
      </w:r>
    </w:p>
    <w:p>
      <w:pPr>
        <w:pStyle w:val="aa"/>
      </w:pPr>
      <w:r>
        <w:rPr>
          <w:b/>
        </w:rPr>
        <w:t>Country</w:t>
      </w:r>
      <w:r>
        <w:t xml:space="preserve"> refers to: Washington, United States</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contact@littleleafinteractive.com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blog/sample-privacy-policy-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