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8CEF" w14:textId="0CFDA3B7" w:rsidR="004E0395" w:rsidRDefault="004E0395" w:rsidP="004E0395">
      <w:pPr>
        <w:spacing w:after="40"/>
        <w:rPr>
          <w:color w:val="222222"/>
          <w:sz w:val="24"/>
          <w:szCs w:val="24"/>
        </w:rPr>
      </w:pPr>
      <w:r w:rsidRPr="004E0395">
        <w:rPr>
          <w:sz w:val="24"/>
          <w:szCs w:val="24"/>
        </w:rPr>
        <w:t xml:space="preserve">Entrada: </w:t>
      </w:r>
      <w:r w:rsidR="00D27D84" w:rsidRPr="00D27D84">
        <w:rPr>
          <w:color w:val="222222"/>
          <w:sz w:val="18"/>
          <w:szCs w:val="18"/>
        </w:rPr>
        <w:t xml:space="preserve"> </w:t>
      </w:r>
      <w:r w:rsidR="00D27D84" w:rsidRPr="00D27D84">
        <w:rPr>
          <w:color w:val="222222"/>
          <w:sz w:val="24"/>
          <w:szCs w:val="24"/>
        </w:rPr>
        <w:t>Token de operador, DELETE /livros/1</w:t>
      </w:r>
    </w:p>
    <w:p w14:paraId="20AC8811" w14:textId="77777777" w:rsidR="00D27D84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="00D27D84" w:rsidRPr="00D27D84">
        <w:rPr>
          <w:color w:val="222222"/>
          <w:sz w:val="24"/>
          <w:szCs w:val="24"/>
        </w:rPr>
        <w:t>Status 403, "Sem permissão para essa ação"; o livro continua no banco</w:t>
      </w:r>
    </w:p>
    <w:p w14:paraId="0118AF5C" w14:textId="15ECCAB9" w:rsidR="004E0395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</w:p>
    <w:p w14:paraId="35BD0ED4" w14:textId="3FDB247D" w:rsidR="00D27D84" w:rsidRPr="004E0395" w:rsidRDefault="00D27D84" w:rsidP="004E0395">
      <w:pPr>
        <w:spacing w:after="40"/>
        <w:rPr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0" distB="0" distL="0" distR="0" wp14:anchorId="70935999" wp14:editId="5513A534">
            <wp:extent cx="5391150" cy="1793240"/>
            <wp:effectExtent l="0" t="0" r="0" b="0"/>
            <wp:docPr id="475205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03A69" w14:textId="77777777" w:rsidR="001F6E09" w:rsidRDefault="001F6E09" w:rsidP="004E0395">
      <w:r>
        <w:separator/>
      </w:r>
    </w:p>
  </w:endnote>
  <w:endnote w:type="continuationSeparator" w:id="0">
    <w:p w14:paraId="73E68692" w14:textId="77777777" w:rsidR="001F6E09" w:rsidRDefault="001F6E09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E069" w14:textId="77777777" w:rsidR="001F6E09" w:rsidRDefault="001F6E09" w:rsidP="004E0395">
      <w:r>
        <w:separator/>
      </w:r>
    </w:p>
  </w:footnote>
  <w:footnote w:type="continuationSeparator" w:id="0">
    <w:p w14:paraId="17935D18" w14:textId="77777777" w:rsidR="001F6E09" w:rsidRDefault="001F6E09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389" w14:textId="0AB1F618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  <w:r w:rsidRPr="004E0395">
      <w:rPr>
        <w:color w:val="0F9ED5" w:themeColor="accent4"/>
        <w:sz w:val="44"/>
        <w:szCs w:val="44"/>
      </w:rPr>
      <w:t xml:space="preserve">Cenário </w:t>
    </w:r>
    <w:r w:rsidR="00D27D84">
      <w:rPr>
        <w:color w:val="0F9ED5" w:themeColor="accent4"/>
        <w:sz w:val="44"/>
        <w:szCs w:val="44"/>
      </w:rPr>
      <w:t>5</w:t>
    </w:r>
    <w:r w:rsidRPr="004E0395">
      <w:rPr>
        <w:color w:val="0F9ED5" w:themeColor="accent4"/>
        <w:sz w:val="44"/>
        <w:szCs w:val="44"/>
      </w:rPr>
      <w:t xml:space="preserve">: </w:t>
    </w:r>
    <w:r w:rsidR="00D27D84" w:rsidRPr="00D27D84">
      <w:rPr>
        <w:color w:val="0F9ED5" w:themeColor="accent4"/>
        <w:sz w:val="44"/>
        <w:szCs w:val="44"/>
      </w:rPr>
      <w:t xml:space="preserve">Excluir </w:t>
    </w:r>
    <w:r w:rsidR="00D27D84">
      <w:rPr>
        <w:color w:val="0F9ED5" w:themeColor="accent4"/>
        <w:sz w:val="44"/>
        <w:szCs w:val="44"/>
      </w:rPr>
      <w:t>produto</w:t>
    </w:r>
    <w:r w:rsidR="00D27D84" w:rsidRPr="00D27D84">
      <w:rPr>
        <w:color w:val="0F9ED5" w:themeColor="accent4"/>
        <w:sz w:val="44"/>
        <w:szCs w:val="44"/>
      </w:rPr>
      <w:t xml:space="preserve"> como operador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1F6E09"/>
    <w:rsid w:val="0047314F"/>
    <w:rsid w:val="004E0395"/>
    <w:rsid w:val="00A04700"/>
    <w:rsid w:val="00C26B1E"/>
    <w:rsid w:val="00D2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