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A6395" w:rsidRPr="002A6395" w:rsidRDefault="002A6395" w:rsidP="00E30AC7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Финансы. Кредиты. Страхование и аудит </w:t>
      </w:r>
      <w:r w:rsidRPr="002A6395">
        <w:rPr>
          <w:rFonts w:ascii="Times New Roman" w:hAnsi="Times New Roman" w:cs="Times New Roman"/>
          <w:b/>
          <w:sz w:val="28"/>
          <w:szCs w:val="28"/>
        </w:rPr>
        <w:t>EXPO</w:t>
      </w: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2024</w:t>
      </w:r>
    </w:p>
    <w:p w:rsidR="00FE3B2D" w:rsidRPr="00E30AC7" w:rsidRDefault="002A6395" w:rsidP="00E30AC7">
      <w:pPr>
        <w:spacing w:after="0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0AC7">
        <w:rPr>
          <w:rFonts w:ascii="Times New Roman" w:hAnsi="Times New Roman" w:cs="Times New Roman"/>
          <w:b/>
          <w:sz w:val="28"/>
          <w:szCs w:val="28"/>
          <w:lang w:val="ru-RU"/>
        </w:rPr>
        <w:t>23-я международная специализированная выставка</w:t>
      </w:r>
    </w:p>
    <w:p w:rsidR="002A6395" w:rsidRPr="00E30AC7" w:rsidRDefault="002A6395" w:rsidP="002A6395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2A6395" w:rsidRPr="002A6395" w:rsidRDefault="002A6395" w:rsidP="002A63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Как понятно из названия – это выставка с тематикой финансы, кредиты, страхование и аудиты.</w:t>
      </w:r>
    </w:p>
    <w:p w:rsidR="002A6395" w:rsidRPr="002A6395" w:rsidRDefault="002A6395" w:rsidP="002A63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На выставке Финансы. Кредиты. Страхование и аудит собираются ведущие компании, банки, финансовые учреждения, страховые компании и аудиторские фирмы, представляющие широкий спектр продуктов и услуг. Здесь вы сможете ознакомиться с новыми финансовыми инструментами, услугами по кредитованию, страхованию и аудиту, а также современными методами управления финансовыми рисками.</w:t>
      </w:r>
    </w:p>
    <w:p w:rsidR="002A6395" w:rsidRPr="002A6395" w:rsidRDefault="002A6395" w:rsidP="002A63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Выставка предоставляет уникальную возможность для взаимодействия между специалистами отрасли, предпринимателями и посетителями. Здесь можно установить деловые контакты, обсудить актуальные вопросы, получить консультации от экспертов и найти партнеров для сотрудничества.</w:t>
      </w:r>
    </w:p>
    <w:p w:rsidR="002A6395" w:rsidRDefault="002A6395" w:rsidP="002A63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Кроме того, на выставке проводятся специализированные конференции, семинары и презентации, где ведущие эксперты делятся своим опытом и знаниями в финансовой, кредитной, страховой и аудиторской сферах. Это отличная возможность получить полезные знания и быть в курсе последних тенденций и новостей в этих областях.</w:t>
      </w:r>
    </w:p>
    <w:p w:rsidR="002A6395" w:rsidRDefault="002A6395" w:rsidP="002A6395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>Основные тематические разделы выставки: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Банковское дело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Банковские услуги </w:t>
      </w:r>
      <w:proofErr w:type="gramStart"/>
      <w:r w:rsidRPr="002A6395">
        <w:rPr>
          <w:rFonts w:ascii="Times New Roman" w:hAnsi="Times New Roman" w:cs="Times New Roman"/>
          <w:sz w:val="28"/>
          <w:szCs w:val="28"/>
          <w:lang w:val="ru-RU"/>
        </w:rPr>
        <w:t>для юридических и физический лиц</w:t>
      </w:r>
      <w:proofErr w:type="gramEnd"/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Ипотечное кредитование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Кредитование малого и среднего бизнеса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Потребительское экспресс кредитование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Авто кредитование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Лизинговое финансирование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Факторинг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Финансовый консалтинг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Управление инвестициями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Банковское и офисное оборудование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Средство защиты банковских информации и систем безопасности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lastRenderedPageBreak/>
        <w:t>Страхование</w:t>
      </w:r>
    </w:p>
    <w:p w:rsidR="002A6395" w:rsidRP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Недвижимость,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риэлторские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и оценочные услуги</w:t>
      </w:r>
    </w:p>
    <w:p w:rsidR="002A6395" w:rsidRDefault="002A6395" w:rsidP="002A6395">
      <w:pPr>
        <w:pStyle w:val="a3"/>
        <w:numPr>
          <w:ilvl w:val="0"/>
          <w:numId w:val="1"/>
        </w:num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Аудиторские и юридические услуги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Финансы. Кредиты. Страхование и аудит EXPO проходит в рамках выставочного форума ARMENIA EXPO.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"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Armenia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Expo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" –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это международная выставка, посвященная продукции, услугам, технологиям и культуре Армении. Она предоставляет возможность компаниям, организациям и представителям различных отраслей показать свои продукты и достижения, а также установить деловые связи и привлечь новых клиентов и партнеров.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На выставке "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Armenia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Expo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>" можно увидеть выставочные стенды, где компании представляют свои новейшие продукты, технологии и инновации. Также проводятся специальные семинары, презентации и конференции, на которых эксперты и представители отраслей делятся опытом и знаниями.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Организатор: LOGOS EXPO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Center</w:t>
      </w:r>
      <w:proofErr w:type="spellEnd"/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LOGOS EXPO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Center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является лидирующей компанией в области организации и проведения отраслевых индустриальных, торгово-промышленных национальных и международных выставок, конгрессов и форумов в Армении и за рубежом.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Фирма основана в 1999 году и является старейшей и крупнейшей выставочной компанией Армении.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За прошедшие 24 года LOGOS EXPO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Center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организовал более 250 выставок, конференций и форумов которые были проведены в сотрудничестве и при поддержке Министерства торговли и экономического развития Армении, Министерства иностранных дел Армении, Министерства здравоохранения Армении, Министерства образования Армении, Министерства культуры Армении, Центрального Банка Армении, Союза промышленников и предпринимателей (работодателей) Армении, Ассоциации банков Армении, Союза строителей Армении, Академии развития образования, Национальной ассоциации издателей Армении и т.д.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Дата проведения: с 6 по 8 сентября 2024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Место проведения: Ереван, Армения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Участники: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Ardshinbank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Inecobank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Armsoft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д.р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Участников не так много, однако это связано с тем, что заявки все еще принимаются и времени до начала выставки около 9 месяцев. 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В 2023 году выставка привлекла более 300 участников из разных стран, включая Россию, Иран, Беларусь, Грузию и другие.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Так же есть отзыв одного из посетителей выставки 2023 года.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Участие в конференции 'Финансы, кредиты, страхование и аудит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Expo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>' оказалось невероятно ценным. Это было место, где я мог обменяться опытом с профессионалами из различных областей, связанных с финансами и страхованием. Доклады специалистов были информативными и актуальными, а панели обсуждения позволили мне задать вопросы и услышать мнения экспертов. Особенно интересно было узнать о последних трендах и инновациях в сфере финансов и аудита. Это мероприятие явно добавило мне новых знаний и понимания в этих областях. Большое спасибо организаторам за такое информативное и полезное событие!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>Оформление стенда.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Так же стоит разобрать визуальную часть представления на выставке. Важны многие аспекты.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Примерная площадь: 8 кв. м.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Расположение: как можно ближе ко входу (чтобы с самого входа стенд или логотип компании был виден, но так, чтобы не создавалась очередь у входа)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Основные цвета: белый, черный и желтый (цветовая палитра представлена на слайде)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Материалы: компьютерная техника, мобильные устройства, визитки, плакаты, брошюры, сувениры (в качестве сувениров было решено использовать блокноты на кольцах и шариковые ручки с использованием фирменного стиля компании).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Одежда: официально-деловом стиле, обязательно наличие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бейджиков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>. (так мы сможет показать, что готовы к серьезному сотрудничеству, такая одежда сможет внушить доверие потенциальным клиентам, при таком внешнем виде создается впечатление ответственного и квалифицированного сотрудника)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Музыка в стиле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лаунж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или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чилл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>-аут может создать спокойную и комфортную обстановку на выставке. Это могут быть мелодичные треки с приятными фоновыми звуками, которые помогут посетителям расслабиться и насладиться атмосферой.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Использование </w:t>
      </w:r>
      <w:r w:rsidRPr="002A6395">
        <w:rPr>
          <w:rFonts w:ascii="Times New Roman" w:hAnsi="Times New Roman" w:cs="Times New Roman"/>
          <w:b/>
          <w:sz w:val="28"/>
          <w:szCs w:val="28"/>
        </w:rPr>
        <w:t>DIGITAL</w:t>
      </w: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фишек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lastRenderedPageBreak/>
        <w:t>•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 xml:space="preserve">Интерактивная презентация, которая позволит увидеть основные характеристики и возможности предоставляемых продуктов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Планшеты с загруженным сайтом компании. 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Телефон с установленным приложением компании.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Так же существует виртуальная модель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выставки, прошедшей в 20</w:t>
      </w:r>
      <w:r>
        <w:rPr>
          <w:rFonts w:ascii="Times New Roman" w:hAnsi="Times New Roman" w:cs="Times New Roman"/>
          <w:sz w:val="28"/>
          <w:szCs w:val="28"/>
          <w:lang w:val="ru-RU"/>
        </w:rPr>
        <w:t>23 году. На основе данной модели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можно найти варианты наилучшего расположения выставочного стенда. Что в свою очередь позволит привлечь больше внимания изначально не ориентируемых на нашу сферу посетителей данной выставки. 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>Обоснование необходимости рассылки приглашений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Привлечение целевой аудитории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Увеличение осведомленности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•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Установление связи с клиентами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>Анкетирование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Какие продукты/услуги нашего банка вас заинтересовали?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У вас уже есть опыт работы с Тинькофф Банком? Если да, пожалуйста, опишите ваш опыт.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Какие дополнительные услуги или функции вы хотели бы видеть в нашем банке?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Какие ваши ожидания от нашей компании как потенциального партнера?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b/>
          <w:sz w:val="28"/>
          <w:szCs w:val="28"/>
          <w:lang w:val="ru-RU"/>
        </w:rPr>
        <w:t xml:space="preserve">Сценарий общения с посетителями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1.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Приветствие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2.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Анкетирование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3.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 xml:space="preserve">Благодарность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4.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 xml:space="preserve">Общение с ведущими специалистами (Специалисты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Tinkoff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2A6395">
        <w:rPr>
          <w:rFonts w:ascii="Times New Roman" w:hAnsi="Times New Roman" w:cs="Times New Roman"/>
          <w:sz w:val="28"/>
          <w:szCs w:val="28"/>
          <w:lang w:val="ru-RU"/>
        </w:rPr>
        <w:t>Bank</w:t>
      </w:r>
      <w:proofErr w:type="spellEnd"/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 отвечали на вопросы, рассказывали о предоставляемых услугах, обсуждали возможности налаживания сотрудничества с потенциальными партнерами, а также изучали спрос и предложения)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5.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 xml:space="preserve">Проведение экскурсии (раздача фирменных брошюр) </w:t>
      </w:r>
    </w:p>
    <w:p w:rsid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6.</w:t>
      </w:r>
      <w:r w:rsidRPr="002A6395">
        <w:rPr>
          <w:rFonts w:ascii="Times New Roman" w:hAnsi="Times New Roman" w:cs="Times New Roman"/>
          <w:sz w:val="28"/>
          <w:szCs w:val="28"/>
          <w:lang w:val="ru-RU"/>
        </w:rPr>
        <w:tab/>
        <w:t>Проведение развлекательной программы (угощения, сувениры)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E30AC7" w:rsidRDefault="002A6395" w:rsidP="002A639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0AC7">
        <w:rPr>
          <w:rFonts w:ascii="Times New Roman" w:hAnsi="Times New Roman" w:cs="Times New Roman"/>
          <w:b/>
          <w:sz w:val="28"/>
          <w:szCs w:val="28"/>
          <w:lang w:val="ru-RU"/>
        </w:rPr>
        <w:t>Состав сотрудников компании, направляемых на выставку: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Технический директор: 1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Менеджеры по продажам: 1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Итого: 2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A6395" w:rsidRPr="00E30AC7" w:rsidRDefault="002A6395" w:rsidP="002A6395">
      <w:pPr>
        <w:spacing w:after="0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E30AC7">
        <w:rPr>
          <w:rFonts w:ascii="Times New Roman" w:hAnsi="Times New Roman" w:cs="Times New Roman"/>
          <w:b/>
          <w:sz w:val="28"/>
          <w:szCs w:val="28"/>
          <w:lang w:val="ru-RU"/>
        </w:rPr>
        <w:t xml:space="preserve">Затраты на участие в выставке: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Регистрационный взнос -  до 110$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 xml:space="preserve">Арендная плата за стенд - до 1000$ 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Рекламные брошюры, сувениры и угощения - до 130$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Проживание и питание сотрудников – до 180$</w:t>
      </w:r>
    </w:p>
    <w:p w:rsidR="002A6395" w:rsidRPr="002A6395" w:rsidRDefault="002A6395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A6395">
        <w:rPr>
          <w:rFonts w:ascii="Times New Roman" w:hAnsi="Times New Roman" w:cs="Times New Roman"/>
          <w:sz w:val="28"/>
          <w:szCs w:val="28"/>
          <w:lang w:val="ru-RU"/>
        </w:rPr>
        <w:t>Перелет – до 720$</w:t>
      </w:r>
    </w:p>
    <w:p w:rsidR="002A6395" w:rsidRDefault="00E30AC7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C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8240" behindDoc="1" locked="0" layoutInCell="1" allowOverlap="1" wp14:anchorId="3B816B25" wp14:editId="6EF835E4">
            <wp:simplePos x="0" y="0"/>
            <wp:positionH relativeFrom="column">
              <wp:posOffset>1905</wp:posOffset>
            </wp:positionH>
            <wp:positionV relativeFrom="paragraph">
              <wp:posOffset>219710</wp:posOffset>
            </wp:positionV>
            <wp:extent cx="280416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424" y="21391"/>
                <wp:lineTo x="21424" y="0"/>
                <wp:lineTo x="0" y="0"/>
              </wp:wrapPolygon>
            </wp:wrapTight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AC7" w:rsidRDefault="00E30AC7" w:rsidP="002A6395">
      <w:pPr>
        <w:spacing w:after="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E30AC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5408" behindDoc="1" locked="0" layoutInCell="1" allowOverlap="1" wp14:anchorId="612C4B0D" wp14:editId="7B481F6A">
            <wp:simplePos x="0" y="0"/>
            <wp:positionH relativeFrom="column">
              <wp:posOffset>2897505</wp:posOffset>
            </wp:positionH>
            <wp:positionV relativeFrom="paragraph">
              <wp:posOffset>0</wp:posOffset>
            </wp:positionV>
            <wp:extent cx="2804160" cy="1577340"/>
            <wp:effectExtent l="0" t="0" r="0" b="3810"/>
            <wp:wrapTight wrapText="bothSides">
              <wp:wrapPolygon edited="0">
                <wp:start x="0" y="0"/>
                <wp:lineTo x="0" y="21391"/>
                <wp:lineTo x="21424" y="21391"/>
                <wp:lineTo x="21424" y="0"/>
                <wp:lineTo x="0" y="0"/>
              </wp:wrapPolygon>
            </wp:wrapTight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41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AC7" w:rsidRPr="00E30AC7" w:rsidRDefault="00E30AC7" w:rsidP="00E30AC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0AC7" w:rsidRPr="00E30AC7" w:rsidRDefault="00E30AC7" w:rsidP="00E30AC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0AC7" w:rsidRPr="00E30AC7" w:rsidRDefault="00E30AC7" w:rsidP="00E30AC7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E30AC7" w:rsidRDefault="00E30AC7" w:rsidP="00E30AC7">
      <w:pPr>
        <w:tabs>
          <w:tab w:val="left" w:pos="4176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E30AC7" w:rsidRDefault="00E30AC7" w:rsidP="00E30AC7">
      <w:pPr>
        <w:tabs>
          <w:tab w:val="left" w:pos="4176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E30AC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0288" behindDoc="1" locked="0" layoutInCell="1" allowOverlap="1" wp14:anchorId="75463D7C" wp14:editId="22B1A227">
            <wp:simplePos x="0" y="0"/>
            <wp:positionH relativeFrom="column">
              <wp:posOffset>2893695</wp:posOffset>
            </wp:positionH>
            <wp:positionV relativeFrom="paragraph">
              <wp:posOffset>116840</wp:posOffset>
            </wp:positionV>
            <wp:extent cx="2807970" cy="1579245"/>
            <wp:effectExtent l="0" t="0" r="0" b="1905"/>
            <wp:wrapTight wrapText="bothSides">
              <wp:wrapPolygon edited="0">
                <wp:start x="0" y="0"/>
                <wp:lineTo x="0" y="21366"/>
                <wp:lineTo x="21395" y="21366"/>
                <wp:lineTo x="21395" y="0"/>
                <wp:lineTo x="0" y="0"/>
              </wp:wrapPolygon>
            </wp:wrapTight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30AC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59264" behindDoc="1" locked="0" layoutInCell="1" allowOverlap="1" wp14:anchorId="4625BBB5" wp14:editId="309EF99A">
            <wp:simplePos x="0" y="0"/>
            <wp:positionH relativeFrom="column">
              <wp:posOffset>-24765</wp:posOffset>
            </wp:positionH>
            <wp:positionV relativeFrom="paragraph">
              <wp:posOffset>105410</wp:posOffset>
            </wp:positionV>
            <wp:extent cx="2830830" cy="1592580"/>
            <wp:effectExtent l="0" t="0" r="7620" b="7620"/>
            <wp:wrapTight wrapText="bothSides">
              <wp:wrapPolygon edited="0">
                <wp:start x="0" y="0"/>
                <wp:lineTo x="0" y="21445"/>
                <wp:lineTo x="21513" y="21445"/>
                <wp:lineTo x="21513" y="0"/>
                <wp:lineTo x="0" y="0"/>
              </wp:wrapPolygon>
            </wp:wrapTight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30AC7" w:rsidRDefault="00492671" w:rsidP="00E30AC7">
      <w:pPr>
        <w:tabs>
          <w:tab w:val="left" w:pos="4176"/>
        </w:tabs>
        <w:rPr>
          <w:rFonts w:ascii="Times New Roman" w:hAnsi="Times New Roman" w:cs="Times New Roman"/>
          <w:sz w:val="28"/>
          <w:szCs w:val="28"/>
          <w:lang w:val="ru-RU"/>
        </w:rPr>
      </w:pPr>
      <w:bookmarkStart w:id="0" w:name="_GoBack"/>
      <w:bookmarkEnd w:id="0"/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57FEA3B1" wp14:editId="5EDAAA78">
            <wp:simplePos x="0" y="0"/>
            <wp:positionH relativeFrom="column">
              <wp:posOffset>2905125</wp:posOffset>
            </wp:positionH>
            <wp:positionV relativeFrom="paragraph">
              <wp:posOffset>1447800</wp:posOffset>
            </wp:positionV>
            <wp:extent cx="2800350" cy="1574800"/>
            <wp:effectExtent l="0" t="0" r="0" b="6350"/>
            <wp:wrapTight wrapText="bothSides">
              <wp:wrapPolygon edited="0">
                <wp:start x="0" y="0"/>
                <wp:lineTo x="0" y="21426"/>
                <wp:lineTo x="21453" y="21426"/>
                <wp:lineTo x="21453" y="0"/>
                <wp:lineTo x="0" y="0"/>
              </wp:wrapPolygon>
            </wp:wrapTight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1574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AC7" w:rsidRPr="00E30AC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3360" behindDoc="1" locked="0" layoutInCell="1" allowOverlap="1" wp14:anchorId="27D60AE3" wp14:editId="596C72AA">
            <wp:simplePos x="0" y="0"/>
            <wp:positionH relativeFrom="column">
              <wp:posOffset>-20955</wp:posOffset>
            </wp:positionH>
            <wp:positionV relativeFrom="paragraph">
              <wp:posOffset>3059430</wp:posOffset>
            </wp:positionV>
            <wp:extent cx="2830830" cy="1591945"/>
            <wp:effectExtent l="0" t="0" r="7620" b="8255"/>
            <wp:wrapTight wrapText="bothSides">
              <wp:wrapPolygon edited="0">
                <wp:start x="0" y="0"/>
                <wp:lineTo x="0" y="21454"/>
                <wp:lineTo x="21513" y="21454"/>
                <wp:lineTo x="21513" y="0"/>
                <wp:lineTo x="0" y="0"/>
              </wp:wrapPolygon>
            </wp:wrapTight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AC7" w:rsidRPr="00E30AC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4384" behindDoc="1" locked="0" layoutInCell="1" allowOverlap="1" wp14:anchorId="3077D98C" wp14:editId="00E19805">
            <wp:simplePos x="0" y="0"/>
            <wp:positionH relativeFrom="column">
              <wp:posOffset>2912745</wp:posOffset>
            </wp:positionH>
            <wp:positionV relativeFrom="paragraph">
              <wp:posOffset>3078480</wp:posOffset>
            </wp:positionV>
            <wp:extent cx="2807970" cy="1579245"/>
            <wp:effectExtent l="0" t="0" r="0" b="1905"/>
            <wp:wrapTight wrapText="bothSides">
              <wp:wrapPolygon edited="0">
                <wp:start x="0" y="0"/>
                <wp:lineTo x="0" y="21366"/>
                <wp:lineTo x="21395" y="21366"/>
                <wp:lineTo x="21395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7970" cy="157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0AC7" w:rsidRPr="00E30AC7">
        <w:rPr>
          <w:rFonts w:ascii="Times New Roman" w:hAnsi="Times New Roman" w:cs="Times New Roman"/>
          <w:sz w:val="28"/>
          <w:szCs w:val="28"/>
          <w:lang w:val="ru-RU"/>
        </w:rPr>
        <w:drawing>
          <wp:anchor distT="0" distB="0" distL="114300" distR="114300" simplePos="0" relativeHeight="251661312" behindDoc="1" locked="0" layoutInCell="1" allowOverlap="1" wp14:anchorId="6991A838" wp14:editId="13EF5339">
            <wp:simplePos x="0" y="0"/>
            <wp:positionH relativeFrom="column">
              <wp:posOffset>-24765</wp:posOffset>
            </wp:positionH>
            <wp:positionV relativeFrom="paragraph">
              <wp:posOffset>1427480</wp:posOffset>
            </wp:positionV>
            <wp:extent cx="2830830" cy="1592580"/>
            <wp:effectExtent l="0" t="0" r="7620" b="7620"/>
            <wp:wrapTight wrapText="bothSides">
              <wp:wrapPolygon edited="0">
                <wp:start x="0" y="0"/>
                <wp:lineTo x="0" y="21445"/>
                <wp:lineTo x="21513" y="21445"/>
                <wp:lineTo x="21513" y="0"/>
                <wp:lineTo x="0" y="0"/>
              </wp:wrapPolygon>
            </wp:wrapTight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830" cy="159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30AC7" w:rsidSect="00E30AC7">
      <w:footerReference w:type="default" r:id="rId15"/>
      <w:pgSz w:w="12240" w:h="15840"/>
      <w:pgMar w:top="1134" w:right="850" w:bottom="1134" w:left="1701" w:header="708" w:footer="708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C0C1B" w:rsidRDefault="00DC0C1B" w:rsidP="00E30AC7">
      <w:pPr>
        <w:spacing w:after="0" w:line="240" w:lineRule="auto"/>
      </w:pPr>
      <w:r>
        <w:separator/>
      </w:r>
    </w:p>
  </w:endnote>
  <w:endnote w:type="continuationSeparator" w:id="0">
    <w:p w:rsidR="00DC0C1B" w:rsidRDefault="00DC0C1B" w:rsidP="00E30A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671906559"/>
      <w:docPartObj>
        <w:docPartGallery w:val="Page Numbers (Bottom of Page)"/>
        <w:docPartUnique/>
      </w:docPartObj>
    </w:sdtPr>
    <w:sdtContent>
      <w:p w:rsidR="00E30AC7" w:rsidRDefault="00E30AC7">
        <w:pPr>
          <w:pStyle w:val="a6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92671" w:rsidRPr="00492671">
          <w:rPr>
            <w:noProof/>
            <w:lang w:val="ru-RU"/>
          </w:rPr>
          <w:t>6</w:t>
        </w:r>
        <w:r>
          <w:fldChar w:fldCharType="end"/>
        </w:r>
      </w:p>
    </w:sdtContent>
  </w:sdt>
  <w:p w:rsidR="00E30AC7" w:rsidRDefault="00E30AC7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C0C1B" w:rsidRDefault="00DC0C1B" w:rsidP="00E30AC7">
      <w:pPr>
        <w:spacing w:after="0" w:line="240" w:lineRule="auto"/>
      </w:pPr>
      <w:r>
        <w:separator/>
      </w:r>
    </w:p>
  </w:footnote>
  <w:footnote w:type="continuationSeparator" w:id="0">
    <w:p w:rsidR="00DC0C1B" w:rsidRDefault="00DC0C1B" w:rsidP="00E30A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725D5E"/>
    <w:multiLevelType w:val="hybridMultilevel"/>
    <w:tmpl w:val="5E2E60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09FE"/>
    <w:rsid w:val="001E09FE"/>
    <w:rsid w:val="002A6395"/>
    <w:rsid w:val="00313CF9"/>
    <w:rsid w:val="00492671"/>
    <w:rsid w:val="00DC0C1B"/>
    <w:rsid w:val="00E30AC7"/>
    <w:rsid w:val="00FE3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F53DD"/>
  <w15:chartTrackingRefBased/>
  <w15:docId w15:val="{FA5132B8-6FF4-4C20-8468-DA35F482ED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A6395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E30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E30AC7"/>
  </w:style>
  <w:style w:type="paragraph" w:styleId="a6">
    <w:name w:val="footer"/>
    <w:basedOn w:val="a"/>
    <w:link w:val="a7"/>
    <w:uiPriority w:val="99"/>
    <w:unhideWhenUsed/>
    <w:rsid w:val="00E30AC7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E30A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1061</Words>
  <Characters>6051</Characters>
  <Application>Microsoft Office Word</Application>
  <DocSecurity>0</DocSecurity>
  <Lines>50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Михалович Татьяна Владиславовна</dc:creator>
  <cp:keywords/>
  <dc:description/>
  <cp:lastModifiedBy>Михалович Татьяна Владиславовна</cp:lastModifiedBy>
  <cp:revision>3</cp:revision>
  <cp:lastPrinted>2023-12-18T20:06:00Z</cp:lastPrinted>
  <dcterms:created xsi:type="dcterms:W3CDTF">2023-12-18T19:18:00Z</dcterms:created>
  <dcterms:modified xsi:type="dcterms:W3CDTF">2023-12-18T20:06:00Z</dcterms:modified>
</cp:coreProperties>
</file>