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接单平台设计文档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一．</w:t>
      </w:r>
      <w:r>
        <w:rPr>
          <w:rFonts w:hint="eastAsia"/>
        </w:rPr>
        <w:t>功能性需求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1.注册模块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提供用户注册功能，采用电话作为主账号（需要邀请码）（暂定，也可以用手机账号，但是手机接收验证法会产生额外费用每条短信0.1元），目前只做商家用户的注册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2.登入模块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实现用户登入功能，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3.充值模块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方案一，接入微信或支付宝付款需要申请成为商家用户（需要营业执照去申请）。支付宝微信接入支付 收费在交易金额的（0.6%）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支付宝官方文档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183380"/>
            <wp:effectExtent l="0" t="0" r="7620" b="7620"/>
            <wp:docPr id="1" name="图片 1" descr="15517912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51791255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方案二:放二维码，人工审核后，后台修改余额。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1.显示余额,个人信息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2.绑定店铺。商家用户可以在个人中心绑定淘宝店， 信息填写完毕后需提交审核，由后台管理人工审核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5.发布活动模块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商家用户可以在个人中心创建并发布刷单任务。具体发布内容待定。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6.已发布活动展示模块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在首页（任务大厅）可以看到各个商家发布的活动状态（包括剩余单子数量）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7.后台管理模块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管理员可以在后台管理对用户账号密码，活动信息（剩余单数），支付宝绑定申请 进行修改，审核等操作。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Style w:val="6"/>
          <w:rFonts w:hint="eastAsia"/>
          <w:lang w:val="en-US" w:eastAsia="zh-CN"/>
        </w:rPr>
        <w:t>二 所需页面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1. 注册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注册功能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230" cy="4723765"/>
            <wp:effectExtent l="0" t="0" r="762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highlight w:val="red"/>
          <w:lang w:val="en-US" w:eastAsia="zh-CN"/>
        </w:rPr>
        <w:t>2.登入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登入功能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highlight w:val="red"/>
          <w:lang w:val="en-US" w:eastAsia="zh-CN"/>
        </w:rPr>
      </w:pPr>
      <w:r>
        <w:drawing>
          <wp:inline distT="0" distB="0" distL="114300" distR="114300">
            <wp:extent cx="5270500" cy="3127375"/>
            <wp:effectExtent l="0" t="0" r="635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highlight w:val="red"/>
          <w:lang w:val="en-US" w:eastAsia="zh-CN"/>
        </w:rPr>
        <w:t>3.首页（放一个公告栏）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公告栏加图片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4310" cy="3181985"/>
            <wp:effectExtent l="0" t="0" r="2540" b="184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红色部分改成公告栏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highlight w:val="red"/>
          <w:lang w:val="en-US" w:eastAsia="zh-CN"/>
        </w:rPr>
        <w:t>4.活动列表</w:t>
      </w:r>
      <w:r>
        <w:rPr>
          <w:rFonts w:hint="eastAsia"/>
          <w:b/>
          <w:bCs/>
          <w:lang w:val="en-US" w:eastAsia="zh-CN"/>
        </w:rPr>
        <w:t>（放已经发布的刷单和物流 活动）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获取所有活动 显示发布刷单和物流活动的信息 可以选择接受任务和接受的任务数量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b/>
          <w:bCs/>
          <w:lang w:val="en-US" w:eastAsia="zh-CN"/>
        </w:rPr>
        <w:t>5.个人中心(活动管理 ，我的钱包，店铺绑定)</w:t>
      </w:r>
      <w:r>
        <w:rPr>
          <w:rFonts w:hint="eastAsia"/>
          <w:b/>
          <w:bCs/>
          <w:lang w:val="en-US" w:eastAsia="zh-CN"/>
        </w:rPr>
        <w:br w:type="textWrapping"/>
      </w:r>
      <w:r>
        <w:drawing>
          <wp:inline distT="0" distB="0" distL="114300" distR="114300">
            <wp:extent cx="5265420" cy="4390390"/>
            <wp:effectExtent l="0" t="0" r="11430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与上图类似，右边放一些商家个人信息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6.充值页面（我的钱包）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7134860"/>
            <wp:effectExtent l="0" t="0" r="6350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3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充值中间部分放张二维码，下部分提交交易号，充值记录需要保留，需预留提示框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highlight w:val="red"/>
          <w:lang w:val="en-US" w:eastAsia="zh-CN"/>
        </w:rPr>
        <w:t>7.提现（我的钱包）</w:t>
      </w:r>
      <w:r>
        <w:rPr>
          <w:rFonts w:hint="eastAsia"/>
          <w:b/>
          <w:bCs/>
          <w:highlight w:val="red"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ab/>
      </w:r>
      <w:r>
        <w:drawing>
          <wp:inline distT="0" distB="0" distL="114300" distR="114300">
            <wp:extent cx="5269230" cy="4749800"/>
            <wp:effectExtent l="0" t="0" r="7620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提现改成预留银行卡或者支付宝账号，提现记录需要保留，预留提示框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highlight w:val="red"/>
          <w:lang w:val="en-US" w:eastAsia="zh-CN"/>
        </w:rPr>
        <w:t>8.发布活动（活动管理）</w:t>
      </w:r>
      <w:r>
        <w:rPr>
          <w:rFonts w:hint="eastAsia"/>
          <w:b/>
          <w:bCs/>
          <w:highlight w:val="red"/>
          <w:lang w:val="en-US" w:eastAsia="zh-CN"/>
        </w:rPr>
        <w:br w:type="textWrapping"/>
      </w:r>
      <w:r>
        <w:drawing>
          <wp:inline distT="0" distB="0" distL="114300" distR="114300">
            <wp:extent cx="5272405" cy="3539490"/>
            <wp:effectExtent l="0" t="0" r="4445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9.已发布活动（活动管理）</w:t>
      </w:r>
      <w:r>
        <w:rPr>
          <w:rFonts w:hint="eastAsia"/>
          <w:b/>
          <w:bCs/>
          <w:lang w:val="en-US" w:eastAsia="zh-CN"/>
        </w:rPr>
        <w:br w:type="textWrapping"/>
      </w:r>
      <w:r>
        <w:drawing>
          <wp:inline distT="0" distB="0" distL="114300" distR="114300">
            <wp:extent cx="5264785" cy="2696845"/>
            <wp:effectExtent l="0" t="0" r="12065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10.发布物流任务（活动管理）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与上发布活动类似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11.管理物流任务（活动管理）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与上发布活动类似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highlight w:val="red"/>
          <w:lang w:val="en-US" w:eastAsia="zh-CN"/>
        </w:rPr>
        <w:t>12.我的店铺（店铺绑定）</w:t>
      </w:r>
      <w:r>
        <w:rPr>
          <w:rFonts w:hint="eastAsia"/>
          <w:b/>
          <w:bCs/>
          <w:highlight w:val="red"/>
          <w:lang w:val="en-US" w:eastAsia="zh-CN"/>
        </w:rPr>
        <w:br w:type="textWrapping"/>
      </w:r>
      <w:r>
        <w:drawing>
          <wp:inline distT="0" distB="0" distL="114300" distR="114300">
            <wp:extent cx="5273040" cy="6359525"/>
            <wp:effectExtent l="0" t="0" r="381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5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需要后台审核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13.已接任务列表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显示在活动展示页面所接受的任务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14已接任务详情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用于已接任务详情的提交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需要以列表的形式提交多条信息（比如接了20单，需要一次性提交20条单号，具体字段待定）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13.后台管理（）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Style w:val="6"/>
          <w:rFonts w:hint="eastAsia"/>
          <w:lang w:val="en-US" w:eastAsia="zh-CN"/>
        </w:rPr>
        <w:t>三.网站运行费用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 域名费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普通域名55元/年（至少）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2.阿里云服务器租用</w:t>
      </w:r>
    </w:p>
    <w:p>
      <w:pPr>
        <w:numPr>
          <w:ilvl w:val="0"/>
          <w:numId w:val="0"/>
        </w:numPr>
        <w:ind w:leftChars="0" w:firstLine="420" w:firstLineChars="0"/>
        <w:rPr>
          <w:rStyle w:val="6"/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参考阿里云官网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5274310" cy="2992120"/>
            <wp:effectExtent l="0" t="0" r="254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sz w:val="44"/>
          <w:szCs w:val="44"/>
          <w:lang w:val="en-US" w:eastAsia="zh-CN"/>
        </w:rPr>
        <w:t>四</w:t>
      </w:r>
      <w:r>
        <w:rPr>
          <w:rStyle w:val="6"/>
          <w:rFonts w:hint="eastAsia"/>
          <w:b w:val="0"/>
          <w:bCs w:val="0"/>
          <w:lang w:val="en-US" w:eastAsia="zh-CN"/>
        </w:rPr>
        <w:t>.其他注意事项</w:t>
      </w:r>
      <w:r>
        <w:rPr>
          <w:rStyle w:val="6"/>
          <w:rFonts w:hint="eastAsia"/>
          <w:b w:val="0"/>
          <w:bCs w:val="0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420" w:leftChars="0"/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1验收标准：</w:t>
      </w: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a. 程序正常运行；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b. 网站建设通知书中提到的功能全部实现； 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c.项目按时完成；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d.文档和源代码齐全。</w:t>
      </w:r>
    </w:p>
    <w:p>
      <w:pPr>
        <w:numPr>
          <w:ilvl w:val="0"/>
          <w:numId w:val="0"/>
        </w:numPr>
        <w:ind w:left="420" w:leftChars="0"/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2.网站维护：</w:t>
      </w:r>
    </w:p>
    <w:p>
      <w:pPr>
        <w:numPr>
          <w:ilvl w:val="0"/>
          <w:numId w:val="0"/>
        </w:numPr>
        <w:ind w:left="420" w:leftChars="0" w:firstLine="420" w:firstLineChars="0"/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1.乙方在网站完成并验收完成后，在不涉及功能修改的方面需提供半年的技术服务（服务器方面）。</w:t>
      </w:r>
    </w:p>
    <w:p>
      <w:pPr>
        <w:numPr>
          <w:ilvl w:val="-2"/>
          <w:numId w:val="0"/>
        </w:numPr>
        <w:ind w:left="420" w:leftChars="0" w:firstLine="420" w:firstLineChars="0"/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2.甲方需要委托乙方进行二次开发，甲方应同乙方友好协商，乙方另收开发费用。</w:t>
      </w:r>
    </w:p>
    <w:p>
      <w:pPr>
        <w:numPr>
          <w:ilvl w:val="0"/>
          <w:numId w:val="0"/>
        </w:numPr>
        <w:ind w:left="420" w:leftChars="0"/>
        <w:rPr>
          <w:rStyle w:val="6"/>
          <w:rFonts w:hint="eastAsia"/>
          <w:lang w:val="en-US" w:eastAsia="zh-CN"/>
        </w:rPr>
      </w:pP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3.网站安全:</w:t>
      </w: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ab/>
      </w:r>
      <w:r>
        <w:rPr>
          <w:rStyle w:val="6"/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1.若因网络攻击等导致网站崩溃等，乙方不负责，但应配合完成修复。</w:t>
      </w:r>
      <w:r>
        <w:rPr>
          <w:rStyle w:val="6"/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420" w:leftChars="0"/>
        <w:rPr>
          <w:rStyle w:val="6"/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Style w:val="6"/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Style w:val="6"/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Style w:val="6"/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44"/>
          <w:szCs w:val="44"/>
          <w:lang w:val="en-US" w:eastAsia="zh-CN"/>
        </w:rPr>
        <w:t>五</w:t>
      </w:r>
      <w:r>
        <w:rPr>
          <w:rStyle w:val="6"/>
          <w:rFonts w:hint="eastAsia"/>
          <w:b w:val="0"/>
          <w:bCs w:val="0"/>
          <w:lang w:val="en-US" w:eastAsia="zh-CN"/>
        </w:rPr>
        <w:t>.其他注意事项</w:t>
      </w: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：</w:t>
      </w:r>
    </w:p>
    <w:p>
      <w:pP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 xml:space="preserve"> 管理员：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个人中心：包含余额，账号，</w:t>
      </w: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充值记录页面（全部）：有确认功能（可放在列表后也可新起一个详情页）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提现记录页面（全部）：有确认功能（可放在列表后也可新起一个详情页）</w:t>
      </w:r>
    </w:p>
    <w:p>
      <w:pPr>
        <w:ind w:firstLine="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 xml:space="preserve">  卖家：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个人中心：包含余额，账号，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发布刷单活动：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刷单活动列表：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刷单活动详情页面：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刷单活动订单列表(代表被刷手接单成功)：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刷单活动订单详情页面：可确认完成订单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充值页面：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充值记录页面：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提现页面：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提现记录页面：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添加店铺页面：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店铺列表：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店铺详情: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发布物流活动：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已发布物流活动列表：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已发布物流活动详情：</w:t>
      </w:r>
    </w:p>
    <w:p>
      <w:pPr>
        <w:ind w:firstLine="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刷手：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个人中心：包含余额，账号，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刷单活动列表：</w:t>
      </w:r>
      <w:bookmarkStart w:id="0" w:name="_GoBack"/>
      <w:bookmarkEnd w:id="0"/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刷单活动详情：有接任务功能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我接受的活动订单：可修改订单信息，等待卖家审核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充值页面：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充值记录页面：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提现页面：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提现记录页面：</w:t>
      </w:r>
    </w:p>
    <w:p>
      <w:pP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代理：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个人中心：包含余额，账号，</w:t>
      </w:r>
    </w:p>
    <w:p>
      <w:pP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充值页面：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充值记录页面：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提现页面：</w:t>
      </w:r>
    </w:p>
    <w:p>
      <w:pPr>
        <w:ind w:firstLine="420" w:firstLineChars="0"/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1"/>
          <w:szCs w:val="21"/>
          <w:lang w:val="en-US" w:eastAsia="zh-CN"/>
        </w:rPr>
        <w:t>提现记录页面：</w:t>
      </w:r>
    </w:p>
    <w:p>
      <w:pPr>
        <w:rPr>
          <w:rStyle w:val="6"/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="420" w:leftChars="0"/>
        <w:rPr>
          <w:rStyle w:val="6"/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Style w:val="6"/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Style w:val="6"/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6873C4"/>
    <w:rsid w:val="1E9A2A2B"/>
    <w:rsid w:val="27016922"/>
    <w:rsid w:val="2F302863"/>
    <w:rsid w:val="32295F85"/>
    <w:rsid w:val="3DB1277E"/>
    <w:rsid w:val="3FD213E9"/>
    <w:rsid w:val="41AB48EB"/>
    <w:rsid w:val="643D245F"/>
    <w:rsid w:val="678257C2"/>
    <w:rsid w:val="68804CC1"/>
    <w:rsid w:val="69B31CA9"/>
    <w:rsid w:val="75660403"/>
    <w:rsid w:val="76D74EAF"/>
    <w:rsid w:val="76F23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2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Office_11.1.0.8525_F1E327BC-269C-435d-A152-05C5408002CA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lsz</cp:lastModifiedBy>
  <dcterms:modified xsi:type="dcterms:W3CDTF">2019-04-02T07:47:18Z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2052-11.1.0.8525</vt:lpwstr>
  </property>
</Properties>
</file>