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3"/>
        </w:rPr>
        <w:t>摩尔盐的空气稳定性</w:t>
      </w:r>
    </w:p>
    <w:p>
      <w:pPr>
        <w:pStyle w:val="BodyText"/>
        <w:ind w:left="0"/>
        <w:rPr>
          <w:b/>
          <w:sz w:val="32"/>
        </w:rPr>
      </w:pPr>
    </w:p>
    <w:p>
      <w:pPr>
        <w:pStyle w:val="BodyText"/>
        <w:tabs>
          <w:tab w:pos="3719" w:val="left" w:leader="none"/>
          <w:tab w:pos="4439" w:val="left" w:leader="none"/>
          <w:tab w:pos="5399" w:val="left" w:leader="none"/>
        </w:tabs>
        <w:ind w:left="3000"/>
      </w:pPr>
      <w:r>
        <w:rPr/>
        <w:t>冯</w:t>
      </w:r>
      <w:r>
        <w:rPr>
          <w:spacing w:val="-10"/>
        </w:rPr>
        <w:t>博</w:t>
      </w:r>
      <w:r>
        <w:rPr/>
        <w:tab/>
        <w:t>张</w:t>
      </w:r>
      <w:r>
        <w:rPr>
          <w:spacing w:val="-10"/>
        </w:rPr>
        <w:t>祎</w:t>
      </w:r>
      <w:r>
        <w:rPr/>
        <w:tab/>
        <w:t>刘艾</w:t>
      </w:r>
      <w:r>
        <w:rPr>
          <w:spacing w:val="-10"/>
        </w:rPr>
        <w:t>珠</w:t>
      </w:r>
      <w:r>
        <w:rPr/>
        <w:tab/>
        <w:t>王美</w:t>
      </w:r>
      <w:r>
        <w:rPr>
          <w:spacing w:val="-10"/>
        </w:rPr>
        <w:t>权</w:t>
      </w:r>
    </w:p>
    <w:p>
      <w:pPr>
        <w:pStyle w:val="BodyText"/>
        <w:ind w:left="0"/>
      </w:pPr>
    </w:p>
    <w:p>
      <w:pPr>
        <w:pStyle w:val="BodyText"/>
        <w:spacing w:before="4"/>
        <w:ind w:left="0"/>
        <w:rPr>
          <w:sz w:val="25"/>
        </w:rPr>
      </w:pPr>
    </w:p>
    <w:p>
      <w:pPr>
        <w:spacing w:before="0"/>
        <w:ind w:left="780" w:right="0" w:firstLine="0"/>
        <w:jc w:val="left"/>
        <w:rPr>
          <w:sz w:val="24"/>
        </w:rPr>
      </w:pPr>
      <w:r>
        <w:rPr>
          <w:b/>
          <w:sz w:val="24"/>
        </w:rPr>
        <w:t>关键词</w:t>
      </w:r>
      <w:r>
        <w:rPr>
          <w:b/>
          <w:spacing w:val="49"/>
          <w:w w:val="150"/>
          <w:sz w:val="24"/>
        </w:rPr>
        <w:t> </w:t>
      </w:r>
      <w:r>
        <w:rPr>
          <w:spacing w:val="-1"/>
          <w:sz w:val="24"/>
        </w:rPr>
        <w:t>稳定性，</w:t>
      </w:r>
      <w:r>
        <w:rPr>
          <w:rFonts w:ascii="Times New Roman" w:hAnsi="Times New Roman" w:eastAsia="Times New Roman"/>
          <w:spacing w:val="-2"/>
          <w:sz w:val="24"/>
        </w:rPr>
        <w:t>FeSO</w:t>
      </w:r>
      <w:r>
        <w:rPr>
          <w:rFonts w:ascii="Times New Roman" w:hAnsi="Times New Roman" w:eastAsia="Times New Roman"/>
          <w:spacing w:val="-2"/>
          <w:sz w:val="24"/>
          <w:vertAlign w:val="subscript"/>
        </w:rPr>
        <w:t>4</w:t>
      </w:r>
      <w:r>
        <w:rPr>
          <w:spacing w:val="-2"/>
          <w:sz w:val="24"/>
          <w:vertAlign w:val="baseline"/>
        </w:rPr>
        <w:t>·</w:t>
      </w:r>
      <w:r>
        <w:rPr>
          <w:rFonts w:ascii="Times New Roman" w:hAnsi="Times New Roman" w:eastAsia="Times New Roman"/>
          <w:spacing w:val="-2"/>
          <w:sz w:val="24"/>
          <w:vertAlign w:val="baseline"/>
        </w:rPr>
        <w:t>7H</w:t>
      </w:r>
      <w:r>
        <w:rPr>
          <w:rFonts w:ascii="Times New Roman" w:hAnsi="Times New Roman" w:eastAsia="Times New Roman"/>
          <w:spacing w:val="-2"/>
          <w:sz w:val="24"/>
          <w:vertAlign w:val="subscript"/>
        </w:rPr>
        <w:t>2</w:t>
      </w:r>
      <w:r>
        <w:rPr>
          <w:rFonts w:ascii="Times New Roman" w:hAnsi="Times New Roman" w:eastAsia="Times New Roman"/>
          <w:spacing w:val="-2"/>
          <w:sz w:val="24"/>
          <w:vertAlign w:val="baseline"/>
        </w:rPr>
        <w:t>O</w:t>
      </w:r>
      <w:r>
        <w:rPr>
          <w:spacing w:val="-2"/>
          <w:sz w:val="24"/>
          <w:vertAlign w:val="baseline"/>
        </w:rPr>
        <w:t>，(NH</w:t>
      </w:r>
      <w:r>
        <w:rPr>
          <w:spacing w:val="-2"/>
          <w:position w:val="-1"/>
          <w:sz w:val="12"/>
          <w:vertAlign w:val="baseline"/>
        </w:rPr>
        <w:t>4</w:t>
      </w:r>
      <w:r>
        <w:rPr>
          <w:spacing w:val="-2"/>
          <w:sz w:val="24"/>
          <w:vertAlign w:val="baseline"/>
        </w:rPr>
        <w:t>)</w:t>
      </w:r>
      <w:r>
        <w:rPr>
          <w:spacing w:val="-2"/>
          <w:position w:val="-1"/>
          <w:sz w:val="12"/>
          <w:vertAlign w:val="baseline"/>
        </w:rPr>
        <w:t>2</w:t>
      </w:r>
      <w:r>
        <w:rPr>
          <w:spacing w:val="-2"/>
          <w:sz w:val="24"/>
          <w:vertAlign w:val="baseline"/>
        </w:rPr>
        <w:t>SO</w:t>
      </w:r>
      <w:r>
        <w:rPr>
          <w:spacing w:val="-2"/>
          <w:position w:val="-1"/>
          <w:sz w:val="12"/>
          <w:vertAlign w:val="baseline"/>
        </w:rPr>
        <w:t>4</w:t>
      </w:r>
      <w:r>
        <w:rPr>
          <w:spacing w:val="-2"/>
          <w:sz w:val="24"/>
          <w:vertAlign w:val="baseline"/>
        </w:rPr>
        <w:t>·</w:t>
      </w:r>
      <w:r>
        <w:rPr>
          <w:rFonts w:ascii="Times New Roman" w:hAnsi="Times New Roman" w:eastAsia="Times New Roman"/>
          <w:spacing w:val="-2"/>
          <w:sz w:val="24"/>
          <w:vertAlign w:val="baseline"/>
        </w:rPr>
        <w:t>Fe</w:t>
      </w:r>
      <w:r>
        <w:rPr>
          <w:spacing w:val="-2"/>
          <w:sz w:val="24"/>
          <w:vertAlign w:val="baseline"/>
        </w:rPr>
        <w:t>SO</w:t>
      </w:r>
      <w:r>
        <w:rPr>
          <w:spacing w:val="-2"/>
          <w:position w:val="-1"/>
          <w:sz w:val="12"/>
          <w:vertAlign w:val="baseline"/>
        </w:rPr>
        <w:t>4</w:t>
      </w:r>
      <w:r>
        <w:rPr>
          <w:spacing w:val="-2"/>
          <w:sz w:val="24"/>
          <w:vertAlign w:val="baseline"/>
        </w:rPr>
        <w:t>·</w:t>
      </w:r>
      <w:r>
        <w:rPr>
          <w:rFonts w:ascii="Times New Roman" w:hAnsi="Times New Roman" w:eastAsia="Times New Roman"/>
          <w:spacing w:val="-2"/>
          <w:sz w:val="24"/>
          <w:vertAlign w:val="baseline"/>
        </w:rPr>
        <w:t>6</w:t>
      </w:r>
      <w:r>
        <w:rPr>
          <w:spacing w:val="-2"/>
          <w:sz w:val="24"/>
          <w:vertAlign w:val="baseline"/>
        </w:rPr>
        <w:t>H</w:t>
      </w:r>
      <w:r>
        <w:rPr>
          <w:spacing w:val="-2"/>
          <w:position w:val="-1"/>
          <w:sz w:val="12"/>
          <w:vertAlign w:val="baseline"/>
        </w:rPr>
        <w:t>2</w:t>
      </w:r>
      <w:r>
        <w:rPr>
          <w:spacing w:val="-2"/>
          <w:sz w:val="24"/>
          <w:vertAlign w:val="baseline"/>
        </w:rPr>
        <w:t>O</w:t>
      </w:r>
    </w:p>
    <w:p>
      <w:pPr>
        <w:pStyle w:val="BodyText"/>
        <w:spacing w:line="244" w:lineRule="auto" w:before="153"/>
        <w:ind w:left="300" w:right="1619" w:firstLine="480"/>
      </w:pPr>
      <w:r>
        <w:rPr>
          <w:b/>
          <w:spacing w:val="13"/>
        </w:rPr>
        <w:t>摘要 </w:t>
      </w:r>
      <w:r>
        <w:rPr/>
        <w:t>在科学的领域中，没有永久适用的规律，化学也不例外。在这许许多</w:t>
      </w:r>
      <w:r>
        <w:rPr>
          <w:spacing w:val="-27"/>
        </w:rPr>
        <w:t>多的“违规”，</w:t>
      </w:r>
      <w:r>
        <w:rPr>
          <w:spacing w:val="4"/>
        </w:rPr>
        <w:t>(NH</w:t>
      </w:r>
      <w:r>
        <w:rPr>
          <w:spacing w:val="4"/>
          <w:position w:val="-1"/>
          <w:sz w:val="12"/>
        </w:rPr>
        <w:t>4</w:t>
      </w:r>
      <w:r>
        <w:rPr>
          <w:spacing w:val="4"/>
        </w:rPr>
        <w:t>)</w:t>
      </w:r>
      <w:r>
        <w:rPr>
          <w:spacing w:val="4"/>
          <w:position w:val="-1"/>
          <w:sz w:val="12"/>
        </w:rPr>
        <w:t>2</w:t>
      </w:r>
      <w:r>
        <w:rPr>
          <w:spacing w:val="4"/>
        </w:rPr>
        <w:t>SO</w:t>
      </w:r>
      <w:r>
        <w:rPr>
          <w:spacing w:val="4"/>
          <w:position w:val="-1"/>
          <w:sz w:val="12"/>
        </w:rPr>
        <w:t>4</w:t>
      </w:r>
      <w:r>
        <w:rPr>
          <w:spacing w:val="-36"/>
        </w:rPr>
        <w:t>·</w:t>
      </w:r>
      <w:r>
        <w:rPr>
          <w:rFonts w:ascii="Times New Roman" w:hAnsi="Times New Roman" w:eastAsia="Times New Roman"/>
          <w:spacing w:val="2"/>
        </w:rPr>
        <w:t>F</w:t>
      </w:r>
      <w:r>
        <w:rPr>
          <w:rFonts w:ascii="Times New Roman" w:hAnsi="Times New Roman" w:eastAsia="Times New Roman"/>
          <w:spacing w:val="5"/>
        </w:rPr>
        <w:t>e</w:t>
      </w:r>
      <w:r>
        <w:rPr>
          <w:spacing w:val="4"/>
        </w:rPr>
        <w:t>SO</w:t>
      </w:r>
      <w:r>
        <w:rPr>
          <w:spacing w:val="4"/>
          <w:position w:val="-1"/>
          <w:sz w:val="12"/>
        </w:rPr>
        <w:t>4</w:t>
      </w:r>
      <w:r>
        <w:rPr>
          <w:spacing w:val="-36"/>
        </w:rPr>
        <w:t>·</w:t>
      </w:r>
      <w:r>
        <w:rPr>
          <w:rFonts w:ascii="Times New Roman" w:hAnsi="Times New Roman" w:eastAsia="Times New Roman"/>
          <w:spacing w:val="4"/>
        </w:rPr>
        <w:t>6</w:t>
      </w:r>
      <w:r>
        <w:rPr>
          <w:spacing w:val="4"/>
        </w:rPr>
        <w:t>H</w:t>
      </w:r>
      <w:r>
        <w:rPr>
          <w:spacing w:val="4"/>
          <w:position w:val="-1"/>
          <w:sz w:val="12"/>
        </w:rPr>
        <w:t>2</w:t>
      </w:r>
      <w:r>
        <w:rPr>
          <w:spacing w:val="4"/>
        </w:rPr>
        <w:t>O</w:t>
      </w:r>
      <w:r>
        <w:rPr>
          <w:spacing w:val="-42"/>
        </w:rPr>
        <w:t> 比 </w:t>
      </w:r>
      <w:r>
        <w:rPr>
          <w:rFonts w:ascii="Times New Roman" w:hAnsi="Times New Roman" w:eastAsia="Times New Roman"/>
          <w:spacing w:val="-6"/>
        </w:rPr>
        <w:t>FeSO</w:t>
      </w:r>
      <w:r>
        <w:rPr>
          <w:rFonts w:ascii="Times New Roman" w:hAnsi="Times New Roman" w:eastAsia="Times New Roman"/>
          <w:spacing w:val="-6"/>
          <w:vertAlign w:val="subscript"/>
        </w:rPr>
        <w:t>4</w:t>
      </w:r>
      <w:r>
        <w:rPr>
          <w:spacing w:val="-6"/>
          <w:vertAlign w:val="baseline"/>
        </w:rPr>
        <w:t>·</w:t>
      </w:r>
      <w:r>
        <w:rPr>
          <w:rFonts w:ascii="Times New Roman" w:hAnsi="Times New Roman" w:eastAsia="Times New Roman"/>
          <w:spacing w:val="-6"/>
          <w:vertAlign w:val="baseline"/>
        </w:rPr>
        <w:t>7H</w:t>
      </w:r>
      <w:r>
        <w:rPr>
          <w:rFonts w:ascii="Times New Roman" w:hAnsi="Times New Roman" w:eastAsia="Times New Roman"/>
          <w:spacing w:val="-6"/>
          <w:vertAlign w:val="subscript"/>
        </w:rPr>
        <w:t>2</w:t>
      </w:r>
      <w:r>
        <w:rPr>
          <w:rFonts w:ascii="Times New Roman" w:hAnsi="Times New Roman" w:eastAsia="Times New Roman"/>
          <w:spacing w:val="-6"/>
          <w:vertAlign w:val="baseline"/>
        </w:rPr>
        <w:t>O</w:t>
      </w:r>
      <w:r>
        <w:rPr>
          <w:rFonts w:ascii="Times New Roman" w:hAnsi="Times New Roman" w:eastAsia="Times New Roman"/>
          <w:spacing w:val="-9"/>
          <w:vertAlign w:val="baseline"/>
        </w:rPr>
        <w:t> </w:t>
      </w:r>
      <w:r>
        <w:rPr>
          <w:spacing w:val="-6"/>
          <w:vertAlign w:val="baseline"/>
        </w:rPr>
        <w:t>稳定得多的现象发人深思。</w:t>
      </w:r>
      <w:r>
        <w:rPr>
          <w:spacing w:val="-11"/>
          <w:vertAlign w:val="baseline"/>
        </w:rPr>
        <w:t>本文对此现象进行探讨，分析硫酸亚铁铵和硫酸亚铁在溶液中以及晶体状态下稳</w:t>
      </w:r>
      <w:r>
        <w:rPr>
          <w:spacing w:val="-2"/>
          <w:vertAlign w:val="baseline"/>
        </w:rPr>
        <w:t>定性的不同，并做出解释。又从分析所得的原因出发，进行了类比和拓展，简要地分析金属钝化的原理。</w:t>
      </w:r>
    </w:p>
    <w:p>
      <w:pPr>
        <w:pStyle w:val="Heading1"/>
        <w:spacing w:line="299" w:lineRule="exact"/>
        <w:ind w:left="760"/>
      </w:pPr>
      <w:r>
        <w:rPr>
          <w:spacing w:val="-6"/>
        </w:rPr>
        <w:t>引言</w:t>
      </w:r>
    </w:p>
    <w:p>
      <w:pPr>
        <w:pStyle w:val="BodyText"/>
        <w:spacing w:line="242" w:lineRule="auto" w:before="172"/>
        <w:ind w:left="300" w:right="1639" w:firstLine="480"/>
      </w:pPr>
      <w:r>
        <w:rPr>
          <w:spacing w:val="-10"/>
        </w:rPr>
        <w:t>我们知道，每时每刻我们周围都在发生不起眼的化学反应，其中相当一部分</w:t>
      </w:r>
      <w:r>
        <w:rPr>
          <w:spacing w:val="-2"/>
        </w:rPr>
        <w:t>是氧化反应。对个人来说，氧自由基加快了皮肤的老化，让青春过早地失去。对我们的健康来说，在高温下，油脂的氧化反应会加快，损失维生素 </w:t>
      </w:r>
      <w:r>
        <w:rPr/>
        <w:t>A、D、E，并</w:t>
      </w:r>
      <w:r>
        <w:rPr>
          <w:spacing w:val="-7"/>
        </w:rPr>
        <w:t>产生对人体有害的醛酮类物质。在工业生产方面，氧化反应更带来了巨大的经济</w:t>
      </w:r>
      <w:r>
        <w:rPr>
          <w:spacing w:val="-4"/>
        </w:rPr>
        <w:t>损失，早在 </w:t>
      </w:r>
      <w:r>
        <w:rPr/>
        <w:t>5O</w:t>
      </w:r>
      <w:r>
        <w:rPr>
          <w:spacing w:val="-5"/>
        </w:rPr>
        <w:t> 年代就曾有人统计，全世界每年钢铁氧化物的重量相当于当时钢</w:t>
      </w:r>
      <w:r>
        <w:rPr>
          <w:spacing w:val="-2"/>
        </w:rPr>
        <w:t>铁生产发达国家——英国全年熟铁产量的总产量，数量骇人听闻。在实验室中，</w:t>
      </w:r>
      <w:r>
        <w:rPr>
          <w:spacing w:val="-5"/>
        </w:rPr>
        <w:t>我们都知道，含有 </w:t>
      </w:r>
      <w:r>
        <w:rPr/>
        <w:t>Fe</w:t>
      </w:r>
      <w:r>
        <w:rPr>
          <w:position w:val="12"/>
          <w:sz w:val="12"/>
        </w:rPr>
        <w:t>2+</w:t>
      </w:r>
      <w:r>
        <w:rPr/>
        <w:t>的物质很容易被氧化，但是硫酸亚铁铵是一个例外。</w:t>
      </w:r>
    </w:p>
    <w:p>
      <w:pPr>
        <w:pStyle w:val="BodyText"/>
        <w:spacing w:line="242" w:lineRule="auto" w:before="6"/>
        <w:ind w:left="300" w:right="1739" w:firstLine="480"/>
      </w:pPr>
      <w:r>
        <w:rPr>
          <w:spacing w:val="-7"/>
        </w:rPr>
        <w:t>人们不禁要问：为何这种含有 </w:t>
      </w:r>
      <w:r>
        <w:rPr>
          <w:spacing w:val="-2"/>
        </w:rPr>
        <w:t>Fe</w:t>
      </w:r>
      <w:r>
        <w:rPr>
          <w:spacing w:val="-2"/>
          <w:position w:val="12"/>
          <w:sz w:val="12"/>
        </w:rPr>
        <w:t>2+</w:t>
      </w:r>
      <w:r>
        <w:rPr>
          <w:spacing w:val="-2"/>
        </w:rPr>
        <w:t>的物质具有如此独特的性质？摩尔盐的晶体具有稳定性还是它的晶体具有稳定性？这种稳定性在特定条件下存在还是任何条件下都稳定？</w:t>
      </w:r>
    </w:p>
    <w:p>
      <w:pPr>
        <w:pStyle w:val="BodyText"/>
        <w:spacing w:before="7"/>
        <w:ind w:left="0"/>
        <w:rPr>
          <w:sz w:val="22"/>
        </w:rPr>
      </w:pPr>
    </w:p>
    <w:p>
      <w:pPr>
        <w:pStyle w:val="BodyText"/>
        <w:spacing w:line="242" w:lineRule="auto"/>
        <w:ind w:left="300" w:right="4819" w:firstLine="480"/>
        <w:jc w:val="both"/>
      </w:pPr>
      <w:r>
        <w:rPr/>
        <w:drawing>
          <wp:anchor distT="0" distB="0" distL="0" distR="0" allowOverlap="1" layoutInCell="1" locked="0" behindDoc="0" simplePos="0" relativeHeight="15728640">
            <wp:simplePos x="0" y="0"/>
            <wp:positionH relativeFrom="page">
              <wp:posOffset>4572000</wp:posOffset>
            </wp:positionH>
            <wp:positionV relativeFrom="paragraph">
              <wp:posOffset>-86232</wp:posOffset>
            </wp:positionV>
            <wp:extent cx="1828800" cy="140195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28800" cy="1401952"/>
                    </a:xfrm>
                    <a:prstGeom prst="rect">
                      <a:avLst/>
                    </a:prstGeom>
                  </pic:spPr>
                </pic:pic>
              </a:graphicData>
            </a:graphic>
          </wp:anchor>
        </w:drawing>
      </w:r>
      <w:r>
        <w:rPr>
          <w:spacing w:val="-2"/>
        </w:rPr>
        <w:t>硫酸亚铁铵：化学式(NH</w:t>
      </w:r>
      <w:r>
        <w:rPr>
          <w:spacing w:val="-2"/>
          <w:position w:val="-1"/>
          <w:sz w:val="12"/>
        </w:rPr>
        <w:t>4</w:t>
      </w:r>
      <w:r>
        <w:rPr>
          <w:spacing w:val="-2"/>
        </w:rPr>
        <w:t>)</w:t>
      </w:r>
      <w:r>
        <w:rPr>
          <w:spacing w:val="-2"/>
          <w:position w:val="-1"/>
          <w:sz w:val="12"/>
        </w:rPr>
        <w:t>2</w:t>
      </w:r>
      <w:r>
        <w:rPr>
          <w:spacing w:val="-2"/>
        </w:rPr>
        <w:t>SO</w:t>
      </w:r>
      <w:r>
        <w:rPr>
          <w:spacing w:val="-2"/>
          <w:position w:val="-1"/>
          <w:sz w:val="12"/>
        </w:rPr>
        <w:t>4</w:t>
      </w:r>
      <w:r>
        <w:rPr>
          <w:spacing w:val="-2"/>
        </w:rPr>
        <w:t>·</w:t>
      </w:r>
      <w:r>
        <w:rPr>
          <w:rFonts w:ascii="Times New Roman" w:hAnsi="Times New Roman" w:eastAsia="Times New Roman"/>
          <w:spacing w:val="-2"/>
        </w:rPr>
        <w:t>Fe</w:t>
      </w:r>
      <w:r>
        <w:rPr>
          <w:spacing w:val="-2"/>
        </w:rPr>
        <w:t>SO</w:t>
      </w:r>
      <w:r>
        <w:rPr>
          <w:spacing w:val="-2"/>
          <w:position w:val="-1"/>
          <w:sz w:val="12"/>
        </w:rPr>
        <w:t>4</w:t>
      </w:r>
      <w:r>
        <w:rPr>
          <w:spacing w:val="-2"/>
        </w:rPr>
        <w:t>·</w:t>
      </w:r>
      <w:r>
        <w:rPr>
          <w:rFonts w:ascii="Times New Roman" w:hAnsi="Times New Roman" w:eastAsia="Times New Roman"/>
          <w:spacing w:val="-2"/>
        </w:rPr>
        <w:t>6</w:t>
      </w:r>
      <w:r>
        <w:rPr>
          <w:spacing w:val="-2"/>
        </w:rPr>
        <w:t>H</w:t>
      </w:r>
      <w:r>
        <w:rPr>
          <w:spacing w:val="-2"/>
          <w:position w:val="-1"/>
          <w:sz w:val="12"/>
        </w:rPr>
        <w:t>2</w:t>
      </w:r>
      <w:r>
        <w:rPr>
          <w:spacing w:val="-2"/>
        </w:rPr>
        <w:t>O，</w:t>
      </w:r>
      <w:r>
        <w:rPr>
          <w:spacing w:val="-8"/>
        </w:rPr>
        <w:t>式量 </w:t>
      </w:r>
      <w:r>
        <w:rPr>
          <w:rFonts w:ascii="Times New Roman" w:hAnsi="Times New Roman" w:eastAsia="Times New Roman"/>
          <w:spacing w:val="-6"/>
        </w:rPr>
        <w:t>392.18</w:t>
      </w:r>
      <w:r>
        <w:rPr>
          <w:spacing w:val="-6"/>
        </w:rPr>
        <w:t>。俗称莫尔盐。是一种复盐，透明淡蓝</w:t>
      </w:r>
      <w:r>
        <w:rPr>
          <w:spacing w:val="-4"/>
        </w:rPr>
        <w:t>绿色单斜晶体。密度 </w:t>
      </w:r>
      <w:r>
        <w:rPr>
          <w:rFonts w:ascii="Times New Roman" w:hAnsi="Times New Roman" w:eastAsia="Times New Roman"/>
          <w:spacing w:val="-4"/>
        </w:rPr>
        <w:t>1.864g/cm</w:t>
      </w:r>
      <w:r>
        <w:rPr>
          <w:rFonts w:ascii="Times New Roman" w:hAnsi="Times New Roman" w:eastAsia="Times New Roman"/>
          <w:spacing w:val="-4"/>
          <w:vertAlign w:val="superscript"/>
        </w:rPr>
        <w:t>3</w:t>
      </w:r>
      <w:r>
        <w:rPr>
          <w:spacing w:val="-4"/>
          <w:vertAlign w:val="baseline"/>
        </w:rPr>
        <w:t>，</w:t>
      </w:r>
      <w:r>
        <w:rPr>
          <w:rFonts w:ascii="Times New Roman" w:hAnsi="Times New Roman" w:eastAsia="Times New Roman"/>
          <w:spacing w:val="-4"/>
          <w:vertAlign w:val="baseline"/>
        </w:rPr>
        <w:t>100</w:t>
      </w:r>
      <w:r>
        <w:rPr>
          <w:spacing w:val="-4"/>
          <w:vertAlign w:val="baseline"/>
        </w:rPr>
        <w:t>～</w:t>
      </w:r>
      <w:r>
        <w:rPr>
          <w:rFonts w:ascii="Times New Roman" w:hAnsi="Times New Roman" w:eastAsia="Times New Roman"/>
          <w:spacing w:val="-4"/>
          <w:vertAlign w:val="baseline"/>
        </w:rPr>
        <w:t>110</w:t>
      </w:r>
      <w:r>
        <w:rPr>
          <w:spacing w:val="-4"/>
          <w:vertAlign w:val="baseline"/>
        </w:rPr>
        <w:t>℃失去结晶水。溶于水，不溶于乙醇。用作化学试剂、医药，还用于冶金、电镀等。由硫酸亚铁溶液与硫酸</w:t>
      </w:r>
      <w:r>
        <w:rPr>
          <w:spacing w:val="-2"/>
          <w:vertAlign w:val="baseline"/>
        </w:rPr>
        <w:t>铵溶液混合后，经浓缩、结晶制晶。</w:t>
      </w:r>
    </w:p>
    <w:p>
      <w:pPr>
        <w:pStyle w:val="BodyText"/>
        <w:spacing w:before="9"/>
        <w:ind w:left="0"/>
      </w:pPr>
    </w:p>
    <w:p>
      <w:pPr>
        <w:pStyle w:val="BodyText"/>
        <w:spacing w:line="244" w:lineRule="auto"/>
        <w:ind w:left="300" w:right="1619" w:firstLine="480"/>
      </w:pPr>
      <w:r>
        <w:rPr>
          <w:spacing w:val="-20"/>
        </w:rPr>
        <w:t>硫酸亚铁：化学式 </w:t>
      </w:r>
      <w:r>
        <w:rPr>
          <w:rFonts w:ascii="Times New Roman" w:hAnsi="Times New Roman" w:eastAsia="Times New Roman"/>
          <w:spacing w:val="-4"/>
        </w:rPr>
        <w:t>FeSO</w:t>
      </w:r>
      <w:r>
        <w:rPr>
          <w:rFonts w:ascii="Times New Roman" w:hAnsi="Times New Roman" w:eastAsia="Times New Roman"/>
          <w:spacing w:val="-4"/>
          <w:vertAlign w:val="subscript"/>
        </w:rPr>
        <w:t>4</w:t>
      </w:r>
      <w:r>
        <w:rPr>
          <w:spacing w:val="-8"/>
          <w:vertAlign w:val="baseline"/>
        </w:rPr>
        <w:t>，常见的是含七个结晶水的硫酸亚铁 </w:t>
      </w:r>
      <w:r>
        <w:rPr>
          <w:rFonts w:ascii="Times New Roman" w:hAnsi="Times New Roman" w:eastAsia="Times New Roman"/>
          <w:spacing w:val="-4"/>
          <w:vertAlign w:val="baseline"/>
        </w:rPr>
        <w:t>FeSO</w:t>
      </w:r>
      <w:r>
        <w:rPr>
          <w:rFonts w:ascii="Times New Roman" w:hAnsi="Times New Roman" w:eastAsia="Times New Roman"/>
          <w:spacing w:val="-4"/>
          <w:vertAlign w:val="subscript"/>
        </w:rPr>
        <w:t>4</w:t>
      </w:r>
      <w:r>
        <w:rPr>
          <w:spacing w:val="-4"/>
          <w:vertAlign w:val="baseline"/>
        </w:rPr>
        <w:t>·</w:t>
      </w:r>
      <w:r>
        <w:rPr>
          <w:rFonts w:ascii="Times New Roman" w:hAnsi="Times New Roman" w:eastAsia="Times New Roman"/>
          <w:spacing w:val="-4"/>
          <w:vertAlign w:val="baseline"/>
        </w:rPr>
        <w:t>7H</w:t>
      </w:r>
      <w:r>
        <w:rPr>
          <w:rFonts w:ascii="Times New Roman" w:hAnsi="Times New Roman" w:eastAsia="Times New Roman"/>
          <w:spacing w:val="-4"/>
          <w:vertAlign w:val="subscript"/>
        </w:rPr>
        <w:t>2</w:t>
      </w:r>
      <w:r>
        <w:rPr>
          <w:rFonts w:ascii="Times New Roman" w:hAnsi="Times New Roman" w:eastAsia="Times New Roman"/>
          <w:spacing w:val="-4"/>
          <w:vertAlign w:val="baseline"/>
        </w:rPr>
        <w:t>O</w:t>
      </w:r>
      <w:r>
        <w:rPr>
          <w:spacing w:val="-4"/>
          <w:vertAlign w:val="baseline"/>
        </w:rPr>
        <w:t>，</w:t>
      </w:r>
      <w:r>
        <w:rPr>
          <w:spacing w:val="-3"/>
          <w:vertAlign w:val="baseline"/>
        </w:rPr>
        <w:t>俗称绿矾。浅蓝绿色单斜晶体，密度 </w:t>
      </w:r>
      <w:r>
        <w:rPr>
          <w:rFonts w:ascii="Times New Roman" w:hAnsi="Times New Roman" w:eastAsia="Times New Roman"/>
          <w:vertAlign w:val="baseline"/>
        </w:rPr>
        <w:t>1.898g/cm</w:t>
      </w:r>
      <w:r>
        <w:rPr>
          <w:rFonts w:ascii="Times New Roman" w:hAnsi="Times New Roman" w:eastAsia="Times New Roman"/>
          <w:vertAlign w:val="superscript"/>
        </w:rPr>
        <w:t>3</w:t>
      </w:r>
      <w:r>
        <w:rPr>
          <w:vertAlign w:val="baseline"/>
        </w:rPr>
        <w:t>，</w:t>
      </w:r>
      <w:r>
        <w:rPr>
          <w:rFonts w:ascii="Times New Roman" w:hAnsi="Times New Roman" w:eastAsia="Times New Roman"/>
          <w:vertAlign w:val="baseline"/>
        </w:rPr>
        <w:t>64</w:t>
      </w:r>
      <w:r>
        <w:rPr>
          <w:vertAlign w:val="baseline"/>
        </w:rPr>
        <w:t>℃熔于结晶水。溶于水，水溶液显酸性。在空气中逐渐风化，同时被氧化为黄褐色的碱式铁盐。</w:t>
      </w:r>
      <w:r>
        <w:rPr>
          <w:rFonts w:ascii="Times New Roman" w:hAnsi="Times New Roman" w:eastAsia="Times New Roman"/>
          <w:vertAlign w:val="baseline"/>
        </w:rPr>
        <w:t>300</w:t>
      </w:r>
      <w:r>
        <w:rPr>
          <w:vertAlign w:val="baseline"/>
        </w:rPr>
        <w:t>℃时失</w:t>
      </w:r>
      <w:r>
        <w:rPr>
          <w:spacing w:val="-24"/>
          <w:vertAlign w:val="baseline"/>
        </w:rPr>
        <w:t>去全部结晶水，无水物是白色粉末。有还原性，易被氧化。强热时，分解为 </w:t>
      </w:r>
      <w:r>
        <w:rPr>
          <w:rFonts w:ascii="Times New Roman" w:hAnsi="Times New Roman" w:eastAsia="Times New Roman"/>
          <w:vertAlign w:val="baseline"/>
        </w:rPr>
        <w:t>Fe</w:t>
      </w:r>
      <w:r>
        <w:rPr>
          <w:rFonts w:ascii="Times New Roman" w:hAnsi="Times New Roman" w:eastAsia="Times New Roman"/>
          <w:vertAlign w:val="subscript"/>
        </w:rPr>
        <w:t>2</w:t>
      </w:r>
      <w:r>
        <w:rPr>
          <w:rFonts w:ascii="Times New Roman" w:hAnsi="Times New Roman" w:eastAsia="Times New Roman"/>
          <w:vertAlign w:val="baseline"/>
        </w:rPr>
        <w:t>O</w:t>
      </w:r>
      <w:r>
        <w:rPr>
          <w:rFonts w:ascii="Times New Roman" w:hAnsi="Times New Roman" w:eastAsia="Times New Roman"/>
          <w:vertAlign w:val="subscript"/>
        </w:rPr>
        <w:t>3</w:t>
      </w:r>
      <w:r>
        <w:rPr>
          <w:vertAlign w:val="baseline"/>
        </w:rPr>
        <w:t>、 </w:t>
      </w:r>
      <w:r>
        <w:rPr>
          <w:rFonts w:ascii="Times New Roman" w:hAnsi="Times New Roman" w:eastAsia="Times New Roman"/>
          <w:vertAlign w:val="baseline"/>
        </w:rPr>
        <w:t>SO</w:t>
      </w:r>
      <w:r>
        <w:rPr>
          <w:rFonts w:ascii="Times New Roman" w:hAnsi="Times New Roman" w:eastAsia="Times New Roman"/>
          <w:vertAlign w:val="subscript"/>
        </w:rPr>
        <w:t>2</w:t>
      </w:r>
      <w:r>
        <w:rPr>
          <w:rFonts w:ascii="Times New Roman" w:hAnsi="Times New Roman" w:eastAsia="Times New Roman"/>
          <w:vertAlign w:val="baseline"/>
        </w:rPr>
        <w:t> </w:t>
      </w:r>
      <w:r>
        <w:rPr>
          <w:vertAlign w:val="baseline"/>
        </w:rPr>
        <w:t>和 </w:t>
      </w:r>
      <w:r>
        <w:rPr>
          <w:rFonts w:ascii="Times New Roman" w:hAnsi="Times New Roman" w:eastAsia="Times New Roman"/>
          <w:vertAlign w:val="baseline"/>
        </w:rPr>
        <w:t>SO</w:t>
      </w:r>
      <w:r>
        <w:rPr>
          <w:rFonts w:ascii="Times New Roman" w:hAnsi="Times New Roman" w:eastAsia="Times New Roman"/>
          <w:vertAlign w:val="subscript"/>
        </w:rPr>
        <w:t>3</w:t>
      </w:r>
      <w:r>
        <w:rPr>
          <w:vertAlign w:val="baseline"/>
        </w:rPr>
        <w:t>。用作还原剂、媒染剂、除草剂、木材防腐剂、净水剂 、煤气净化</w:t>
      </w:r>
      <w:r>
        <w:rPr>
          <w:spacing w:val="-2"/>
          <w:vertAlign w:val="baseline"/>
        </w:rPr>
        <w:t>剂、缺铁性贫血的补血剂、植物的杀菌剂、还可用于制备氧化铁、蓝黑墨水等。由铁跟稀硫酸反应制得。</w:t>
      </w:r>
    </w:p>
    <w:p>
      <w:pPr>
        <w:pStyle w:val="BodyText"/>
        <w:spacing w:before="8"/>
        <w:ind w:left="0"/>
        <w:rPr>
          <w:sz w:val="20"/>
        </w:rPr>
      </w:pPr>
    </w:p>
    <w:p>
      <w:pPr>
        <w:pStyle w:val="Heading1"/>
      </w:pPr>
      <w:r>
        <w:rPr>
          <w:spacing w:val="-6"/>
        </w:rPr>
        <w:t>溶液</w:t>
      </w:r>
    </w:p>
    <w:p>
      <w:pPr>
        <w:pStyle w:val="BodyText"/>
        <w:spacing w:line="242" w:lineRule="auto" w:before="13"/>
        <w:ind w:left="300" w:right="1619" w:firstLine="480"/>
      </w:pPr>
      <w:r>
        <w:rPr/>
        <w:t>在溶液中，绝大部分 Fe</w:t>
      </w:r>
      <w:r>
        <w:rPr>
          <w:position w:val="12"/>
          <w:sz w:val="12"/>
        </w:rPr>
        <w:t>2+ </w:t>
      </w:r>
      <w:r>
        <w:rPr/>
        <w:t>以 Fe(H</w:t>
      </w:r>
      <w:r>
        <w:rPr>
          <w:position w:val="-1"/>
          <w:sz w:val="12"/>
        </w:rPr>
        <w:t>2</w:t>
      </w:r>
      <w:r>
        <w:rPr/>
        <w:t>O)</w:t>
      </w:r>
      <w:r>
        <w:rPr>
          <w:position w:val="-1"/>
          <w:sz w:val="12"/>
        </w:rPr>
        <w:t>6</w:t>
      </w:r>
      <w:r>
        <w:rPr>
          <w:position w:val="12"/>
          <w:sz w:val="12"/>
        </w:rPr>
        <w:t>2+ </w:t>
      </w:r>
      <w:r>
        <w:rPr/>
        <w:t>形式存在，少量水解使溶液 pH=3。</w:t>
      </w:r>
      <w:r>
        <w:rPr>
          <w:spacing w:val="-12"/>
        </w:rPr>
        <w:t>在酸性介质中两种亚铁盐的水溶液不很稳定，易被氧化。一般放置超过</w:t>
      </w:r>
      <w:r>
        <w:rPr>
          <w:spacing w:val="-2"/>
        </w:rPr>
        <w:t>24小时后，硫酸亚铁溶液由澄清透明变为混浊，出现黄色沉淀。</w:t>
      </w:r>
    </w:p>
    <w:p>
      <w:pPr>
        <w:spacing w:after="0" w:line="242" w:lineRule="auto"/>
        <w:sectPr>
          <w:type w:val="continuous"/>
          <w:pgSz w:w="11900" w:h="16840"/>
          <w:pgMar w:top="1520" w:bottom="280" w:left="1500" w:right="60"/>
        </w:sectPr>
      </w:pPr>
    </w:p>
    <w:p>
      <w:pPr>
        <w:pStyle w:val="BodyText"/>
        <w:spacing w:line="374" w:lineRule="auto" w:before="40"/>
        <w:ind w:left="720" w:right="59"/>
      </w:pPr>
      <w:r>
        <w:rPr/>
        <mc:AlternateContent>
          <mc:Choice Requires="wps">
            <w:drawing>
              <wp:anchor distT="0" distB="0" distL="0" distR="0" allowOverlap="1" layoutInCell="1" locked="0" behindDoc="1" simplePos="0" relativeHeight="487394304">
                <wp:simplePos x="0" y="0"/>
                <wp:positionH relativeFrom="page">
                  <wp:posOffset>3860800</wp:posOffset>
                </wp:positionH>
                <wp:positionV relativeFrom="paragraph">
                  <wp:posOffset>835066</wp:posOffset>
                </wp:positionV>
                <wp:extent cx="91440" cy="990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1440" cy="99060"/>
                        </a:xfrm>
                        <a:prstGeom prst="rect">
                          <a:avLst/>
                        </a:prstGeom>
                      </wps:spPr>
                      <wps:txbx>
                        <w:txbxContent>
                          <w:p>
                            <w:pPr>
                              <w:spacing w:line="155" w:lineRule="exact" w:before="0"/>
                              <w:ind w:left="0" w:right="0" w:firstLine="0"/>
                              <w:jc w:val="left"/>
                              <w:rPr>
                                <w:rFonts w:ascii="Times New Roman"/>
                                <w:i/>
                                <w:sz w:val="14"/>
                              </w:rPr>
                            </w:pPr>
                            <w:r>
                              <w:rPr>
                                <w:rFonts w:ascii="Times New Roman"/>
                                <w:i/>
                                <w:spacing w:val="-8"/>
                                <w:sz w:val="14"/>
                              </w:rPr>
                              <w:t>Fe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pt;margin-top:65.753296pt;width:7.2pt;height:7.8pt;mso-position-horizontal-relative:page;mso-position-vertical-relative:paragraph;z-index:-15922176" type="#_x0000_t202" id="docshape1" filled="false" stroked="false">
                <v:textbox inset="0,0,0,0">
                  <w:txbxContent>
                    <w:p>
                      <w:pPr>
                        <w:spacing w:line="155" w:lineRule="exact" w:before="0"/>
                        <w:ind w:left="0" w:right="0" w:firstLine="0"/>
                        <w:jc w:val="left"/>
                        <w:rPr>
                          <w:rFonts w:ascii="Times New Roman"/>
                          <w:i/>
                          <w:sz w:val="14"/>
                        </w:rPr>
                      </w:pPr>
                      <w:r>
                        <w:rPr>
                          <w:rFonts w:ascii="Times New Roman"/>
                          <w:i/>
                          <w:spacing w:val="-8"/>
                          <w:sz w:val="14"/>
                        </w:rPr>
                        <w:t>Fe</w:t>
                      </w:r>
                    </w:p>
                  </w:txbxContent>
                </v:textbox>
                <w10:wrap type="none"/>
              </v:shape>
            </w:pict>
          </mc:Fallback>
        </mc:AlternateContent>
      </w:r>
      <w:r>
        <w:rPr>
          <w:spacing w:val="-2"/>
        </w:rPr>
        <w:t>已知在酸性溶液中， </w:t>
      </w:r>
      <w:r>
        <w:rPr/>
        <w:t>O</w:t>
      </w:r>
      <w:r>
        <w:rPr>
          <w:sz w:val="12"/>
        </w:rPr>
        <w:t>2</w:t>
      </w:r>
      <w:r>
        <w:rPr>
          <w:spacing w:val="40"/>
          <w:sz w:val="12"/>
        </w:rPr>
        <w:t> </w:t>
      </w:r>
      <w:r>
        <w:rPr>
          <w:spacing w:val="-4"/>
        </w:rPr>
        <w:t>+ </w:t>
      </w:r>
      <w:r>
        <w:rPr/>
        <w:t>4H</w:t>
      </w:r>
      <w:r>
        <w:rPr>
          <w:spacing w:val="20"/>
          <w:position w:val="12"/>
          <w:sz w:val="12"/>
        </w:rPr>
        <w:t>+ </w:t>
      </w:r>
      <w:r>
        <w:rPr>
          <w:spacing w:val="-4"/>
        </w:rPr>
        <w:t>+ </w:t>
      </w:r>
      <w:r>
        <w:rPr/>
        <w:t>4e</w:t>
      </w:r>
      <w:r>
        <w:rPr>
          <w:spacing w:val="-7"/>
        </w:rPr>
        <w:t> </w:t>
      </w:r>
      <w:r>
        <w:rPr/>
        <w:t>＝</w:t>
      </w:r>
      <w:r>
        <w:rPr>
          <w:spacing w:val="-7"/>
        </w:rPr>
        <w:t> </w:t>
      </w:r>
      <w:r>
        <w:rPr/>
        <w:t>2H</w:t>
      </w:r>
      <w:r>
        <w:rPr>
          <w:sz w:val="12"/>
        </w:rPr>
        <w:t>2</w:t>
      </w:r>
      <w:r>
        <w:rPr/>
        <w:t>O</w:t>
      </w:r>
    </w:p>
    <w:p>
      <w:pPr>
        <w:spacing w:line="240" w:lineRule="auto" w:before="6"/>
        <w:rPr>
          <w:sz w:val="40"/>
        </w:rPr>
      </w:pPr>
      <w:r>
        <w:rPr/>
        <w:br w:type="column"/>
      </w:r>
      <w:r>
        <w:rPr>
          <w:sz w:val="40"/>
        </w:rPr>
      </w:r>
    </w:p>
    <w:p>
      <w:pPr>
        <w:spacing w:before="0"/>
        <w:ind w:left="720" w:right="0" w:firstLine="0"/>
        <w:jc w:val="left"/>
        <w:rPr>
          <w:rFonts w:ascii="Symbol" w:hAnsi="Symbol"/>
          <w:sz w:val="24"/>
        </w:rPr>
      </w:pPr>
      <w:r>
        <w:rPr/>
        <mc:AlternateContent>
          <mc:Choice Requires="wps">
            <w:drawing>
              <wp:anchor distT="0" distB="0" distL="0" distR="0" allowOverlap="1" layoutInCell="1" locked="0" behindDoc="1" simplePos="0" relativeHeight="487393280">
                <wp:simplePos x="0" y="0"/>
                <wp:positionH relativeFrom="page">
                  <wp:posOffset>3860800</wp:posOffset>
                </wp:positionH>
                <wp:positionV relativeFrom="paragraph">
                  <wp:posOffset>111985</wp:posOffset>
                </wp:positionV>
                <wp:extent cx="64769" cy="990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4769" cy="99060"/>
                        </a:xfrm>
                        <a:prstGeom prst="rect">
                          <a:avLst/>
                        </a:prstGeom>
                      </wps:spPr>
                      <wps:txbx>
                        <w:txbxContent>
                          <w:p>
                            <w:pPr>
                              <w:spacing w:line="155" w:lineRule="exact" w:before="0"/>
                              <w:ind w:left="0" w:right="0" w:firstLine="0"/>
                              <w:jc w:val="left"/>
                              <w:rPr>
                                <w:rFonts w:ascii="Times New Roman"/>
                                <w:i/>
                                <w:sz w:val="14"/>
                              </w:rPr>
                            </w:pPr>
                            <w:r>
                              <w:rPr>
                                <w:rFonts w:ascii="Times New Roman"/>
                                <w:i/>
                                <w:sz w:val="14"/>
                              </w:rPr>
                              <w:t>H</w:t>
                            </w:r>
                          </w:p>
                        </w:txbxContent>
                      </wps:txbx>
                      <wps:bodyPr wrap="square" lIns="0" tIns="0" rIns="0" bIns="0" rtlCol="0">
                        <a:noAutofit/>
                      </wps:bodyPr>
                    </wps:wsp>
                  </a:graphicData>
                </a:graphic>
              </wp:anchor>
            </w:drawing>
          </mc:Choice>
          <mc:Fallback>
            <w:pict>
              <v:shape style="position:absolute;margin-left:304pt;margin-top:8.817749pt;width:5.1pt;height:7.8pt;mso-position-horizontal-relative:page;mso-position-vertical-relative:paragraph;z-index:-15923200" type="#_x0000_t202" id="docshape2" filled="false" stroked="false">
                <v:textbox inset="0,0,0,0">
                  <w:txbxContent>
                    <w:p>
                      <w:pPr>
                        <w:spacing w:line="155" w:lineRule="exact" w:before="0"/>
                        <w:ind w:left="0" w:right="0" w:firstLine="0"/>
                        <w:jc w:val="left"/>
                        <w:rPr>
                          <w:rFonts w:ascii="Times New Roman"/>
                          <w:i/>
                          <w:sz w:val="14"/>
                        </w:rPr>
                      </w:pPr>
                      <w:r>
                        <w:rPr>
                          <w:rFonts w:ascii="Times New Roman"/>
                          <w:i/>
                          <w:sz w:val="14"/>
                        </w:rPr>
                        <w:t>H</w:t>
                      </w:r>
                    </w:p>
                  </w:txbxContent>
                </v:textbox>
                <w10:wrap type="none"/>
              </v:shape>
            </w:pict>
          </mc:Fallback>
        </mc:AlternateContent>
      </w:r>
      <w:r>
        <w:rPr>
          <w:rFonts w:ascii="Times New Roman" w:hAnsi="Times New Roman"/>
          <w:i/>
          <w:sz w:val="24"/>
        </w:rPr>
        <w:t>E</w:t>
      </w:r>
      <w:r>
        <w:rPr>
          <w:rFonts w:ascii="Symbol" w:hAnsi="Symbol"/>
          <w:sz w:val="24"/>
          <w:vertAlign w:val="superscript"/>
        </w:rPr>
        <w:t></w:t>
      </w:r>
      <w:r>
        <w:rPr>
          <w:rFonts w:ascii="Times New Roman" w:hAnsi="Times New Roman"/>
          <w:spacing w:val="30"/>
          <w:sz w:val="24"/>
          <w:vertAlign w:val="baseline"/>
        </w:rPr>
        <w:t> </w:t>
      </w:r>
      <w:r>
        <w:rPr>
          <w:rFonts w:ascii="Symbol" w:hAnsi="Symbol"/>
          <w:spacing w:val="-10"/>
          <w:sz w:val="24"/>
          <w:vertAlign w:val="baseline"/>
        </w:rPr>
        <w:t></w:t>
      </w:r>
    </w:p>
    <w:p>
      <w:pPr>
        <w:spacing w:line="240" w:lineRule="auto" w:before="0"/>
        <w:rPr>
          <w:rFonts w:ascii="Symbol" w:hAnsi="Symbol"/>
          <w:sz w:val="16"/>
        </w:rPr>
      </w:pPr>
      <w:r>
        <w:rPr/>
        <w:br w:type="column"/>
      </w:r>
      <w:r>
        <w:rPr>
          <w:rFonts w:ascii="Symbol" w:hAnsi="Symbol"/>
          <w:sz w:val="16"/>
        </w:rPr>
      </w:r>
    </w:p>
    <w:p>
      <w:pPr>
        <w:pStyle w:val="BodyText"/>
        <w:ind w:left="0"/>
        <w:rPr>
          <w:rFonts w:ascii="Symbol" w:hAnsi="Symbol"/>
          <w:sz w:val="16"/>
        </w:rPr>
      </w:pPr>
    </w:p>
    <w:p>
      <w:pPr>
        <w:pStyle w:val="BodyText"/>
        <w:ind w:left="0"/>
        <w:rPr>
          <w:rFonts w:ascii="Symbol" w:hAnsi="Symbol"/>
          <w:sz w:val="16"/>
        </w:rPr>
      </w:pPr>
    </w:p>
    <w:p>
      <w:pPr>
        <w:spacing w:before="101"/>
        <w:ind w:left="-12" w:right="0" w:firstLine="0"/>
        <w:jc w:val="left"/>
        <w:rPr>
          <w:rFonts w:ascii="Times New Roman"/>
          <w:sz w:val="14"/>
        </w:rPr>
      </w:pPr>
      <w:r>
        <w:rPr>
          <w:rFonts w:ascii="Times New Roman"/>
          <w:sz w:val="14"/>
        </w:rPr>
        <w:t>/</w:t>
      </w:r>
      <w:r>
        <w:rPr>
          <w:rFonts w:ascii="Times New Roman"/>
          <w:spacing w:val="-14"/>
          <w:sz w:val="14"/>
        </w:rPr>
        <w:t> </w:t>
      </w:r>
      <w:r>
        <w:rPr>
          <w:rFonts w:ascii="Times New Roman"/>
          <w:i/>
          <w:spacing w:val="-5"/>
          <w:sz w:val="14"/>
        </w:rPr>
        <w:t>O</w:t>
      </w:r>
      <w:r>
        <w:rPr>
          <w:rFonts w:ascii="Times New Roman"/>
          <w:spacing w:val="-5"/>
          <w:sz w:val="14"/>
          <w:vertAlign w:val="subscript"/>
        </w:rPr>
        <w:t>2</w:t>
      </w:r>
    </w:p>
    <w:p>
      <w:pPr>
        <w:spacing w:line="240" w:lineRule="auto" w:before="0"/>
        <w:rPr>
          <w:rFonts w:ascii="Times New Roman"/>
          <w:sz w:val="28"/>
        </w:rPr>
      </w:pPr>
      <w:r>
        <w:rPr/>
        <w:br w:type="column"/>
      </w:r>
      <w:r>
        <w:rPr>
          <w:rFonts w:ascii="Times New Roman"/>
          <w:sz w:val="28"/>
        </w:rPr>
      </w:r>
    </w:p>
    <w:p>
      <w:pPr>
        <w:pStyle w:val="BodyText"/>
        <w:spacing w:before="196"/>
        <w:ind w:left="69"/>
      </w:pPr>
      <w:r>
        <w:rPr>
          <w:rFonts w:ascii="Symbol" w:hAnsi="Symbol"/>
        </w:rPr>
        <w:t></w:t>
      </w:r>
      <w:r>
        <w:rPr>
          <w:rFonts w:ascii="Times New Roman" w:hAnsi="Times New Roman"/>
          <w:spacing w:val="-15"/>
        </w:rPr>
        <w:t> </w:t>
      </w:r>
      <w:r>
        <w:rPr>
          <w:rFonts w:ascii="Times New Roman" w:hAnsi="Times New Roman"/>
        </w:rPr>
        <w:t>1.229</w:t>
      </w:r>
      <w:r>
        <w:rPr>
          <w:rFonts w:ascii="Times New Roman" w:hAnsi="Times New Roman"/>
          <w:i/>
        </w:rPr>
        <w:t>V</w:t>
      </w:r>
      <w:r>
        <w:rPr>
          <w:rFonts w:ascii="Times New Roman" w:hAnsi="Times New Roman"/>
          <w:i/>
          <w:spacing w:val="-8"/>
        </w:rPr>
        <w:t> </w:t>
      </w:r>
      <w:r>
        <w:rPr>
          <w:spacing w:val="-10"/>
        </w:rPr>
        <w:t>V</w:t>
      </w:r>
    </w:p>
    <w:p>
      <w:pPr>
        <w:spacing w:after="0"/>
        <w:sectPr>
          <w:pgSz w:w="11900" w:h="16840"/>
          <w:pgMar w:top="1460" w:bottom="280" w:left="1500" w:right="60"/>
          <w:cols w:num="4" w:equalWidth="0">
            <w:col w:w="3101" w:space="599"/>
            <w:col w:w="1212" w:space="40"/>
            <w:col w:w="199" w:space="39"/>
            <w:col w:w="5150"/>
          </w:cols>
        </w:sectPr>
      </w:pPr>
    </w:p>
    <w:p>
      <w:pPr>
        <w:spacing w:before="140"/>
        <w:ind w:left="900" w:right="0" w:firstLine="0"/>
        <w:jc w:val="left"/>
        <w:rPr>
          <w:sz w:val="12"/>
        </w:rPr>
      </w:pPr>
      <w:r>
        <w:rPr>
          <w:sz w:val="24"/>
        </w:rPr>
        <w:t>Fe</w:t>
      </w:r>
      <w:r>
        <w:rPr>
          <w:position w:val="12"/>
          <w:sz w:val="12"/>
        </w:rPr>
        <w:t>3+</w:t>
      </w:r>
      <w:r>
        <w:rPr>
          <w:spacing w:val="58"/>
          <w:position w:val="12"/>
          <w:sz w:val="12"/>
        </w:rPr>
        <w:t> </w:t>
      </w:r>
      <w:r>
        <w:rPr>
          <w:sz w:val="24"/>
        </w:rPr>
        <w:t>+ e = </w:t>
      </w:r>
      <w:r>
        <w:rPr>
          <w:spacing w:val="-4"/>
          <w:sz w:val="24"/>
        </w:rPr>
        <w:t>Fe</w:t>
      </w:r>
      <w:r>
        <w:rPr>
          <w:spacing w:val="-4"/>
          <w:position w:val="12"/>
          <w:sz w:val="12"/>
        </w:rPr>
        <w:t>2+</w:t>
      </w:r>
    </w:p>
    <w:p>
      <w:pPr>
        <w:spacing w:before="173"/>
        <w:ind w:left="780" w:right="0" w:firstLine="0"/>
        <w:jc w:val="left"/>
        <w:rPr>
          <w:sz w:val="12"/>
        </w:rPr>
      </w:pPr>
      <w:r>
        <w:rPr/>
        <mc:AlternateContent>
          <mc:Choice Requires="wps">
            <w:drawing>
              <wp:anchor distT="0" distB="0" distL="0" distR="0" allowOverlap="1" layoutInCell="1" locked="0" behindDoc="1" simplePos="0" relativeHeight="487393792">
                <wp:simplePos x="0" y="0"/>
                <wp:positionH relativeFrom="page">
                  <wp:posOffset>1524000</wp:posOffset>
                </wp:positionH>
                <wp:positionV relativeFrom="paragraph">
                  <wp:posOffset>209470</wp:posOffset>
                </wp:positionV>
                <wp:extent cx="1409700" cy="762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09700" cy="76200"/>
                        </a:xfrm>
                        <a:prstGeom prst="rect">
                          <a:avLst/>
                        </a:prstGeom>
                      </wps:spPr>
                      <wps:txbx>
                        <w:txbxContent>
                          <w:p>
                            <w:pPr>
                              <w:tabs>
                                <w:tab w:pos="2159" w:val="left" w:leader="none"/>
                              </w:tabs>
                              <w:spacing w:line="120" w:lineRule="exact" w:before="0"/>
                              <w:ind w:left="0" w:right="0" w:firstLine="0"/>
                              <w:jc w:val="left"/>
                              <w:rPr>
                                <w:sz w:val="12"/>
                              </w:rPr>
                            </w:pPr>
                            <w:r>
                              <w:rPr>
                                <w:spacing w:val="-10"/>
                                <w:sz w:val="12"/>
                              </w:rPr>
                              <w:t>2</w:t>
                            </w:r>
                            <w:r>
                              <w:rPr>
                                <w:sz w:val="12"/>
                              </w:rPr>
                              <w:tab/>
                            </w:r>
                            <w:r>
                              <w:rPr>
                                <w:spacing w:val="-10"/>
                                <w:sz w:val="12"/>
                              </w:rPr>
                              <w:t>2</w:t>
                            </w:r>
                          </w:p>
                        </w:txbxContent>
                      </wps:txbx>
                      <wps:bodyPr wrap="square" lIns="0" tIns="0" rIns="0" bIns="0" rtlCol="0">
                        <a:noAutofit/>
                      </wps:bodyPr>
                    </wps:wsp>
                  </a:graphicData>
                </a:graphic>
              </wp:anchor>
            </w:drawing>
          </mc:Choice>
          <mc:Fallback>
            <w:pict>
              <v:shape style="position:absolute;margin-left:120pt;margin-top:16.493750pt;width:111pt;height:6pt;mso-position-horizontal-relative:page;mso-position-vertical-relative:paragraph;z-index:-15922688" type="#_x0000_t202" id="docshape3" filled="false" stroked="false">
                <v:textbox inset="0,0,0,0">
                  <w:txbxContent>
                    <w:p>
                      <w:pPr>
                        <w:tabs>
                          <w:tab w:pos="2159" w:val="left" w:leader="none"/>
                        </w:tabs>
                        <w:spacing w:line="120" w:lineRule="exact" w:before="0"/>
                        <w:ind w:left="0" w:right="0" w:firstLine="0"/>
                        <w:jc w:val="left"/>
                        <w:rPr>
                          <w:sz w:val="12"/>
                        </w:rPr>
                      </w:pPr>
                      <w:r>
                        <w:rPr>
                          <w:spacing w:val="-10"/>
                          <w:sz w:val="12"/>
                        </w:rPr>
                        <w:t>2</w:t>
                      </w:r>
                      <w:r>
                        <w:rPr>
                          <w:sz w:val="12"/>
                        </w:rPr>
                        <w:tab/>
                      </w:r>
                      <w:r>
                        <w:rPr>
                          <w:spacing w:val="-10"/>
                          <w:sz w:val="12"/>
                        </w:rPr>
                        <w:t>2</w:t>
                      </w:r>
                    </w:p>
                  </w:txbxContent>
                </v:textbox>
                <w10:wrap type="none"/>
              </v:shape>
            </w:pict>
          </mc:Fallback>
        </mc:AlternateContent>
      </w:r>
      <w:r>
        <w:rPr>
          <w:sz w:val="24"/>
        </w:rPr>
        <w:t>O</w:t>
      </w:r>
      <w:r>
        <w:rPr>
          <w:spacing w:val="60"/>
          <w:sz w:val="24"/>
        </w:rPr>
        <w:t> </w:t>
      </w:r>
      <w:r>
        <w:rPr>
          <w:sz w:val="24"/>
        </w:rPr>
        <w:t>+ 4H</w:t>
      </w:r>
      <w:r>
        <w:rPr>
          <w:position w:val="12"/>
          <w:sz w:val="12"/>
        </w:rPr>
        <w:t>+</w:t>
      </w:r>
      <w:r>
        <w:rPr>
          <w:spacing w:val="60"/>
          <w:position w:val="12"/>
          <w:sz w:val="12"/>
        </w:rPr>
        <w:t> </w:t>
      </w:r>
      <w:r>
        <w:rPr>
          <w:sz w:val="24"/>
        </w:rPr>
        <w:t>+ 4Fe</w:t>
      </w:r>
      <w:r>
        <w:rPr>
          <w:position w:val="12"/>
          <w:sz w:val="12"/>
        </w:rPr>
        <w:t>2+</w:t>
      </w:r>
      <w:r>
        <w:rPr>
          <w:spacing w:val="60"/>
          <w:position w:val="12"/>
          <w:sz w:val="12"/>
        </w:rPr>
        <w:t> </w:t>
      </w:r>
      <w:r>
        <w:rPr>
          <w:sz w:val="24"/>
        </w:rPr>
        <w:t>= 2H</w:t>
      </w:r>
      <w:r>
        <w:rPr>
          <w:spacing w:val="-60"/>
          <w:sz w:val="24"/>
        </w:rPr>
        <w:t> </w:t>
      </w:r>
      <w:r>
        <w:rPr>
          <w:sz w:val="24"/>
        </w:rPr>
        <w:t>O + </w:t>
      </w:r>
      <w:r>
        <w:rPr>
          <w:spacing w:val="-4"/>
          <w:sz w:val="24"/>
        </w:rPr>
        <w:t>4Fe</w:t>
      </w:r>
      <w:r>
        <w:rPr>
          <w:spacing w:val="-4"/>
          <w:position w:val="12"/>
          <w:sz w:val="12"/>
        </w:rPr>
        <w:t>3+</w:t>
      </w:r>
    </w:p>
    <w:p>
      <w:pPr>
        <w:spacing w:before="139"/>
        <w:ind w:left="299" w:right="0" w:firstLine="0"/>
        <w:jc w:val="left"/>
        <w:rPr>
          <w:rFonts w:ascii="Symbol" w:hAnsi="Symbol"/>
          <w:sz w:val="24"/>
        </w:rPr>
      </w:pPr>
      <w:r>
        <w:rPr/>
        <w:br w:type="column"/>
      </w:r>
      <w:r>
        <w:rPr>
          <w:rFonts w:ascii="Times New Roman" w:hAnsi="Times New Roman"/>
          <w:i/>
          <w:sz w:val="24"/>
        </w:rPr>
        <w:t>E</w:t>
      </w:r>
      <w:r>
        <w:rPr>
          <w:rFonts w:ascii="Symbol" w:hAnsi="Symbol"/>
          <w:sz w:val="24"/>
          <w:vertAlign w:val="superscript"/>
        </w:rPr>
        <w:t></w:t>
      </w:r>
      <w:r>
        <w:rPr>
          <w:rFonts w:ascii="Times New Roman" w:hAnsi="Times New Roman"/>
          <w:spacing w:val="10"/>
          <w:sz w:val="24"/>
          <w:vertAlign w:val="baseline"/>
        </w:rPr>
        <w:t> </w:t>
      </w:r>
      <w:r>
        <w:rPr>
          <w:rFonts w:ascii="Times New Roman" w:hAnsi="Times New Roman"/>
          <w:sz w:val="24"/>
          <w:vertAlign w:val="baseline"/>
        </w:rPr>
        <w:t>3</w:t>
      </w:r>
      <w:r>
        <w:rPr>
          <w:rFonts w:ascii="Times New Roman" w:hAnsi="Times New Roman"/>
          <w:spacing w:val="-21"/>
          <w:sz w:val="24"/>
          <w:vertAlign w:val="baseline"/>
        </w:rPr>
        <w:t> </w:t>
      </w:r>
      <w:r>
        <w:rPr>
          <w:rFonts w:ascii="Symbol" w:hAnsi="Symbol"/>
          <w:spacing w:val="-10"/>
          <w:sz w:val="24"/>
          <w:vertAlign w:val="baseline"/>
        </w:rPr>
        <w:t></w:t>
      </w:r>
    </w:p>
    <w:p>
      <w:pPr>
        <w:spacing w:line="240" w:lineRule="auto" w:before="1"/>
        <w:rPr>
          <w:rFonts w:ascii="Symbol" w:hAnsi="Symbol"/>
          <w:sz w:val="26"/>
        </w:rPr>
      </w:pPr>
      <w:r>
        <w:rPr/>
        <w:br w:type="column"/>
      </w:r>
      <w:r>
        <w:rPr>
          <w:rFonts w:ascii="Symbol" w:hAnsi="Symbol"/>
          <w:sz w:val="26"/>
        </w:rPr>
      </w:r>
    </w:p>
    <w:p>
      <w:pPr>
        <w:spacing w:before="0"/>
        <w:ind w:left="-32" w:right="0" w:firstLine="0"/>
        <w:jc w:val="left"/>
        <w:rPr>
          <w:rFonts w:ascii="Symbol" w:hAnsi="Symbol"/>
          <w:sz w:val="14"/>
        </w:rPr>
      </w:pPr>
      <w:r>
        <w:rPr>
          <w:rFonts w:ascii="Times New Roman" w:hAnsi="Times New Roman"/>
          <w:sz w:val="14"/>
        </w:rPr>
        <w:t>/</w:t>
      </w:r>
      <w:r>
        <w:rPr>
          <w:rFonts w:ascii="Times New Roman" w:hAnsi="Times New Roman"/>
          <w:spacing w:val="1"/>
          <w:sz w:val="14"/>
        </w:rPr>
        <w:t> </w:t>
      </w:r>
      <w:r>
        <w:rPr>
          <w:rFonts w:ascii="Times New Roman" w:hAnsi="Times New Roman"/>
          <w:i/>
          <w:sz w:val="14"/>
        </w:rPr>
        <w:t>Fe</w:t>
      </w:r>
      <w:r>
        <w:rPr>
          <w:rFonts w:ascii="Times New Roman" w:hAnsi="Times New Roman"/>
          <w:i/>
          <w:spacing w:val="-19"/>
          <w:sz w:val="14"/>
        </w:rPr>
        <w:t> </w:t>
      </w:r>
      <w:r>
        <w:rPr>
          <w:rFonts w:ascii="Times New Roman" w:hAnsi="Times New Roman"/>
          <w:spacing w:val="-5"/>
          <w:sz w:val="14"/>
          <w:vertAlign w:val="superscript"/>
        </w:rPr>
        <w:t>2</w:t>
      </w:r>
      <w:r>
        <w:rPr>
          <w:rFonts w:ascii="Symbol" w:hAnsi="Symbol"/>
          <w:spacing w:val="-5"/>
          <w:sz w:val="14"/>
          <w:vertAlign w:val="superscript"/>
        </w:rPr>
        <w:t></w:t>
      </w:r>
    </w:p>
    <w:p>
      <w:pPr>
        <w:spacing w:before="139"/>
        <w:ind w:left="65" w:right="0" w:firstLine="0"/>
        <w:jc w:val="left"/>
        <w:rPr>
          <w:rFonts w:ascii="Times New Roman" w:hAnsi="Times New Roman"/>
          <w:i/>
          <w:sz w:val="24"/>
        </w:rPr>
      </w:pPr>
      <w:r>
        <w:rPr/>
        <w:br w:type="column"/>
      </w:r>
      <w:r>
        <w:rPr>
          <w:rFonts w:ascii="Symbol" w:hAnsi="Symbol"/>
          <w:sz w:val="24"/>
        </w:rPr>
        <w:t></w:t>
      </w:r>
      <w:r>
        <w:rPr>
          <w:rFonts w:ascii="Times New Roman" w:hAnsi="Times New Roman"/>
          <w:spacing w:val="8"/>
          <w:sz w:val="24"/>
        </w:rPr>
        <w:t> </w:t>
      </w:r>
      <w:r>
        <w:rPr>
          <w:rFonts w:ascii="Times New Roman" w:hAnsi="Times New Roman"/>
          <w:spacing w:val="-2"/>
          <w:sz w:val="24"/>
        </w:rPr>
        <w:t>0.770</w:t>
      </w:r>
      <w:r>
        <w:rPr>
          <w:rFonts w:ascii="Times New Roman" w:hAnsi="Times New Roman"/>
          <w:i/>
          <w:spacing w:val="-2"/>
          <w:sz w:val="24"/>
        </w:rPr>
        <w:t>V</w:t>
      </w:r>
    </w:p>
    <w:p>
      <w:pPr>
        <w:spacing w:after="0"/>
        <w:jc w:val="left"/>
        <w:rPr>
          <w:rFonts w:ascii="Times New Roman" w:hAnsi="Times New Roman"/>
          <w:sz w:val="24"/>
        </w:rPr>
        <w:sectPr>
          <w:type w:val="continuous"/>
          <w:pgSz w:w="11900" w:h="16840"/>
          <w:pgMar w:top="1520" w:bottom="280" w:left="1500" w:right="60"/>
          <w:cols w:num="4" w:equalWidth="0">
            <w:col w:w="4081" w:space="40"/>
            <w:col w:w="932" w:space="39"/>
            <w:col w:w="324" w:space="39"/>
            <w:col w:w="4885"/>
          </w:cols>
        </w:sectPr>
      </w:pPr>
    </w:p>
    <w:p>
      <w:pPr>
        <w:pStyle w:val="BodyText"/>
        <w:spacing w:line="249" w:lineRule="auto" w:before="12"/>
        <w:ind w:right="2599"/>
      </w:pPr>
      <w:r>
        <w:rPr/>
        <w:t>二者的电位差为0.458</w:t>
      </w:r>
      <w:r>
        <w:rPr>
          <w:spacing w:val="-3"/>
        </w:rPr>
        <w:t>伏。因此 </w:t>
      </w:r>
      <w:r>
        <w:rPr/>
        <w:t>Fe</w:t>
      </w:r>
      <w:r>
        <w:rPr>
          <w:position w:val="12"/>
          <w:sz w:val="12"/>
        </w:rPr>
        <w:t>2+</w:t>
      </w:r>
      <w:r>
        <w:rPr>
          <w:spacing w:val="40"/>
          <w:position w:val="12"/>
          <w:sz w:val="12"/>
        </w:rPr>
        <w:t> </w:t>
      </w:r>
      <w:r>
        <w:rPr>
          <w:spacing w:val="-2"/>
        </w:rPr>
        <w:t>离子易被氧化，转变成 </w:t>
      </w:r>
      <w:r>
        <w:rPr/>
        <w:t>Fe</w:t>
      </w:r>
      <w:r>
        <w:rPr>
          <w:position w:val="12"/>
          <w:sz w:val="12"/>
        </w:rPr>
        <w:t>3+</w:t>
      </w:r>
      <w:r>
        <w:rPr/>
        <w:t>。</w:t>
      </w:r>
      <w:r>
        <w:rPr>
          <w:spacing w:val="-5"/>
        </w:rPr>
        <w:t>考虑不同 </w:t>
      </w:r>
      <w:r>
        <w:rPr/>
        <w:t>pH</w:t>
      </w:r>
      <w:r>
        <w:rPr>
          <w:spacing w:val="-5"/>
        </w:rPr>
        <w:t> 环境中，两种溶液的稳定性：</w:t>
      </w:r>
    </w:p>
    <w:p>
      <w:pPr>
        <w:pStyle w:val="BodyText"/>
        <w:spacing w:line="288" w:lineRule="exact"/>
      </w:pPr>
      <w:r>
        <w:rPr>
          <w:spacing w:val="-30"/>
        </w:rPr>
        <w:t>由 </w:t>
      </w:r>
      <w:r>
        <w:rPr/>
        <w:t>Nernst</w:t>
      </w:r>
      <w:r>
        <w:rPr>
          <w:spacing w:val="-12"/>
        </w:rPr>
        <w:t> 方程式有：</w:t>
      </w:r>
    </w:p>
    <w:p>
      <w:pPr>
        <w:spacing w:after="0" w:line="288" w:lineRule="exact"/>
        <w:sectPr>
          <w:type w:val="continuous"/>
          <w:pgSz w:w="11900" w:h="16840"/>
          <w:pgMar w:top="1520" w:bottom="280" w:left="1500" w:right="60"/>
        </w:sectPr>
      </w:pPr>
    </w:p>
    <w:p>
      <w:pPr>
        <w:pStyle w:val="BodyText"/>
        <w:spacing w:before="11"/>
        <w:ind w:left="0"/>
        <w:rPr>
          <w:sz w:val="25"/>
        </w:rPr>
      </w:pPr>
    </w:p>
    <w:p>
      <w:pPr>
        <w:spacing w:before="0"/>
        <w:ind w:left="820" w:right="0" w:firstLine="0"/>
        <w:jc w:val="left"/>
        <w:rPr>
          <w:rFonts w:ascii="Symbol" w:hAnsi="Symbol"/>
          <w:sz w:val="24"/>
        </w:rPr>
      </w:pPr>
      <w:r>
        <w:rPr>
          <w:rFonts w:ascii="Times New Roman" w:hAnsi="Times New Roman"/>
          <w:i/>
          <w:sz w:val="24"/>
        </w:rPr>
        <w:t>E</w:t>
      </w:r>
      <w:r>
        <w:rPr>
          <w:rFonts w:ascii="Times New Roman" w:hAnsi="Times New Roman"/>
          <w:i/>
          <w:spacing w:val="-15"/>
          <w:sz w:val="24"/>
        </w:rPr>
        <w:t> </w:t>
      </w:r>
      <w:r>
        <w:rPr>
          <w:rFonts w:ascii="Symbol" w:hAnsi="Symbol"/>
          <w:sz w:val="24"/>
        </w:rPr>
        <w:t></w:t>
      </w:r>
      <w:r>
        <w:rPr>
          <w:rFonts w:ascii="Times New Roman" w:hAnsi="Times New Roman"/>
          <w:spacing w:val="-1"/>
          <w:sz w:val="24"/>
        </w:rPr>
        <w:t> </w:t>
      </w:r>
      <w:r>
        <w:rPr>
          <w:rFonts w:ascii="Times New Roman" w:hAnsi="Times New Roman"/>
          <w:i/>
          <w:sz w:val="24"/>
        </w:rPr>
        <w:t>E</w:t>
      </w:r>
      <w:r>
        <w:rPr>
          <w:rFonts w:ascii="DejaVu Sans Mono" w:hAnsi="DejaVu Sans Mono"/>
          <w:i/>
          <w:sz w:val="24"/>
          <w:vertAlign w:val="superscript"/>
        </w:rPr>
        <w:t>θ</w:t>
      </w:r>
      <w:r>
        <w:rPr>
          <w:rFonts w:ascii="DejaVu Sans Mono" w:hAnsi="DejaVu Sans Mono"/>
          <w:i/>
          <w:spacing w:val="-57"/>
          <w:sz w:val="24"/>
          <w:vertAlign w:val="baseline"/>
        </w:rPr>
        <w:t> </w:t>
      </w:r>
      <w:r>
        <w:rPr>
          <w:rFonts w:ascii="Symbol" w:hAnsi="Symbol"/>
          <w:spacing w:val="-10"/>
          <w:sz w:val="24"/>
          <w:vertAlign w:val="baseline"/>
        </w:rPr>
        <w:t></w:t>
      </w:r>
    </w:p>
    <w:p>
      <w:pPr>
        <w:pStyle w:val="BodyText"/>
        <w:spacing w:before="189"/>
        <w:ind w:left="8"/>
        <w:jc w:val="center"/>
        <w:rPr>
          <w:rFonts w:ascii="Times New Roman"/>
        </w:rPr>
      </w:pPr>
      <w:r>
        <w:rPr/>
        <w:br w:type="column"/>
      </w:r>
      <w:r>
        <w:rPr>
          <w:rFonts w:ascii="Times New Roman"/>
          <w:spacing w:val="-2"/>
          <w:u w:val="single"/>
        </w:rPr>
        <w:t>0.0591</w:t>
      </w:r>
    </w:p>
    <w:p>
      <w:pPr>
        <w:pStyle w:val="BodyText"/>
        <w:spacing w:before="64"/>
        <w:ind w:left="0" w:right="9"/>
        <w:jc w:val="center"/>
        <w:rPr>
          <w:rFonts w:ascii="Times New Roman"/>
        </w:rPr>
      </w:pPr>
      <w:r>
        <w:rPr>
          <w:rFonts w:ascii="Times New Roman"/>
        </w:rPr>
        <w:t>4</w:t>
      </w:r>
    </w:p>
    <w:p>
      <w:pPr>
        <w:spacing w:line="240" w:lineRule="auto" w:before="4"/>
        <w:rPr>
          <w:rFonts w:ascii="Times New Roman"/>
          <w:sz w:val="30"/>
        </w:rPr>
      </w:pPr>
      <w:r>
        <w:rPr/>
        <w:br w:type="column"/>
      </w:r>
      <w:r>
        <w:rPr>
          <w:rFonts w:ascii="Times New Roman"/>
          <w:sz w:val="30"/>
        </w:rPr>
      </w:r>
    </w:p>
    <w:p>
      <w:pPr>
        <w:pStyle w:val="BodyText"/>
        <w:ind w:left="-21"/>
        <w:rPr>
          <w:rFonts w:ascii="Times New Roman"/>
        </w:rPr>
      </w:pPr>
      <w:r>
        <w:rPr>
          <w:rFonts w:ascii="Times New Roman"/>
          <w:spacing w:val="-5"/>
        </w:rPr>
        <w:t>log</w:t>
      </w:r>
    </w:p>
    <w:p>
      <w:pPr>
        <w:spacing w:before="62"/>
        <w:ind w:left="22" w:right="6135" w:firstLine="0"/>
        <w:jc w:val="center"/>
        <w:rPr>
          <w:rFonts w:ascii="Times New Roman" w:hAnsi="Times New Roman"/>
          <w:sz w:val="14"/>
        </w:rPr>
      </w:pPr>
      <w:r>
        <w:rPr/>
        <w:br w:type="column"/>
      </w:r>
      <w:r>
        <w:rPr>
          <w:rFonts w:ascii="Symbol" w:hAnsi="Symbol"/>
          <w:spacing w:val="-22"/>
          <w:position w:val="-9"/>
          <w:sz w:val="24"/>
        </w:rPr>
        <w:t></w:t>
      </w:r>
      <w:r>
        <w:rPr>
          <w:rFonts w:ascii="Symbol" w:hAnsi="Symbol"/>
          <w:spacing w:val="-22"/>
          <w:position w:val="-19"/>
          <w:sz w:val="24"/>
        </w:rPr>
        <w:t></w:t>
      </w:r>
      <w:r>
        <w:rPr>
          <w:rFonts w:ascii="Times New Roman" w:hAnsi="Times New Roman"/>
          <w:i/>
          <w:spacing w:val="-22"/>
          <w:position w:val="-11"/>
          <w:sz w:val="24"/>
        </w:rPr>
        <w:t>Fe</w:t>
      </w:r>
      <w:r>
        <w:rPr>
          <w:rFonts w:ascii="Times New Roman" w:hAnsi="Times New Roman"/>
          <w:spacing w:val="-22"/>
          <w:sz w:val="14"/>
        </w:rPr>
        <w:t>3</w:t>
      </w:r>
      <w:r>
        <w:rPr>
          <w:rFonts w:ascii="Symbol" w:hAnsi="Symbol"/>
          <w:spacing w:val="-22"/>
          <w:sz w:val="14"/>
        </w:rPr>
        <w:t></w:t>
      </w:r>
      <w:r>
        <w:rPr>
          <w:rFonts w:ascii="Times New Roman" w:hAnsi="Times New Roman"/>
          <w:spacing w:val="-6"/>
          <w:sz w:val="14"/>
        </w:rPr>
        <w:t> </w:t>
      </w:r>
      <w:r>
        <w:rPr>
          <w:rFonts w:ascii="Symbol" w:hAnsi="Symbol"/>
          <w:spacing w:val="-22"/>
          <w:position w:val="-9"/>
          <w:sz w:val="24"/>
        </w:rPr>
        <w:t></w:t>
      </w:r>
      <w:r>
        <w:rPr>
          <w:rFonts w:ascii="Symbol" w:hAnsi="Symbol"/>
          <w:spacing w:val="-22"/>
          <w:position w:val="-19"/>
          <w:sz w:val="24"/>
        </w:rPr>
        <w:t></w:t>
      </w:r>
      <w:r>
        <w:rPr>
          <w:rFonts w:ascii="Times New Roman" w:hAnsi="Times New Roman"/>
          <w:spacing w:val="-26"/>
          <w:position w:val="-19"/>
          <w:sz w:val="24"/>
        </w:rPr>
        <w:t> </w:t>
      </w:r>
      <w:r>
        <w:rPr>
          <w:rFonts w:ascii="Times New Roman" w:hAnsi="Times New Roman"/>
          <w:spacing w:val="-22"/>
          <w:position w:val="6"/>
          <w:sz w:val="14"/>
        </w:rPr>
        <w:t>4</w:t>
      </w:r>
    </w:p>
    <w:p>
      <w:pPr>
        <w:pStyle w:val="BodyText"/>
        <w:spacing w:line="20" w:lineRule="exact"/>
        <w:ind w:left="19"/>
        <w:rPr>
          <w:rFonts w:ascii="Times New Roman"/>
          <w:sz w:val="2"/>
        </w:rPr>
      </w:pPr>
      <w:r>
        <w:rPr>
          <w:rFonts w:ascii="Times New Roman"/>
          <w:sz w:val="2"/>
        </w:rPr>
        <mc:AlternateContent>
          <mc:Choice Requires="wps">
            <w:drawing>
              <wp:inline distT="0" distB="0" distL="0" distR="0">
                <wp:extent cx="929640" cy="6350"/>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929640" cy="6350"/>
                          <a:chExt cx="929640" cy="6350"/>
                        </a:xfrm>
                      </wpg:grpSpPr>
                      <wps:wsp>
                        <wps:cNvPr id="6" name="Graphic 6"/>
                        <wps:cNvSpPr/>
                        <wps:spPr>
                          <a:xfrm>
                            <a:off x="0" y="2984"/>
                            <a:ext cx="929640" cy="1270"/>
                          </a:xfrm>
                          <a:custGeom>
                            <a:avLst/>
                            <a:gdLst/>
                            <a:ahLst/>
                            <a:cxnLst/>
                            <a:rect l="l" t="t" r="r" b="b"/>
                            <a:pathLst>
                              <a:path w="929640" h="0">
                                <a:moveTo>
                                  <a:pt x="0" y="0"/>
                                </a:moveTo>
                                <a:lnTo>
                                  <a:pt x="929640" y="0"/>
                                </a:lnTo>
                              </a:path>
                            </a:pathLst>
                          </a:custGeom>
                          <a:ln w="596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2pt;height:.5pt;mso-position-horizontal-relative:char;mso-position-vertical-relative:line" id="docshapegroup4" coordorigin="0,0" coordsize="1464,10">
                <v:line style="position:absolute" from="0,5" to="1464,5" stroked="true" strokeweight=".47pt" strokecolor="#000000">
                  <v:stroke dashstyle="solid"/>
                </v:line>
              </v:group>
            </w:pict>
          </mc:Fallback>
        </mc:AlternateContent>
      </w:r>
      <w:r>
        <w:rPr>
          <w:rFonts w:ascii="Times New Roman"/>
          <w:sz w:val="2"/>
        </w:rPr>
      </w:r>
    </w:p>
    <w:p>
      <w:pPr>
        <w:spacing w:before="46"/>
        <w:ind w:left="22" w:right="6141" w:firstLine="0"/>
        <w:jc w:val="center"/>
        <w:rPr>
          <w:rFonts w:ascii="Times New Roman" w:hAnsi="Times New Roman"/>
          <w:sz w:val="24"/>
        </w:rPr>
      </w:pPr>
      <w:r>
        <w:rPr/>
        <mc:AlternateContent>
          <mc:Choice Requires="wps">
            <w:drawing>
              <wp:anchor distT="0" distB="0" distL="0" distR="0" allowOverlap="1" layoutInCell="1" locked="0" behindDoc="1" simplePos="0" relativeHeight="487394816">
                <wp:simplePos x="0" y="0"/>
                <wp:positionH relativeFrom="page">
                  <wp:posOffset>3073400</wp:posOffset>
                </wp:positionH>
                <wp:positionV relativeFrom="paragraph">
                  <wp:posOffset>92710</wp:posOffset>
                </wp:positionV>
                <wp:extent cx="478155" cy="1873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78155" cy="187325"/>
                        </a:xfrm>
                        <a:prstGeom prst="rect">
                          <a:avLst/>
                        </a:prstGeom>
                      </wps:spPr>
                      <wps:txbx>
                        <w:txbxContent>
                          <w:p>
                            <w:pPr>
                              <w:tabs>
                                <w:tab w:pos="659" w:val="left" w:leader="none"/>
                              </w:tabs>
                              <w:spacing w:before="0"/>
                              <w:ind w:left="0" w:right="0" w:firstLine="0"/>
                              <w:jc w:val="left"/>
                              <w:rPr>
                                <w:rFonts w:ascii="Symbol" w:hAnsi="Symbol"/>
                                <w:sz w:val="24"/>
                              </w:rPr>
                            </w:pPr>
                            <w:r>
                              <w:rPr>
                                <w:rFonts w:ascii="Symbol" w:hAnsi="Symbol"/>
                                <w:sz w:val="24"/>
                              </w:rPr>
                              <w:t></w:t>
                            </w:r>
                            <w:r>
                              <w:rPr>
                                <w:rFonts w:ascii="Times New Roman" w:hAnsi="Times New Roman"/>
                                <w:spacing w:val="57"/>
                                <w:w w:val="150"/>
                                <w:sz w:val="24"/>
                              </w:rPr>
                              <w:t> </w:t>
                            </w:r>
                            <w:r>
                              <w:rPr>
                                <w:rFonts w:ascii="Symbol" w:hAnsi="Symbol"/>
                                <w:spacing w:val="-10"/>
                                <w:sz w:val="24"/>
                              </w:rPr>
                              <w:t></w:t>
                            </w:r>
                            <w:r>
                              <w:rPr>
                                <w:rFonts w:ascii="Times New Roman" w:hAnsi="Times New Roman"/>
                                <w:sz w:val="24"/>
                              </w:rPr>
                              <w:tab/>
                            </w:r>
                            <w:r>
                              <w:rPr>
                                <w:rFonts w:ascii="Symbol" w:hAnsi="Symbol"/>
                                <w:spacing w:val="-10"/>
                                <w:sz w:val="24"/>
                              </w:rPr>
                              <w:t></w:t>
                            </w:r>
                          </w:p>
                        </w:txbxContent>
                      </wps:txbx>
                      <wps:bodyPr wrap="square" lIns="0" tIns="0" rIns="0" bIns="0" rtlCol="0">
                        <a:noAutofit/>
                      </wps:bodyPr>
                    </wps:wsp>
                  </a:graphicData>
                </a:graphic>
              </wp:anchor>
            </w:drawing>
          </mc:Choice>
          <mc:Fallback>
            <w:pict>
              <v:shape style="position:absolute;margin-left:242pt;margin-top:7.3pt;width:37.65pt;height:14.75pt;mso-position-horizontal-relative:page;mso-position-vertical-relative:paragraph;z-index:-15921664" type="#_x0000_t202" id="docshape5" filled="false" stroked="false">
                <v:textbox inset="0,0,0,0">
                  <w:txbxContent>
                    <w:p>
                      <w:pPr>
                        <w:tabs>
                          <w:tab w:pos="659" w:val="left" w:leader="none"/>
                        </w:tabs>
                        <w:spacing w:before="0"/>
                        <w:ind w:left="0" w:right="0" w:firstLine="0"/>
                        <w:jc w:val="left"/>
                        <w:rPr>
                          <w:rFonts w:ascii="Symbol" w:hAnsi="Symbol"/>
                          <w:sz w:val="24"/>
                        </w:rPr>
                      </w:pPr>
                      <w:r>
                        <w:rPr>
                          <w:rFonts w:ascii="Symbol" w:hAnsi="Symbol"/>
                          <w:sz w:val="24"/>
                        </w:rPr>
                        <w:t></w:t>
                      </w:r>
                      <w:r>
                        <w:rPr>
                          <w:rFonts w:ascii="Times New Roman" w:hAnsi="Times New Roman"/>
                          <w:spacing w:val="57"/>
                          <w:w w:val="150"/>
                          <w:sz w:val="24"/>
                        </w:rPr>
                        <w:t> </w:t>
                      </w:r>
                      <w:r>
                        <w:rPr>
                          <w:rFonts w:ascii="Symbol" w:hAnsi="Symbol"/>
                          <w:spacing w:val="-10"/>
                          <w:sz w:val="24"/>
                        </w:rPr>
                        <w:t></w:t>
                      </w:r>
                      <w:r>
                        <w:rPr>
                          <w:rFonts w:ascii="Times New Roman" w:hAnsi="Times New Roman"/>
                          <w:sz w:val="24"/>
                        </w:rPr>
                        <w:tab/>
                      </w:r>
                      <w:r>
                        <w:rPr>
                          <w:rFonts w:ascii="Symbol" w:hAnsi="Symbol"/>
                          <w:spacing w:val="-10"/>
                          <w:sz w:val="24"/>
                        </w:rPr>
                        <w:t></w:t>
                      </w:r>
                    </w:p>
                  </w:txbxContent>
                </v:textbox>
                <w10:wrap type="none"/>
              </v:shape>
            </w:pict>
          </mc:Fallback>
        </mc:AlternateContent>
      </w:r>
      <w:r>
        <w:rPr>
          <w:rFonts w:ascii="Symbol" w:hAnsi="Symbol"/>
          <w:spacing w:val="-8"/>
          <w:sz w:val="24"/>
        </w:rPr>
        <w:t></w:t>
      </w:r>
      <w:r>
        <w:rPr>
          <w:rFonts w:ascii="Symbol" w:hAnsi="Symbol"/>
          <w:spacing w:val="-8"/>
          <w:position w:val="-9"/>
          <w:sz w:val="24"/>
        </w:rPr>
        <w:t></w:t>
      </w:r>
      <w:r>
        <w:rPr>
          <w:rFonts w:ascii="Times New Roman" w:hAnsi="Times New Roman"/>
          <w:i/>
          <w:spacing w:val="-8"/>
          <w:sz w:val="24"/>
        </w:rPr>
        <w:t>Fe</w:t>
      </w:r>
      <w:r>
        <w:rPr>
          <w:rFonts w:ascii="Times New Roman" w:hAnsi="Times New Roman"/>
          <w:spacing w:val="-8"/>
          <w:sz w:val="24"/>
          <w:vertAlign w:val="superscript"/>
        </w:rPr>
        <w:t>2</w:t>
      </w:r>
      <w:r>
        <w:rPr>
          <w:rFonts w:ascii="Symbol" w:hAnsi="Symbol"/>
          <w:spacing w:val="-8"/>
          <w:sz w:val="24"/>
          <w:vertAlign w:val="superscript"/>
        </w:rPr>
        <w:t></w:t>
      </w:r>
      <w:r>
        <w:rPr>
          <w:rFonts w:ascii="Times New Roman" w:hAnsi="Times New Roman"/>
          <w:spacing w:val="-17"/>
          <w:sz w:val="24"/>
          <w:vertAlign w:val="baseline"/>
        </w:rPr>
        <w:t> </w:t>
      </w:r>
      <w:r>
        <w:rPr>
          <w:rFonts w:ascii="Symbol" w:hAnsi="Symbol"/>
          <w:spacing w:val="-8"/>
          <w:sz w:val="24"/>
          <w:vertAlign w:val="baseline"/>
        </w:rPr>
        <w:t></w:t>
      </w:r>
      <w:r>
        <w:rPr>
          <w:rFonts w:ascii="Times New Roman" w:hAnsi="Times New Roman"/>
          <w:spacing w:val="-8"/>
          <w:sz w:val="24"/>
          <w:vertAlign w:val="superscript"/>
        </w:rPr>
        <w:t>4</w:t>
      </w:r>
      <w:r>
        <w:rPr>
          <w:rFonts w:ascii="Times New Roman" w:hAnsi="Times New Roman"/>
          <w:sz w:val="24"/>
          <w:vertAlign w:val="baseline"/>
        </w:rPr>
        <w:t> </w:t>
      </w:r>
      <w:r>
        <w:rPr>
          <w:rFonts w:ascii="Symbol" w:hAnsi="Symbol"/>
          <w:spacing w:val="-8"/>
          <w:sz w:val="24"/>
          <w:vertAlign w:val="baseline"/>
        </w:rPr>
        <w:t></w:t>
      </w:r>
      <w:r>
        <w:rPr>
          <w:rFonts w:ascii="Times New Roman" w:hAnsi="Times New Roman"/>
          <w:i/>
          <w:spacing w:val="-8"/>
          <w:sz w:val="24"/>
          <w:vertAlign w:val="baseline"/>
        </w:rPr>
        <w:t>H</w:t>
      </w:r>
      <w:r>
        <w:rPr>
          <w:rFonts w:ascii="Times New Roman" w:hAnsi="Times New Roman"/>
          <w:i/>
          <w:spacing w:val="-13"/>
          <w:sz w:val="24"/>
          <w:vertAlign w:val="baseline"/>
        </w:rPr>
        <w:t> </w:t>
      </w:r>
      <w:r>
        <w:rPr>
          <w:rFonts w:ascii="Symbol" w:hAnsi="Symbol"/>
          <w:spacing w:val="-8"/>
          <w:sz w:val="24"/>
          <w:vertAlign w:val="superscript"/>
        </w:rPr>
        <w:t></w:t>
      </w:r>
      <w:r>
        <w:rPr>
          <w:rFonts w:ascii="Times New Roman" w:hAnsi="Times New Roman"/>
          <w:spacing w:val="-37"/>
          <w:sz w:val="24"/>
          <w:vertAlign w:val="baseline"/>
        </w:rPr>
        <w:t> </w:t>
      </w:r>
      <w:r>
        <w:rPr>
          <w:rFonts w:ascii="Symbol" w:hAnsi="Symbol"/>
          <w:spacing w:val="-8"/>
          <w:sz w:val="24"/>
          <w:vertAlign w:val="baseline"/>
        </w:rPr>
        <w:t></w:t>
      </w:r>
      <w:r>
        <w:rPr>
          <w:rFonts w:ascii="Times New Roman" w:hAnsi="Times New Roman"/>
          <w:spacing w:val="-39"/>
          <w:sz w:val="24"/>
          <w:vertAlign w:val="baseline"/>
        </w:rPr>
        <w:t> </w:t>
      </w:r>
      <w:r>
        <w:rPr>
          <w:rFonts w:ascii="Times New Roman" w:hAnsi="Times New Roman"/>
          <w:spacing w:val="-10"/>
          <w:sz w:val="24"/>
          <w:vertAlign w:val="superscript"/>
        </w:rPr>
        <w:t>4</w:t>
      </w:r>
    </w:p>
    <w:p>
      <w:pPr>
        <w:spacing w:line="100" w:lineRule="exact" w:before="66"/>
        <w:ind w:left="55" w:right="0" w:firstLine="0"/>
        <w:jc w:val="left"/>
        <w:rPr>
          <w:rFonts w:ascii="Symbol" w:hAnsi="Symbol"/>
          <w:sz w:val="24"/>
        </w:rPr>
      </w:pPr>
      <w:r>
        <w:rPr>
          <w:rFonts w:ascii="Symbol" w:hAnsi="Symbol"/>
          <w:spacing w:val="-6"/>
          <w:sz w:val="24"/>
        </w:rPr>
        <w:t></w:t>
      </w:r>
      <w:r>
        <w:rPr>
          <w:rFonts w:ascii="Times New Roman" w:hAnsi="Times New Roman"/>
          <w:spacing w:val="-33"/>
          <w:sz w:val="24"/>
        </w:rPr>
        <w:t> </w:t>
      </w:r>
      <w:r>
        <w:rPr>
          <w:rFonts w:ascii="Times New Roman" w:hAnsi="Times New Roman"/>
          <w:i/>
          <w:spacing w:val="-6"/>
          <w:sz w:val="24"/>
        </w:rPr>
        <w:t>Fe</w:t>
      </w:r>
      <w:r>
        <w:rPr>
          <w:rFonts w:ascii="Times New Roman" w:hAnsi="Times New Roman"/>
          <w:spacing w:val="-6"/>
          <w:sz w:val="24"/>
          <w:vertAlign w:val="superscript"/>
        </w:rPr>
        <w:t>3</w:t>
      </w:r>
      <w:r>
        <w:rPr>
          <w:rFonts w:ascii="Symbol" w:hAnsi="Symbol"/>
          <w:spacing w:val="-6"/>
          <w:sz w:val="24"/>
          <w:vertAlign w:val="superscript"/>
        </w:rPr>
        <w:t></w:t>
      </w:r>
      <w:r>
        <w:rPr>
          <w:rFonts w:ascii="Times New Roman" w:hAnsi="Times New Roman"/>
          <w:spacing w:val="-17"/>
          <w:sz w:val="24"/>
          <w:vertAlign w:val="baseline"/>
        </w:rPr>
        <w:t> </w:t>
      </w:r>
      <w:r>
        <w:rPr>
          <w:rFonts w:ascii="Symbol" w:hAnsi="Symbol"/>
          <w:spacing w:val="-10"/>
          <w:sz w:val="24"/>
          <w:vertAlign w:val="baseline"/>
        </w:rPr>
        <w:t></w:t>
      </w:r>
    </w:p>
    <w:p>
      <w:pPr>
        <w:spacing w:after="0" w:line="100" w:lineRule="exact"/>
        <w:jc w:val="left"/>
        <w:rPr>
          <w:rFonts w:ascii="Symbol" w:hAnsi="Symbol"/>
          <w:sz w:val="24"/>
        </w:rPr>
        <w:sectPr>
          <w:type w:val="continuous"/>
          <w:pgSz w:w="11900" w:h="16840"/>
          <w:pgMar w:top="1520" w:bottom="280" w:left="1500" w:right="60"/>
          <w:cols w:num="4" w:equalWidth="0">
            <w:col w:w="1672" w:space="40"/>
            <w:col w:w="669" w:space="39"/>
            <w:col w:w="285" w:space="40"/>
            <w:col w:w="7595"/>
          </w:cols>
        </w:sectPr>
      </w:pPr>
    </w:p>
    <w:p>
      <w:pPr>
        <w:pStyle w:val="BodyText"/>
        <w:tabs>
          <w:tab w:pos="2799" w:val="left" w:leader="none"/>
          <w:tab w:pos="3359" w:val="left" w:leader="none"/>
          <w:tab w:pos="3767" w:val="left" w:leader="none"/>
        </w:tabs>
        <w:spacing w:line="359" w:lineRule="exact"/>
        <w:ind w:left="800"/>
        <w:rPr>
          <w:rFonts w:ascii="Times New Roman" w:hAnsi="Times New Roman"/>
        </w:rPr>
      </w:pPr>
      <w:r>
        <w:rPr>
          <w:rFonts w:ascii="Symbol" w:hAnsi="Symbol"/>
        </w:rPr>
        <w:t></w:t>
      </w:r>
      <w:r>
        <w:rPr>
          <w:rFonts w:ascii="Times New Roman" w:hAnsi="Times New Roman"/>
          <w:spacing w:val="4"/>
        </w:rPr>
        <w:t> </w:t>
      </w:r>
      <w:r>
        <w:rPr>
          <w:rFonts w:ascii="Times New Roman" w:hAnsi="Times New Roman"/>
          <w:i/>
        </w:rPr>
        <w:t>E</w:t>
      </w:r>
      <w:r>
        <w:rPr>
          <w:rFonts w:ascii="DejaVu Sans Mono" w:hAnsi="DejaVu Sans Mono"/>
          <w:i/>
          <w:vertAlign w:val="superscript"/>
        </w:rPr>
        <w:t>θ</w:t>
      </w:r>
      <w:r>
        <w:rPr>
          <w:rFonts w:ascii="DejaVu Sans Mono" w:hAnsi="DejaVu Sans Mono"/>
          <w:i/>
          <w:spacing w:val="-57"/>
          <w:vertAlign w:val="baseline"/>
        </w:rPr>
        <w:t> </w:t>
      </w:r>
      <w:r>
        <w:rPr>
          <w:rFonts w:ascii="Symbol" w:hAnsi="Symbol"/>
          <w:vertAlign w:val="baseline"/>
        </w:rPr>
        <w:t></w:t>
      </w:r>
      <w:r>
        <w:rPr>
          <w:rFonts w:ascii="Times New Roman" w:hAnsi="Times New Roman"/>
          <w:spacing w:val="-32"/>
          <w:vertAlign w:val="baseline"/>
        </w:rPr>
        <w:t> </w:t>
      </w:r>
      <w:r>
        <w:rPr>
          <w:rFonts w:ascii="Times New Roman" w:hAnsi="Times New Roman"/>
          <w:vertAlign w:val="baseline"/>
        </w:rPr>
        <w:t>0.0591log</w:t>
      </w:r>
      <w:r>
        <w:rPr>
          <w:rFonts w:ascii="Times New Roman" w:hAnsi="Times New Roman"/>
          <w:spacing w:val="-8"/>
          <w:vertAlign w:val="baseline"/>
        </w:rPr>
        <w:t> </w:t>
      </w:r>
      <w:r>
        <w:rPr>
          <w:rFonts w:ascii="Times New Roman" w:hAnsi="Times New Roman"/>
          <w:position w:val="12"/>
          <w:u w:val="single"/>
          <w:vertAlign w:val="baseline"/>
        </w:rPr>
        <w:tab/>
      </w:r>
      <w:r>
        <w:rPr>
          <w:rFonts w:ascii="Symbol" w:hAnsi="Symbol"/>
          <w:spacing w:val="-10"/>
          <w:position w:val="12"/>
          <w:u w:val="single"/>
          <w:vertAlign w:val="baseline"/>
        </w:rPr>
        <w:t></w:t>
      </w:r>
      <w:r>
        <w:rPr>
          <w:rFonts w:ascii="Times New Roman" w:hAnsi="Times New Roman"/>
          <w:position w:val="12"/>
          <w:u w:val="single"/>
          <w:vertAlign w:val="baseline"/>
        </w:rPr>
        <w:tab/>
      </w:r>
      <w:r>
        <w:rPr>
          <w:rFonts w:ascii="Symbol" w:hAnsi="Symbol"/>
          <w:spacing w:val="-10"/>
          <w:position w:val="12"/>
          <w:u w:val="single"/>
          <w:vertAlign w:val="baseline"/>
        </w:rPr>
        <w:t></w:t>
      </w:r>
      <w:r>
        <w:rPr>
          <w:rFonts w:ascii="Times New Roman" w:hAnsi="Times New Roman"/>
          <w:position w:val="12"/>
          <w:u w:val="single"/>
          <w:vertAlign w:val="baseline"/>
        </w:rPr>
        <w:tab/>
      </w:r>
    </w:p>
    <w:p>
      <w:pPr>
        <w:spacing w:line="180" w:lineRule="auto" w:before="0"/>
        <w:ind w:left="2520" w:right="0" w:firstLine="0"/>
        <w:jc w:val="left"/>
        <w:rPr>
          <w:rFonts w:ascii="Symbol" w:hAnsi="Symbol"/>
          <w:sz w:val="24"/>
        </w:rPr>
      </w:pPr>
      <w:r>
        <w:rPr>
          <w:rFonts w:ascii="Symbol" w:hAnsi="Symbol"/>
          <w:spacing w:val="-26"/>
          <w:sz w:val="24"/>
        </w:rPr>
        <w:t></w:t>
      </w:r>
      <w:r>
        <w:rPr>
          <w:rFonts w:ascii="Symbol" w:hAnsi="Symbol"/>
          <w:spacing w:val="-26"/>
          <w:position w:val="-9"/>
          <w:sz w:val="24"/>
        </w:rPr>
        <w:t></w:t>
      </w:r>
      <w:r>
        <w:rPr>
          <w:rFonts w:ascii="Times New Roman" w:hAnsi="Times New Roman"/>
          <w:i/>
          <w:spacing w:val="-26"/>
          <w:position w:val="-1"/>
          <w:sz w:val="24"/>
        </w:rPr>
        <w:t>Fe</w:t>
      </w:r>
      <w:r>
        <w:rPr>
          <w:rFonts w:ascii="Times New Roman" w:hAnsi="Times New Roman"/>
          <w:spacing w:val="-26"/>
          <w:position w:val="-1"/>
          <w:sz w:val="24"/>
          <w:vertAlign w:val="superscript"/>
        </w:rPr>
        <w:t>2</w:t>
      </w:r>
      <w:r>
        <w:rPr>
          <w:rFonts w:ascii="Symbol" w:hAnsi="Symbol"/>
          <w:spacing w:val="-26"/>
          <w:position w:val="-1"/>
          <w:sz w:val="24"/>
          <w:vertAlign w:val="superscript"/>
        </w:rPr>
        <w:t></w:t>
      </w:r>
      <w:r>
        <w:rPr>
          <w:rFonts w:ascii="Times New Roman" w:hAnsi="Times New Roman"/>
          <w:spacing w:val="-11"/>
          <w:position w:val="-1"/>
          <w:sz w:val="24"/>
          <w:vertAlign w:val="baseline"/>
        </w:rPr>
        <w:t> </w:t>
      </w:r>
      <w:r>
        <w:rPr>
          <w:rFonts w:ascii="Symbol" w:hAnsi="Symbol"/>
          <w:spacing w:val="-26"/>
          <w:sz w:val="24"/>
          <w:vertAlign w:val="baseline"/>
        </w:rPr>
        <w:t></w:t>
      </w:r>
      <w:r>
        <w:rPr>
          <w:rFonts w:ascii="Symbol" w:hAnsi="Symbol"/>
          <w:spacing w:val="-26"/>
          <w:position w:val="-9"/>
          <w:sz w:val="24"/>
          <w:vertAlign w:val="baseline"/>
        </w:rPr>
        <w:t></w:t>
      </w:r>
      <w:r>
        <w:rPr>
          <w:rFonts w:ascii="Times New Roman" w:hAnsi="Times New Roman"/>
          <w:spacing w:val="-7"/>
          <w:position w:val="-9"/>
          <w:sz w:val="24"/>
          <w:vertAlign w:val="baseline"/>
        </w:rPr>
        <w:t> </w:t>
      </w:r>
      <w:r>
        <w:rPr>
          <w:rFonts w:ascii="Symbol" w:hAnsi="Symbol"/>
          <w:spacing w:val="-26"/>
          <w:sz w:val="24"/>
          <w:vertAlign w:val="baseline"/>
        </w:rPr>
        <w:t></w:t>
      </w:r>
      <w:r>
        <w:rPr>
          <w:rFonts w:ascii="Symbol" w:hAnsi="Symbol"/>
          <w:spacing w:val="-26"/>
          <w:position w:val="-9"/>
          <w:sz w:val="24"/>
          <w:vertAlign w:val="baseline"/>
        </w:rPr>
        <w:t></w:t>
      </w:r>
      <w:r>
        <w:rPr>
          <w:rFonts w:ascii="Times New Roman" w:hAnsi="Times New Roman"/>
          <w:i/>
          <w:spacing w:val="-26"/>
          <w:position w:val="-1"/>
          <w:sz w:val="24"/>
          <w:vertAlign w:val="baseline"/>
        </w:rPr>
        <w:t>H</w:t>
      </w:r>
      <w:r>
        <w:rPr>
          <w:rFonts w:ascii="Times New Roman" w:hAnsi="Times New Roman"/>
          <w:i/>
          <w:spacing w:val="-2"/>
          <w:position w:val="-1"/>
          <w:sz w:val="24"/>
          <w:vertAlign w:val="baseline"/>
        </w:rPr>
        <w:t> </w:t>
      </w:r>
      <w:r>
        <w:rPr>
          <w:rFonts w:ascii="Symbol" w:hAnsi="Symbol"/>
          <w:spacing w:val="-26"/>
          <w:position w:val="-1"/>
          <w:sz w:val="24"/>
          <w:vertAlign w:val="superscript"/>
        </w:rPr>
        <w:t></w:t>
      </w:r>
      <w:r>
        <w:rPr>
          <w:rFonts w:ascii="Times New Roman" w:hAnsi="Times New Roman"/>
          <w:spacing w:val="-34"/>
          <w:position w:val="-1"/>
          <w:sz w:val="24"/>
          <w:vertAlign w:val="baseline"/>
        </w:rPr>
        <w:t> </w:t>
      </w:r>
      <w:r>
        <w:rPr>
          <w:rFonts w:ascii="Symbol" w:hAnsi="Symbol"/>
          <w:spacing w:val="-26"/>
          <w:sz w:val="24"/>
          <w:vertAlign w:val="baseline"/>
        </w:rPr>
        <w:t></w:t>
      </w:r>
      <w:r>
        <w:rPr>
          <w:rFonts w:ascii="Symbol" w:hAnsi="Symbol"/>
          <w:spacing w:val="-26"/>
          <w:position w:val="-9"/>
          <w:sz w:val="24"/>
          <w:vertAlign w:val="baseline"/>
        </w:rPr>
        <w:t></w:t>
      </w:r>
    </w:p>
    <w:p>
      <w:pPr>
        <w:spacing w:line="343" w:lineRule="auto" w:before="59"/>
        <w:ind w:left="300" w:right="1739" w:firstLine="480"/>
        <w:jc w:val="left"/>
        <w:rPr>
          <w:sz w:val="24"/>
        </w:rPr>
      </w:pPr>
      <w:r>
        <w:rPr/>
        <mc:AlternateContent>
          <mc:Choice Requires="wps">
            <w:drawing>
              <wp:anchor distT="0" distB="0" distL="0" distR="0" allowOverlap="1" layoutInCell="1" locked="0" behindDoc="1" simplePos="0" relativeHeight="487392256">
                <wp:simplePos x="0" y="0"/>
                <wp:positionH relativeFrom="page">
                  <wp:posOffset>3549269</wp:posOffset>
                </wp:positionH>
                <wp:positionV relativeFrom="paragraph">
                  <wp:posOffset>875157</wp:posOffset>
                </wp:positionV>
                <wp:extent cx="75311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753110" cy="1270"/>
                        </a:xfrm>
                        <a:custGeom>
                          <a:avLst/>
                          <a:gdLst/>
                          <a:ahLst/>
                          <a:cxnLst/>
                          <a:rect l="l" t="t" r="r" b="b"/>
                          <a:pathLst>
                            <a:path w="753110" h="0">
                              <a:moveTo>
                                <a:pt x="0" y="0"/>
                              </a:moveTo>
                              <a:lnTo>
                                <a:pt x="752855"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4224" from="279.470001pt,68.910004pt" to="338.750001pt,68.910004pt" stroked="true" strokeweight=".47pt" strokecolor="#000000">
                <v:stroke dashstyle="solid"/>
                <w10:wrap type="none"/>
              </v:line>
            </w:pict>
          </mc:Fallback>
        </mc:AlternateContent>
      </w:r>
      <w:r>
        <w:rPr/>
        <mc:AlternateContent>
          <mc:Choice Requires="wps">
            <w:drawing>
              <wp:anchor distT="0" distB="0" distL="0" distR="0" allowOverlap="1" layoutInCell="1" locked="0" behindDoc="1" simplePos="0" relativeHeight="487395328">
                <wp:simplePos x="0" y="0"/>
                <wp:positionH relativeFrom="page">
                  <wp:posOffset>3213100</wp:posOffset>
                </wp:positionH>
                <wp:positionV relativeFrom="paragraph">
                  <wp:posOffset>760674</wp:posOffset>
                </wp:positionV>
                <wp:extent cx="83820" cy="18669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83820" cy="186690"/>
                        </a:xfrm>
                        <a:prstGeom prst="rect">
                          <a:avLst/>
                        </a:prstGeom>
                      </wps:spPr>
                      <wps:txbx>
                        <w:txbxContent>
                          <w:p>
                            <w:pPr>
                              <w:spacing w:line="294" w:lineRule="exact" w:before="0"/>
                              <w:ind w:left="0" w:right="0" w:firstLine="0"/>
                              <w:jc w:val="left"/>
                              <w:rPr>
                                <w:rFonts w:ascii="Symbol" w:hAnsi="Symbol"/>
                                <w:sz w:val="24"/>
                              </w:rPr>
                            </w:pPr>
                            <w:r>
                              <w:rPr>
                                <w:rFonts w:ascii="Symbol" w:hAnsi="Symbol"/>
                                <w:sz w:val="24"/>
                              </w:rPr>
                              <w:t></w:t>
                            </w:r>
                          </w:p>
                        </w:txbxContent>
                      </wps:txbx>
                      <wps:bodyPr wrap="square" lIns="0" tIns="0" rIns="0" bIns="0" rtlCol="0">
                        <a:noAutofit/>
                      </wps:bodyPr>
                    </wps:wsp>
                  </a:graphicData>
                </a:graphic>
              </wp:anchor>
            </w:drawing>
          </mc:Choice>
          <mc:Fallback>
            <w:pict>
              <v:shape style="position:absolute;margin-left:253pt;margin-top:59.895599pt;width:6.6pt;height:14.7pt;mso-position-horizontal-relative:page;mso-position-vertical-relative:paragraph;z-index:-15921152" type="#_x0000_t202" id="docshape6" filled="false" stroked="false">
                <v:textbox inset="0,0,0,0">
                  <w:txbxContent>
                    <w:p>
                      <w:pPr>
                        <w:spacing w:line="294" w:lineRule="exact" w:before="0"/>
                        <w:ind w:left="0" w:right="0" w:firstLine="0"/>
                        <w:jc w:val="left"/>
                        <w:rPr>
                          <w:rFonts w:ascii="Symbol" w:hAnsi="Symbol"/>
                          <w:sz w:val="24"/>
                        </w:rPr>
                      </w:pPr>
                      <w:r>
                        <w:rPr>
                          <w:rFonts w:ascii="Symbol" w:hAnsi="Symbol"/>
                          <w:sz w:val="24"/>
                        </w:rPr>
                        <w:t></w:t>
                      </w:r>
                    </w:p>
                  </w:txbxContent>
                </v:textbox>
                <w10:wrap type="none"/>
              </v:shape>
            </w:pict>
          </mc:Fallback>
        </mc:AlternateContent>
      </w:r>
      <w:r>
        <w:rPr>
          <w:spacing w:val="-22"/>
          <w:sz w:val="24"/>
        </w:rPr>
        <w:t>比较 </w:t>
      </w:r>
      <w:r>
        <w:rPr>
          <w:rFonts w:ascii="Times New Roman" w:hAnsi="Times New Roman" w:eastAsia="Times New Roman"/>
          <w:spacing w:val="-2"/>
          <w:sz w:val="24"/>
        </w:rPr>
        <w:t>FeSO</w:t>
      </w:r>
      <w:r>
        <w:rPr>
          <w:rFonts w:ascii="Times New Roman" w:hAnsi="Times New Roman" w:eastAsia="Times New Roman"/>
          <w:spacing w:val="-2"/>
          <w:sz w:val="24"/>
          <w:vertAlign w:val="subscript"/>
        </w:rPr>
        <w:t>4</w:t>
      </w:r>
      <w:r>
        <w:rPr>
          <w:spacing w:val="-2"/>
          <w:sz w:val="24"/>
          <w:vertAlign w:val="baseline"/>
        </w:rPr>
        <w:t>·</w:t>
      </w:r>
      <w:r>
        <w:rPr>
          <w:rFonts w:ascii="Times New Roman" w:hAnsi="Times New Roman" w:eastAsia="Times New Roman"/>
          <w:spacing w:val="-2"/>
          <w:sz w:val="24"/>
          <w:vertAlign w:val="baseline"/>
        </w:rPr>
        <w:t>7H</w:t>
      </w:r>
      <w:r>
        <w:rPr>
          <w:rFonts w:ascii="Times New Roman" w:hAnsi="Times New Roman" w:eastAsia="Times New Roman"/>
          <w:spacing w:val="-2"/>
          <w:sz w:val="24"/>
          <w:vertAlign w:val="subscript"/>
        </w:rPr>
        <w:t>2</w:t>
      </w:r>
      <w:r>
        <w:rPr>
          <w:rFonts w:ascii="Times New Roman" w:hAnsi="Times New Roman" w:eastAsia="Times New Roman"/>
          <w:spacing w:val="-2"/>
          <w:sz w:val="24"/>
          <w:vertAlign w:val="baseline"/>
        </w:rPr>
        <w:t>O</w:t>
      </w:r>
      <w:r>
        <w:rPr>
          <w:rFonts w:ascii="Times New Roman" w:hAnsi="Times New Roman" w:eastAsia="Times New Roman"/>
          <w:spacing w:val="-13"/>
          <w:sz w:val="24"/>
          <w:vertAlign w:val="baseline"/>
        </w:rPr>
        <w:t> </w:t>
      </w:r>
      <w:r>
        <w:rPr>
          <w:spacing w:val="-2"/>
          <w:sz w:val="24"/>
          <w:vertAlign w:val="baseline"/>
        </w:rPr>
        <w:t>和(NH</w:t>
      </w:r>
      <w:r>
        <w:rPr>
          <w:spacing w:val="-2"/>
          <w:position w:val="-1"/>
          <w:sz w:val="12"/>
          <w:vertAlign w:val="baseline"/>
        </w:rPr>
        <w:t>4</w:t>
      </w:r>
      <w:r>
        <w:rPr>
          <w:spacing w:val="-2"/>
          <w:sz w:val="24"/>
          <w:vertAlign w:val="baseline"/>
        </w:rPr>
        <w:t>)</w:t>
      </w:r>
      <w:r>
        <w:rPr>
          <w:spacing w:val="-2"/>
          <w:position w:val="-1"/>
          <w:sz w:val="12"/>
          <w:vertAlign w:val="baseline"/>
        </w:rPr>
        <w:t>2</w:t>
      </w:r>
      <w:r>
        <w:rPr>
          <w:spacing w:val="-2"/>
          <w:sz w:val="24"/>
          <w:vertAlign w:val="baseline"/>
        </w:rPr>
        <w:t>SO</w:t>
      </w:r>
      <w:r>
        <w:rPr>
          <w:spacing w:val="-2"/>
          <w:position w:val="-1"/>
          <w:sz w:val="12"/>
          <w:vertAlign w:val="baseline"/>
        </w:rPr>
        <w:t>4</w:t>
      </w:r>
      <w:r>
        <w:rPr>
          <w:spacing w:val="-2"/>
          <w:sz w:val="24"/>
          <w:vertAlign w:val="baseline"/>
        </w:rPr>
        <w:t>·</w:t>
      </w:r>
      <w:r>
        <w:rPr>
          <w:rFonts w:ascii="Times New Roman" w:hAnsi="Times New Roman" w:eastAsia="Times New Roman"/>
          <w:spacing w:val="-2"/>
          <w:sz w:val="24"/>
          <w:vertAlign w:val="baseline"/>
        </w:rPr>
        <w:t>Fe</w:t>
      </w:r>
      <w:r>
        <w:rPr>
          <w:spacing w:val="-2"/>
          <w:sz w:val="24"/>
          <w:vertAlign w:val="baseline"/>
        </w:rPr>
        <w:t>SO</w:t>
      </w:r>
      <w:r>
        <w:rPr>
          <w:spacing w:val="-2"/>
          <w:position w:val="-1"/>
          <w:sz w:val="12"/>
          <w:vertAlign w:val="baseline"/>
        </w:rPr>
        <w:t>4</w:t>
      </w:r>
      <w:r>
        <w:rPr>
          <w:spacing w:val="-2"/>
          <w:sz w:val="24"/>
          <w:vertAlign w:val="baseline"/>
        </w:rPr>
        <w:t>·</w:t>
      </w:r>
      <w:r>
        <w:rPr>
          <w:rFonts w:ascii="Times New Roman" w:hAnsi="Times New Roman" w:eastAsia="Times New Roman"/>
          <w:spacing w:val="-2"/>
          <w:sz w:val="24"/>
          <w:vertAlign w:val="baseline"/>
        </w:rPr>
        <w:t>6</w:t>
      </w:r>
      <w:r>
        <w:rPr>
          <w:spacing w:val="-2"/>
          <w:sz w:val="24"/>
          <w:vertAlign w:val="baseline"/>
        </w:rPr>
        <w:t>H</w:t>
      </w:r>
      <w:r>
        <w:rPr>
          <w:spacing w:val="-2"/>
          <w:position w:val="-1"/>
          <w:sz w:val="12"/>
          <w:vertAlign w:val="baseline"/>
        </w:rPr>
        <w:t>2</w:t>
      </w:r>
      <w:r>
        <w:rPr>
          <w:spacing w:val="-2"/>
          <w:sz w:val="24"/>
          <w:vertAlign w:val="baseline"/>
        </w:rPr>
        <w:t>O</w:t>
      </w:r>
      <w:r>
        <w:rPr>
          <w:spacing w:val="-10"/>
          <w:sz w:val="24"/>
          <w:vertAlign w:val="baseline"/>
        </w:rPr>
        <w:t> 在水溶液中的电势(假设两种溶</w:t>
      </w:r>
      <w:r>
        <w:rPr>
          <w:spacing w:val="13"/>
          <w:sz w:val="24"/>
          <w:vertAlign w:val="baseline"/>
        </w:rPr>
        <w:t>液中的</w:t>
      </w:r>
      <w:r>
        <w:rPr>
          <w:rFonts w:ascii="Times New Roman" w:hAnsi="Times New Roman" w:eastAsia="Times New Roman"/>
          <w:i/>
          <w:position w:val="6"/>
          <w:sz w:val="24"/>
          <w:vertAlign w:val="baseline"/>
        </w:rPr>
        <w:t>Fe</w:t>
      </w:r>
      <w:r>
        <w:rPr>
          <w:rFonts w:ascii="Times New Roman" w:hAnsi="Times New Roman" w:eastAsia="Times New Roman"/>
          <w:position w:val="18"/>
          <w:sz w:val="14"/>
          <w:vertAlign w:val="baseline"/>
        </w:rPr>
        <w:t>3</w:t>
      </w:r>
      <w:r>
        <w:rPr>
          <w:rFonts w:ascii="Symbol" w:hAnsi="Symbol" w:eastAsia="Symbol"/>
          <w:position w:val="18"/>
          <w:sz w:val="14"/>
          <w:vertAlign w:val="baseline"/>
        </w:rPr>
        <w:t></w:t>
      </w:r>
      <w:r>
        <w:rPr>
          <w:rFonts w:ascii="Times New Roman" w:hAnsi="Times New Roman" w:eastAsia="Times New Roman"/>
          <w:position w:val="18"/>
          <w:sz w:val="14"/>
          <w:vertAlign w:val="baseline"/>
        </w:rPr>
        <w:t> </w:t>
      </w:r>
      <w:r>
        <w:rPr>
          <w:spacing w:val="-9"/>
          <w:sz w:val="24"/>
          <w:vertAlign w:val="baseline"/>
        </w:rPr>
        <w:t>， </w:t>
      </w:r>
      <w:r>
        <w:rPr>
          <w:rFonts w:ascii="Times New Roman" w:hAnsi="Times New Roman" w:eastAsia="Times New Roman"/>
          <w:i/>
          <w:position w:val="6"/>
          <w:sz w:val="24"/>
          <w:vertAlign w:val="baseline"/>
        </w:rPr>
        <w:t>Fe</w:t>
      </w:r>
      <w:r>
        <w:rPr>
          <w:rFonts w:ascii="Times New Roman" w:hAnsi="Times New Roman" w:eastAsia="Times New Roman"/>
          <w:position w:val="18"/>
          <w:sz w:val="14"/>
          <w:vertAlign w:val="baseline"/>
        </w:rPr>
        <w:t>2</w:t>
      </w:r>
      <w:r>
        <w:rPr>
          <w:rFonts w:ascii="Symbol" w:hAnsi="Symbol" w:eastAsia="Symbol"/>
          <w:position w:val="18"/>
          <w:sz w:val="14"/>
          <w:vertAlign w:val="baseline"/>
        </w:rPr>
        <w:t></w:t>
      </w:r>
      <w:r>
        <w:rPr>
          <w:rFonts w:ascii="Times New Roman" w:hAnsi="Times New Roman" w:eastAsia="Times New Roman"/>
          <w:position w:val="18"/>
          <w:sz w:val="14"/>
          <w:vertAlign w:val="baseline"/>
        </w:rPr>
        <w:t> </w:t>
      </w:r>
      <w:r>
        <w:rPr>
          <w:sz w:val="24"/>
          <w:vertAlign w:val="baseline"/>
        </w:rPr>
        <w:t>的浓度相等)可知：</w:t>
      </w:r>
    </w:p>
    <w:p>
      <w:pPr>
        <w:spacing w:after="0" w:line="343" w:lineRule="auto"/>
        <w:jc w:val="left"/>
        <w:rPr>
          <w:sz w:val="24"/>
        </w:rPr>
        <w:sectPr>
          <w:type w:val="continuous"/>
          <w:pgSz w:w="11900" w:h="16840"/>
          <w:pgMar w:top="1520" w:bottom="280" w:left="1500" w:right="60"/>
        </w:sectPr>
      </w:pPr>
    </w:p>
    <w:p>
      <w:pPr>
        <w:pStyle w:val="BodyText"/>
        <w:spacing w:before="178"/>
        <w:ind w:left="800"/>
        <w:rPr>
          <w:rFonts w:ascii="Times New Roman" w:hAnsi="Times New Roman"/>
        </w:rPr>
      </w:pPr>
      <w:r>
        <w:rPr/>
        <mc:AlternateContent>
          <mc:Choice Requires="wps">
            <w:drawing>
              <wp:anchor distT="0" distB="0" distL="0" distR="0" allowOverlap="1" layoutInCell="1" locked="0" behindDoc="1" simplePos="0" relativeHeight="487391744">
                <wp:simplePos x="0" y="0"/>
                <wp:positionH relativeFrom="page">
                  <wp:posOffset>2491613</wp:posOffset>
                </wp:positionH>
                <wp:positionV relativeFrom="paragraph">
                  <wp:posOffset>227640</wp:posOffset>
                </wp:positionV>
                <wp:extent cx="70104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01040" cy="1270"/>
                        </a:xfrm>
                        <a:custGeom>
                          <a:avLst/>
                          <a:gdLst/>
                          <a:ahLst/>
                          <a:cxnLst/>
                          <a:rect l="l" t="t" r="r" b="b"/>
                          <a:pathLst>
                            <a:path w="701040" h="0">
                              <a:moveTo>
                                <a:pt x="0" y="0"/>
                              </a:moveTo>
                              <a:lnTo>
                                <a:pt x="701039"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4736" from="196.190002pt,17.924454pt" to="251.390002pt,17.924454pt" stroked="true" strokeweight=".47pt" strokecolor="#000000">
                <v:stroke dashstyle="solid"/>
                <w10:wrap type="none"/>
              </v:line>
            </w:pict>
          </mc:Fallback>
        </mc:AlternateContent>
      </w:r>
      <w:r>
        <w:rPr>
          <w:rFonts w:ascii="Symbol" w:hAnsi="Symbol"/>
        </w:rPr>
        <w:t></w:t>
      </w:r>
      <w:r>
        <w:rPr>
          <w:rFonts w:ascii="Times New Roman" w:hAnsi="Times New Roman"/>
          <w:i/>
        </w:rPr>
        <w:t>E</w:t>
      </w:r>
      <w:r>
        <w:rPr>
          <w:rFonts w:ascii="Times New Roman" w:hAnsi="Times New Roman"/>
          <w:i/>
          <w:spacing w:val="-2"/>
        </w:rPr>
        <w:t> </w:t>
      </w:r>
      <w:r>
        <w:rPr>
          <w:rFonts w:ascii="Symbol" w:hAnsi="Symbol"/>
        </w:rPr>
        <w:t></w:t>
      </w:r>
      <w:r>
        <w:rPr>
          <w:rFonts w:ascii="Times New Roman" w:hAnsi="Times New Roman"/>
          <w:spacing w:val="16"/>
        </w:rPr>
        <w:t> </w:t>
      </w:r>
      <w:r>
        <w:rPr>
          <w:rFonts w:ascii="Times New Roman" w:hAnsi="Times New Roman"/>
          <w:spacing w:val="-5"/>
        </w:rPr>
        <w:t>0.0591(log</w:t>
      </w:r>
    </w:p>
    <w:p>
      <w:pPr>
        <w:tabs>
          <w:tab w:pos="1322" w:val="left" w:leader="none"/>
          <w:tab w:pos="1917" w:val="left" w:leader="none"/>
        </w:tabs>
        <w:spacing w:line="170" w:lineRule="auto" w:before="108"/>
        <w:ind w:left="-2" w:right="4972" w:firstLine="240"/>
        <w:jc w:val="left"/>
        <w:rPr>
          <w:rFonts w:ascii="Times New Roman" w:hAnsi="Times New Roman"/>
          <w:sz w:val="24"/>
        </w:rPr>
      </w:pPr>
      <w:r>
        <w:rPr/>
        <w:br w:type="column"/>
      </w:r>
      <w:r>
        <w:rPr>
          <w:rFonts w:ascii="Times New Roman" w:hAnsi="Times New Roman"/>
          <w:sz w:val="24"/>
        </w:rPr>
        <w:t>[</w:t>
      </w:r>
      <w:r>
        <w:rPr>
          <w:rFonts w:ascii="Times New Roman" w:hAnsi="Times New Roman"/>
          <w:i/>
          <w:sz w:val="24"/>
        </w:rPr>
        <w:t>Fe</w:t>
      </w:r>
      <w:r>
        <w:rPr>
          <w:rFonts w:ascii="Times New Roman" w:hAnsi="Times New Roman"/>
          <w:sz w:val="24"/>
          <w:vertAlign w:val="superscript"/>
        </w:rPr>
        <w:t>3</w:t>
      </w:r>
      <w:r>
        <w:rPr>
          <w:rFonts w:ascii="Symbol" w:hAnsi="Symbol"/>
          <w:sz w:val="24"/>
          <w:vertAlign w:val="superscript"/>
        </w:rPr>
        <w:t></w:t>
      </w:r>
      <w:r>
        <w:rPr>
          <w:rFonts w:ascii="Times New Roman" w:hAnsi="Times New Roman"/>
          <w:spacing w:val="-31"/>
          <w:sz w:val="24"/>
          <w:vertAlign w:val="baseline"/>
        </w:rPr>
        <w:t> </w:t>
      </w:r>
      <w:r>
        <w:rPr>
          <w:rFonts w:ascii="Times New Roman" w:hAnsi="Times New Roman"/>
          <w:sz w:val="24"/>
          <w:vertAlign w:val="baseline"/>
        </w:rPr>
        <w:t>]</w:t>
        <w:tab/>
        <w:tab/>
        <w:t>[</w:t>
      </w:r>
      <w:r>
        <w:rPr>
          <w:rFonts w:ascii="Times New Roman" w:hAnsi="Times New Roman"/>
          <w:i/>
          <w:sz w:val="24"/>
          <w:vertAlign w:val="baseline"/>
        </w:rPr>
        <w:t>Fe</w:t>
      </w:r>
      <w:r>
        <w:rPr>
          <w:rFonts w:ascii="Times New Roman" w:hAnsi="Times New Roman"/>
          <w:sz w:val="24"/>
          <w:vertAlign w:val="superscript"/>
        </w:rPr>
        <w:t>3</w:t>
      </w:r>
      <w:r>
        <w:rPr>
          <w:rFonts w:ascii="Symbol" w:hAnsi="Symbol"/>
          <w:sz w:val="24"/>
          <w:vertAlign w:val="superscript"/>
        </w:rPr>
        <w:t></w:t>
      </w:r>
      <w:r>
        <w:rPr>
          <w:rFonts w:ascii="Times New Roman" w:hAnsi="Times New Roman"/>
          <w:spacing w:val="-29"/>
          <w:sz w:val="24"/>
          <w:vertAlign w:val="baseline"/>
        </w:rPr>
        <w:t> </w:t>
      </w:r>
      <w:r>
        <w:rPr>
          <w:rFonts w:ascii="Times New Roman" w:hAnsi="Times New Roman"/>
          <w:sz w:val="24"/>
          <w:vertAlign w:val="baseline"/>
        </w:rPr>
        <w:t>]</w:t>
      </w:r>
      <w:r>
        <w:rPr>
          <w:rFonts w:ascii="Times New Roman" w:hAnsi="Times New Roman"/>
          <w:sz w:val="24"/>
          <w:vertAlign w:val="superscript"/>
        </w:rPr>
        <w:t>'</w:t>
      </w:r>
      <w:r>
        <w:rPr>
          <w:rFonts w:ascii="Times New Roman" w:hAnsi="Times New Roman"/>
          <w:sz w:val="24"/>
          <w:vertAlign w:val="baseline"/>
        </w:rPr>
        <w:t> [</w:t>
      </w:r>
      <w:r>
        <w:rPr>
          <w:rFonts w:ascii="Times New Roman" w:hAnsi="Times New Roman"/>
          <w:i/>
          <w:sz w:val="24"/>
          <w:vertAlign w:val="baseline"/>
        </w:rPr>
        <w:t>Fe</w:t>
      </w:r>
      <w:r>
        <w:rPr>
          <w:rFonts w:ascii="Times New Roman" w:hAnsi="Times New Roman"/>
          <w:sz w:val="24"/>
          <w:vertAlign w:val="superscript"/>
        </w:rPr>
        <w:t>2</w:t>
      </w:r>
      <w:r>
        <w:rPr>
          <w:rFonts w:ascii="Symbol" w:hAnsi="Symbol"/>
          <w:sz w:val="24"/>
          <w:vertAlign w:val="superscript"/>
        </w:rPr>
        <w:t></w:t>
      </w:r>
      <w:r>
        <w:rPr>
          <w:rFonts w:ascii="Times New Roman" w:hAnsi="Times New Roman"/>
          <w:sz w:val="24"/>
          <w:vertAlign w:val="baseline"/>
        </w:rPr>
        <w:t> ][</w:t>
      </w:r>
      <w:r>
        <w:rPr>
          <w:rFonts w:ascii="Times New Roman" w:hAnsi="Times New Roman"/>
          <w:i/>
          <w:sz w:val="24"/>
          <w:vertAlign w:val="baseline"/>
        </w:rPr>
        <w:t>H </w:t>
      </w:r>
      <w:r>
        <w:rPr>
          <w:rFonts w:ascii="Symbol" w:hAnsi="Symbol"/>
          <w:sz w:val="24"/>
          <w:vertAlign w:val="superscript"/>
        </w:rPr>
        <w:t></w:t>
      </w:r>
      <w:r>
        <w:rPr>
          <w:rFonts w:ascii="Times New Roman" w:hAnsi="Times New Roman"/>
          <w:spacing w:val="-10"/>
          <w:sz w:val="24"/>
          <w:vertAlign w:val="baseline"/>
        </w:rPr>
        <w:t> </w:t>
      </w:r>
      <w:r>
        <w:rPr>
          <w:rFonts w:ascii="Times New Roman" w:hAnsi="Times New Roman"/>
          <w:sz w:val="24"/>
          <w:vertAlign w:val="baseline"/>
        </w:rPr>
        <w:t>]</w:t>
        <w:tab/>
      </w:r>
      <w:r>
        <w:rPr>
          <w:rFonts w:ascii="Times New Roman" w:hAnsi="Times New Roman"/>
          <w:spacing w:val="-6"/>
          <w:position w:val="20"/>
          <w:sz w:val="24"/>
          <w:vertAlign w:val="baseline"/>
        </w:rPr>
        <w:t>log</w:t>
      </w:r>
      <w:r>
        <w:rPr>
          <w:rFonts w:ascii="Times New Roman" w:hAnsi="Times New Roman"/>
          <w:spacing w:val="-22"/>
          <w:position w:val="20"/>
          <w:sz w:val="24"/>
          <w:vertAlign w:val="baseline"/>
        </w:rPr>
        <w:t> </w:t>
      </w:r>
      <w:r>
        <w:rPr>
          <w:rFonts w:ascii="Times New Roman" w:hAnsi="Times New Roman"/>
          <w:spacing w:val="-6"/>
          <w:sz w:val="24"/>
          <w:vertAlign w:val="baseline"/>
        </w:rPr>
        <w:t>[</w:t>
      </w:r>
      <w:r>
        <w:rPr>
          <w:rFonts w:ascii="Times New Roman" w:hAnsi="Times New Roman"/>
          <w:i/>
          <w:spacing w:val="-6"/>
          <w:sz w:val="24"/>
          <w:vertAlign w:val="baseline"/>
        </w:rPr>
        <w:t>Fe</w:t>
      </w:r>
      <w:r>
        <w:rPr>
          <w:rFonts w:ascii="Times New Roman" w:hAnsi="Times New Roman"/>
          <w:spacing w:val="-6"/>
          <w:sz w:val="24"/>
          <w:vertAlign w:val="superscript"/>
        </w:rPr>
        <w:t>2</w:t>
      </w:r>
      <w:r>
        <w:rPr>
          <w:rFonts w:ascii="Symbol" w:hAnsi="Symbol"/>
          <w:spacing w:val="-6"/>
          <w:sz w:val="24"/>
          <w:vertAlign w:val="superscript"/>
        </w:rPr>
        <w:t></w:t>
      </w:r>
      <w:r>
        <w:rPr>
          <w:rFonts w:ascii="Times New Roman" w:hAnsi="Times New Roman"/>
          <w:spacing w:val="-14"/>
          <w:sz w:val="24"/>
          <w:vertAlign w:val="baseline"/>
        </w:rPr>
        <w:t> </w:t>
      </w:r>
      <w:r>
        <w:rPr>
          <w:rFonts w:ascii="Times New Roman" w:hAnsi="Times New Roman"/>
          <w:spacing w:val="-6"/>
          <w:sz w:val="24"/>
          <w:vertAlign w:val="baseline"/>
        </w:rPr>
        <w:t>]</w:t>
      </w:r>
      <w:r>
        <w:rPr>
          <w:rFonts w:ascii="Times New Roman" w:hAnsi="Times New Roman"/>
          <w:spacing w:val="-6"/>
          <w:sz w:val="24"/>
          <w:vertAlign w:val="superscript"/>
        </w:rPr>
        <w:t>'</w:t>
      </w:r>
      <w:r>
        <w:rPr>
          <w:rFonts w:ascii="Times New Roman" w:hAnsi="Times New Roman"/>
          <w:spacing w:val="-35"/>
          <w:sz w:val="24"/>
          <w:vertAlign w:val="baseline"/>
        </w:rPr>
        <w:t> </w:t>
      </w:r>
      <w:r>
        <w:rPr>
          <w:rFonts w:ascii="Times New Roman" w:hAnsi="Times New Roman"/>
          <w:spacing w:val="-6"/>
          <w:sz w:val="24"/>
          <w:vertAlign w:val="baseline"/>
        </w:rPr>
        <w:t>[</w:t>
      </w:r>
      <w:r>
        <w:rPr>
          <w:rFonts w:ascii="Times New Roman" w:hAnsi="Times New Roman"/>
          <w:i/>
          <w:spacing w:val="-6"/>
          <w:sz w:val="24"/>
          <w:vertAlign w:val="baseline"/>
        </w:rPr>
        <w:t>H</w:t>
      </w:r>
      <w:r>
        <w:rPr>
          <w:rFonts w:ascii="Times New Roman" w:hAnsi="Times New Roman"/>
          <w:i/>
          <w:spacing w:val="-25"/>
          <w:sz w:val="24"/>
          <w:vertAlign w:val="baseline"/>
        </w:rPr>
        <w:t> </w:t>
      </w:r>
      <w:r>
        <w:rPr>
          <w:rFonts w:ascii="Symbol" w:hAnsi="Symbol"/>
          <w:spacing w:val="-6"/>
          <w:sz w:val="24"/>
          <w:vertAlign w:val="superscript"/>
        </w:rPr>
        <w:t></w:t>
      </w:r>
      <w:r>
        <w:rPr>
          <w:rFonts w:ascii="Times New Roman" w:hAnsi="Times New Roman"/>
          <w:spacing w:val="-13"/>
          <w:sz w:val="24"/>
          <w:vertAlign w:val="baseline"/>
        </w:rPr>
        <w:t> </w:t>
      </w:r>
      <w:r>
        <w:rPr>
          <w:rFonts w:ascii="Times New Roman" w:hAnsi="Times New Roman"/>
          <w:spacing w:val="-6"/>
          <w:sz w:val="24"/>
          <w:vertAlign w:val="baseline"/>
        </w:rPr>
        <w:t>]</w:t>
      </w:r>
      <w:r>
        <w:rPr>
          <w:rFonts w:ascii="Times New Roman" w:hAnsi="Times New Roman"/>
          <w:spacing w:val="-6"/>
          <w:sz w:val="24"/>
          <w:vertAlign w:val="superscript"/>
        </w:rPr>
        <w:t>'</w:t>
      </w:r>
      <w:r>
        <w:rPr>
          <w:rFonts w:ascii="Times New Roman" w:hAnsi="Times New Roman"/>
          <w:spacing w:val="-9"/>
          <w:sz w:val="24"/>
          <w:vertAlign w:val="baseline"/>
        </w:rPr>
        <w:t> </w:t>
      </w:r>
      <w:r>
        <w:rPr>
          <w:rFonts w:ascii="Times New Roman" w:hAnsi="Times New Roman"/>
          <w:spacing w:val="-6"/>
          <w:position w:val="20"/>
          <w:sz w:val="24"/>
          <w:vertAlign w:val="baseline"/>
        </w:rPr>
        <w:t>)</w:t>
      </w:r>
    </w:p>
    <w:p>
      <w:pPr>
        <w:spacing w:after="0" w:line="170" w:lineRule="auto"/>
        <w:jc w:val="left"/>
        <w:rPr>
          <w:rFonts w:ascii="Times New Roman" w:hAnsi="Times New Roman"/>
          <w:sz w:val="24"/>
        </w:rPr>
        <w:sectPr>
          <w:type w:val="continuous"/>
          <w:pgSz w:w="11900" w:h="16840"/>
          <w:pgMar w:top="1520" w:bottom="280" w:left="1500" w:right="60"/>
          <w:cols w:num="2" w:equalWidth="0">
            <w:col w:w="2382" w:space="40"/>
            <w:col w:w="7918"/>
          </w:cols>
        </w:sectPr>
      </w:pPr>
    </w:p>
    <w:p>
      <w:pPr>
        <w:spacing w:line="217" w:lineRule="exact" w:before="50"/>
        <w:ind w:left="2000" w:right="0" w:firstLine="0"/>
        <w:jc w:val="left"/>
        <w:rPr>
          <w:rFonts w:ascii="Times New Roman" w:hAnsi="Times New Roman"/>
          <w:sz w:val="24"/>
        </w:rPr>
      </w:pPr>
      <w:r>
        <w:rPr>
          <w:rFonts w:ascii="Times New Roman" w:hAnsi="Times New Roman"/>
          <w:sz w:val="24"/>
        </w:rPr>
        <w:t>[</w:t>
      </w:r>
      <w:r>
        <w:rPr>
          <w:rFonts w:ascii="Times New Roman" w:hAnsi="Times New Roman"/>
          <w:i/>
          <w:sz w:val="24"/>
        </w:rPr>
        <w:t>H</w:t>
      </w:r>
      <w:r>
        <w:rPr>
          <w:rFonts w:ascii="Times New Roman" w:hAnsi="Times New Roman"/>
          <w:i/>
          <w:spacing w:val="-32"/>
          <w:sz w:val="24"/>
        </w:rPr>
        <w:t> </w:t>
      </w:r>
      <w:r>
        <w:rPr>
          <w:rFonts w:ascii="Symbol" w:hAnsi="Symbol"/>
          <w:sz w:val="24"/>
          <w:vertAlign w:val="superscript"/>
        </w:rPr>
        <w:t></w:t>
      </w:r>
      <w:r>
        <w:rPr>
          <w:rFonts w:ascii="Times New Roman" w:hAnsi="Times New Roman"/>
          <w:spacing w:val="-20"/>
          <w:sz w:val="24"/>
          <w:vertAlign w:val="baseline"/>
        </w:rPr>
        <w:t> </w:t>
      </w:r>
      <w:r>
        <w:rPr>
          <w:rFonts w:ascii="Times New Roman" w:hAnsi="Times New Roman"/>
          <w:spacing w:val="-5"/>
          <w:sz w:val="24"/>
          <w:vertAlign w:val="baseline"/>
        </w:rPr>
        <w:t>]</w:t>
      </w:r>
      <w:r>
        <w:rPr>
          <w:rFonts w:ascii="Times New Roman" w:hAnsi="Times New Roman"/>
          <w:spacing w:val="-5"/>
          <w:sz w:val="24"/>
          <w:vertAlign w:val="superscript"/>
        </w:rPr>
        <w:t>'</w:t>
      </w:r>
    </w:p>
    <w:p>
      <w:pPr>
        <w:pStyle w:val="BodyText"/>
        <w:spacing w:line="163" w:lineRule="auto"/>
        <w:ind w:left="800"/>
        <w:rPr>
          <w:rFonts w:ascii="Times New Roman" w:hAnsi="Times New Roman"/>
        </w:rPr>
      </w:pPr>
      <w:r>
        <w:rPr/>
        <mc:AlternateContent>
          <mc:Choice Requires="wps">
            <w:drawing>
              <wp:anchor distT="0" distB="0" distL="0" distR="0" allowOverlap="1" layoutInCell="1" locked="0" behindDoc="1" simplePos="0" relativeHeight="487392768">
                <wp:simplePos x="0" y="0"/>
                <wp:positionH relativeFrom="page">
                  <wp:posOffset>2231008</wp:posOffset>
                </wp:positionH>
                <wp:positionV relativeFrom="paragraph">
                  <wp:posOffset>106053</wp:posOffset>
                </wp:positionV>
                <wp:extent cx="3429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42900" cy="1270"/>
                        </a:xfrm>
                        <a:custGeom>
                          <a:avLst/>
                          <a:gdLst/>
                          <a:ahLst/>
                          <a:cxnLst/>
                          <a:rect l="l" t="t" r="r" b="b"/>
                          <a:pathLst>
                            <a:path w="342900" h="0">
                              <a:moveTo>
                                <a:pt x="0" y="0"/>
                              </a:moveTo>
                              <a:lnTo>
                                <a:pt x="342900"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3712" from="175.669998pt,8.350703pt" to="202.669998pt,8.350703pt" stroked="true" strokeweight=".47pt" strokecolor="#000000">
                <v:stroke dashstyle="solid"/>
                <w10:wrap type="none"/>
              </v:line>
            </w:pict>
          </mc:Fallback>
        </mc:AlternateContent>
      </w:r>
      <w:r>
        <w:rPr>
          <w:rFonts w:ascii="Symbol" w:hAnsi="Symbol"/>
        </w:rPr>
        <w:t></w:t>
      </w:r>
      <w:r>
        <w:rPr>
          <w:rFonts w:ascii="Times New Roman" w:hAnsi="Times New Roman"/>
          <w:spacing w:val="8"/>
        </w:rPr>
        <w:t> </w:t>
      </w:r>
      <w:r>
        <w:rPr>
          <w:rFonts w:ascii="Times New Roman" w:hAnsi="Times New Roman"/>
        </w:rPr>
        <w:t>0.0591log</w:t>
      </w:r>
      <w:r>
        <w:rPr>
          <w:rFonts w:ascii="Times New Roman" w:hAnsi="Times New Roman"/>
          <w:spacing w:val="-9"/>
        </w:rPr>
        <w:t> </w:t>
      </w:r>
      <w:r>
        <w:rPr>
          <w:rFonts w:ascii="Times New Roman" w:hAnsi="Times New Roman"/>
          <w:spacing w:val="10"/>
          <w:position w:val="-19"/>
        </w:rPr>
        <w:t>[</w:t>
      </w:r>
      <w:r>
        <w:rPr>
          <w:rFonts w:ascii="Times New Roman" w:hAnsi="Times New Roman"/>
          <w:i/>
          <w:spacing w:val="10"/>
          <w:position w:val="-19"/>
        </w:rPr>
        <w:t>H</w:t>
      </w:r>
      <w:r>
        <w:rPr>
          <w:rFonts w:ascii="Times New Roman" w:hAnsi="Times New Roman"/>
          <w:i/>
          <w:spacing w:val="-13"/>
          <w:position w:val="-19"/>
        </w:rPr>
        <w:t> </w:t>
      </w:r>
      <w:r>
        <w:rPr>
          <w:rFonts w:ascii="Symbol" w:hAnsi="Symbol"/>
          <w:spacing w:val="-5"/>
          <w:position w:val="-7"/>
          <w:sz w:val="14"/>
        </w:rPr>
        <w:t></w:t>
      </w:r>
      <w:r>
        <w:rPr>
          <w:rFonts w:ascii="Times New Roman" w:hAnsi="Times New Roman"/>
          <w:spacing w:val="-5"/>
          <w:position w:val="-19"/>
        </w:rPr>
        <w:t>]</w:t>
      </w:r>
    </w:p>
    <w:p>
      <w:pPr>
        <w:spacing w:before="104"/>
        <w:ind w:left="800" w:right="0" w:firstLine="0"/>
        <w:jc w:val="left"/>
        <w:rPr>
          <w:rFonts w:ascii="Times New Roman" w:hAnsi="Times New Roman"/>
          <w:sz w:val="24"/>
        </w:rPr>
      </w:pPr>
      <w:r>
        <w:rPr>
          <w:rFonts w:ascii="Symbol" w:hAnsi="Symbol"/>
          <w:sz w:val="24"/>
        </w:rPr>
        <w:t></w:t>
      </w:r>
      <w:r>
        <w:rPr>
          <w:rFonts w:ascii="Times New Roman" w:hAnsi="Times New Roman"/>
          <w:spacing w:val="-5"/>
          <w:sz w:val="24"/>
        </w:rPr>
        <w:t> </w:t>
      </w:r>
      <w:r>
        <w:rPr>
          <w:rFonts w:ascii="Times New Roman" w:hAnsi="Times New Roman"/>
          <w:sz w:val="24"/>
        </w:rPr>
        <w:t>0.0591(</w:t>
      </w:r>
      <w:r>
        <w:rPr>
          <w:rFonts w:ascii="Times New Roman" w:hAnsi="Times New Roman"/>
          <w:i/>
          <w:sz w:val="24"/>
        </w:rPr>
        <w:t>PH</w:t>
      </w:r>
      <w:r>
        <w:rPr>
          <w:rFonts w:ascii="Times New Roman" w:hAnsi="Times New Roman"/>
          <w:i/>
          <w:spacing w:val="13"/>
          <w:sz w:val="24"/>
        </w:rPr>
        <w:t> </w:t>
      </w:r>
      <w:r>
        <w:rPr>
          <w:rFonts w:ascii="Symbol" w:hAnsi="Symbol"/>
          <w:sz w:val="24"/>
        </w:rPr>
        <w:t></w:t>
      </w:r>
      <w:r>
        <w:rPr>
          <w:rFonts w:ascii="Times New Roman" w:hAnsi="Times New Roman"/>
          <w:spacing w:val="-23"/>
          <w:sz w:val="24"/>
        </w:rPr>
        <w:t> </w:t>
      </w:r>
      <w:r>
        <w:rPr>
          <w:rFonts w:ascii="Times New Roman" w:hAnsi="Times New Roman"/>
          <w:i/>
          <w:sz w:val="24"/>
        </w:rPr>
        <w:t>PH</w:t>
      </w:r>
      <w:r>
        <w:rPr>
          <w:rFonts w:ascii="Times New Roman" w:hAnsi="Times New Roman"/>
          <w:i/>
          <w:spacing w:val="-14"/>
          <w:sz w:val="24"/>
        </w:rPr>
        <w:t> </w:t>
      </w:r>
      <w:r>
        <w:rPr>
          <w:rFonts w:ascii="Times New Roman" w:hAnsi="Times New Roman"/>
          <w:sz w:val="24"/>
          <w:vertAlign w:val="superscript"/>
        </w:rPr>
        <w:t>'</w:t>
      </w:r>
      <w:r>
        <w:rPr>
          <w:rFonts w:ascii="Times New Roman" w:hAnsi="Times New Roman"/>
          <w:spacing w:val="-37"/>
          <w:sz w:val="24"/>
          <w:vertAlign w:val="baseline"/>
        </w:rPr>
        <w:t> </w:t>
      </w:r>
      <w:r>
        <w:rPr>
          <w:rFonts w:ascii="Times New Roman" w:hAnsi="Times New Roman"/>
          <w:spacing w:val="-10"/>
          <w:sz w:val="24"/>
          <w:vertAlign w:val="baseline"/>
        </w:rPr>
        <w:t>)</w:t>
      </w:r>
    </w:p>
    <w:p>
      <w:pPr>
        <w:pStyle w:val="BodyText"/>
        <w:spacing w:before="6"/>
        <w:ind w:left="0"/>
        <w:rPr>
          <w:rFonts w:ascii="Times New Roman"/>
          <w:sz w:val="25"/>
        </w:rPr>
      </w:pPr>
    </w:p>
    <w:p>
      <w:pPr>
        <w:pStyle w:val="BodyText"/>
        <w:spacing w:before="74"/>
      </w:pPr>
      <w:r>
        <w:rPr>
          <w:spacing w:val="-2"/>
        </w:rPr>
        <w:t>因此，</w:t>
      </w:r>
      <w:r>
        <w:rPr>
          <w:rFonts w:ascii="Times New Roman" w:hAnsi="Times New Roman" w:eastAsia="Times New Roman"/>
          <w:spacing w:val="-2"/>
        </w:rPr>
        <w:t>FeSO</w:t>
      </w:r>
      <w:r>
        <w:rPr>
          <w:rFonts w:ascii="Times New Roman" w:hAnsi="Times New Roman" w:eastAsia="Times New Roman"/>
          <w:spacing w:val="-2"/>
          <w:vertAlign w:val="subscript"/>
        </w:rPr>
        <w:t>4</w:t>
      </w:r>
      <w:r>
        <w:rPr>
          <w:spacing w:val="-2"/>
          <w:vertAlign w:val="baseline"/>
        </w:rPr>
        <w:t>·</w:t>
      </w:r>
      <w:r>
        <w:rPr>
          <w:rFonts w:ascii="Times New Roman" w:hAnsi="Times New Roman" w:eastAsia="Times New Roman"/>
          <w:spacing w:val="-2"/>
          <w:vertAlign w:val="baseline"/>
        </w:rPr>
        <w:t>7H</w:t>
      </w:r>
      <w:r>
        <w:rPr>
          <w:rFonts w:ascii="Times New Roman" w:hAnsi="Times New Roman" w:eastAsia="Times New Roman"/>
          <w:spacing w:val="-2"/>
          <w:vertAlign w:val="subscript"/>
        </w:rPr>
        <w:t>2</w:t>
      </w:r>
      <w:r>
        <w:rPr>
          <w:rFonts w:ascii="Times New Roman" w:hAnsi="Times New Roman" w:eastAsia="Times New Roman"/>
          <w:spacing w:val="-2"/>
          <w:vertAlign w:val="baseline"/>
        </w:rPr>
        <w:t>O</w:t>
      </w:r>
      <w:r>
        <w:rPr>
          <w:rFonts w:ascii="Times New Roman" w:hAnsi="Times New Roman" w:eastAsia="Times New Roman"/>
          <w:spacing w:val="40"/>
          <w:vertAlign w:val="baseline"/>
        </w:rPr>
        <w:t> </w:t>
      </w:r>
      <w:r>
        <w:rPr>
          <w:spacing w:val="-2"/>
          <w:vertAlign w:val="baseline"/>
        </w:rPr>
        <w:t>和(NH</w:t>
      </w:r>
      <w:r>
        <w:rPr>
          <w:spacing w:val="-2"/>
          <w:position w:val="-1"/>
          <w:sz w:val="12"/>
          <w:vertAlign w:val="baseline"/>
        </w:rPr>
        <w:t>4</w:t>
      </w:r>
      <w:r>
        <w:rPr>
          <w:spacing w:val="-2"/>
          <w:vertAlign w:val="baseline"/>
        </w:rPr>
        <w:t>)</w:t>
      </w:r>
      <w:r>
        <w:rPr>
          <w:spacing w:val="-2"/>
          <w:position w:val="-1"/>
          <w:sz w:val="12"/>
          <w:vertAlign w:val="baseline"/>
        </w:rPr>
        <w:t>2</w:t>
      </w:r>
      <w:r>
        <w:rPr>
          <w:spacing w:val="-2"/>
          <w:vertAlign w:val="baseline"/>
        </w:rPr>
        <w:t>SO</w:t>
      </w:r>
      <w:r>
        <w:rPr>
          <w:spacing w:val="-2"/>
          <w:position w:val="-1"/>
          <w:sz w:val="12"/>
          <w:vertAlign w:val="baseline"/>
        </w:rPr>
        <w:t>4</w:t>
      </w:r>
      <w:r>
        <w:rPr>
          <w:spacing w:val="-2"/>
          <w:vertAlign w:val="baseline"/>
        </w:rPr>
        <w:t>·</w:t>
      </w:r>
      <w:r>
        <w:rPr>
          <w:rFonts w:ascii="Times New Roman" w:hAnsi="Times New Roman" w:eastAsia="Times New Roman"/>
          <w:spacing w:val="-2"/>
          <w:vertAlign w:val="baseline"/>
        </w:rPr>
        <w:t>Fe</w:t>
      </w:r>
      <w:r>
        <w:rPr>
          <w:spacing w:val="-2"/>
          <w:vertAlign w:val="baseline"/>
        </w:rPr>
        <w:t>SO</w:t>
      </w:r>
      <w:r>
        <w:rPr>
          <w:spacing w:val="-2"/>
          <w:position w:val="-1"/>
          <w:sz w:val="12"/>
          <w:vertAlign w:val="baseline"/>
        </w:rPr>
        <w:t>4</w:t>
      </w:r>
      <w:r>
        <w:rPr>
          <w:spacing w:val="-2"/>
          <w:vertAlign w:val="baseline"/>
        </w:rPr>
        <w:t>·</w:t>
      </w:r>
      <w:r>
        <w:rPr>
          <w:rFonts w:ascii="Times New Roman" w:hAnsi="Times New Roman" w:eastAsia="Times New Roman"/>
          <w:spacing w:val="-2"/>
          <w:vertAlign w:val="baseline"/>
        </w:rPr>
        <w:t>6</w:t>
      </w:r>
      <w:r>
        <w:rPr>
          <w:spacing w:val="-2"/>
          <w:vertAlign w:val="baseline"/>
        </w:rPr>
        <w:t>H</w:t>
      </w:r>
      <w:r>
        <w:rPr>
          <w:spacing w:val="-2"/>
          <w:position w:val="-1"/>
          <w:sz w:val="12"/>
          <w:vertAlign w:val="baseline"/>
        </w:rPr>
        <w:t>2</w:t>
      </w:r>
      <w:r>
        <w:rPr>
          <w:spacing w:val="-2"/>
          <w:vertAlign w:val="baseline"/>
        </w:rPr>
        <w:t>O</w:t>
      </w:r>
      <w:r>
        <w:rPr>
          <w:spacing w:val="-8"/>
          <w:vertAlign w:val="baseline"/>
        </w:rPr>
        <w:t> 在溶液中，稳定性差别不大。</w:t>
      </w:r>
    </w:p>
    <w:p>
      <w:pPr>
        <w:pStyle w:val="BodyText"/>
        <w:spacing w:before="3"/>
        <w:ind w:left="0"/>
        <w:rPr>
          <w:sz w:val="21"/>
        </w:rPr>
      </w:pPr>
    </w:p>
    <w:p>
      <w:pPr>
        <w:pStyle w:val="Heading1"/>
      </w:pPr>
      <w:r>
        <w:rPr>
          <w:spacing w:val="-6"/>
        </w:rPr>
        <w:t>晶体</w:t>
      </w:r>
    </w:p>
    <w:p>
      <w:pPr>
        <w:pStyle w:val="BodyText"/>
        <w:spacing w:line="304" w:lineRule="exact" w:before="173"/>
      </w:pPr>
      <w:r>
        <w:rPr>
          <w:spacing w:val="-1"/>
        </w:rPr>
        <w:t>晶体的氧化属于多相反应，在多相反应过程中至少可以分为三个步骤：</w:t>
      </w:r>
    </w:p>
    <w:p>
      <w:pPr>
        <w:pStyle w:val="ListParagraph"/>
        <w:numPr>
          <w:ilvl w:val="0"/>
          <w:numId w:val="1"/>
        </w:numPr>
        <w:tabs>
          <w:tab w:pos="1200" w:val="left" w:leader="none"/>
        </w:tabs>
        <w:spacing w:line="304" w:lineRule="exact" w:before="0" w:after="0"/>
        <w:ind w:left="1200" w:right="0" w:hanging="480"/>
        <w:jc w:val="left"/>
        <w:rPr>
          <w:sz w:val="24"/>
        </w:rPr>
      </w:pPr>
      <w:r>
        <w:rPr>
          <w:spacing w:val="-2"/>
          <w:sz w:val="24"/>
        </w:rPr>
        <w:t>反应物靠近表面；</w:t>
      </w:r>
    </w:p>
    <w:p>
      <w:pPr>
        <w:pStyle w:val="ListParagraph"/>
        <w:numPr>
          <w:ilvl w:val="0"/>
          <w:numId w:val="1"/>
        </w:numPr>
        <w:tabs>
          <w:tab w:pos="1200" w:val="left" w:leader="none"/>
        </w:tabs>
        <w:spacing w:line="240" w:lineRule="auto" w:before="12" w:after="0"/>
        <w:ind w:left="1200" w:right="0" w:hanging="480"/>
        <w:jc w:val="left"/>
        <w:rPr>
          <w:sz w:val="24"/>
        </w:rPr>
      </w:pPr>
      <w:r>
        <w:rPr>
          <w:spacing w:val="-1"/>
          <w:sz w:val="24"/>
        </w:rPr>
        <w:t>在表面上发生化学反应；</w:t>
      </w:r>
    </w:p>
    <w:p>
      <w:pPr>
        <w:pStyle w:val="ListParagraph"/>
        <w:numPr>
          <w:ilvl w:val="0"/>
          <w:numId w:val="1"/>
        </w:numPr>
        <w:tabs>
          <w:tab w:pos="1200" w:val="left" w:leader="none"/>
        </w:tabs>
        <w:spacing w:line="240" w:lineRule="auto" w:before="13" w:after="0"/>
        <w:ind w:left="1200" w:right="0" w:hanging="480"/>
        <w:jc w:val="left"/>
        <w:rPr>
          <w:sz w:val="24"/>
        </w:rPr>
      </w:pPr>
      <w:r>
        <w:rPr>
          <w:spacing w:val="-1"/>
          <w:sz w:val="24"/>
        </w:rPr>
        <w:t>反应产物从表面上离去。</w:t>
      </w:r>
    </w:p>
    <w:p>
      <w:pPr>
        <w:pStyle w:val="BodyText"/>
        <w:spacing w:line="242" w:lineRule="auto" w:before="152"/>
        <w:ind w:left="300" w:right="1639" w:firstLine="480"/>
      </w:pPr>
      <w:r>
        <w:rPr>
          <w:spacing w:val="-2"/>
        </w:rPr>
        <w:t>对于气固反应，由于反应物质处于不同的相，反应是在固体界面上进行的，因此多相反应的速率和相界面面积的大小有关。界面面积越大，反应速率越快。</w:t>
      </w:r>
      <w:r>
        <w:rPr>
          <w:spacing w:val="-7"/>
        </w:rPr>
        <w:t>另一个重要因素是扩散作用。由于扩散反应物才能不断地到达界面，产物才能不</w:t>
      </w:r>
      <w:r>
        <w:rPr/>
        <w:t>断地离开界面。在这两个影响因素中，往往扩散作用显得更为重要。 其他影响</w:t>
      </w:r>
      <w:r>
        <w:rPr>
          <w:spacing w:val="-10"/>
        </w:rPr>
        <w:t>因素：如对固气反应而言，反应物或产物在固体表面的吸附和脱附速率也同样影</w:t>
      </w:r>
      <w:r>
        <w:rPr>
          <w:spacing w:val="-2"/>
        </w:rPr>
        <w:t>响反应速率。</w:t>
      </w:r>
    </w:p>
    <w:p>
      <w:pPr>
        <w:pStyle w:val="BodyText"/>
        <w:spacing w:before="157"/>
      </w:pPr>
      <w:r>
        <w:rPr>
          <w:spacing w:val="-1"/>
        </w:rPr>
        <w:t>例：金属的氧化是典型的气固反应，一般分两步进行：</w:t>
      </w:r>
    </w:p>
    <w:p>
      <w:pPr>
        <w:pStyle w:val="ListParagraph"/>
        <w:numPr>
          <w:ilvl w:val="0"/>
          <w:numId w:val="2"/>
        </w:numPr>
        <w:tabs>
          <w:tab w:pos="1020" w:val="left" w:leader="none"/>
        </w:tabs>
        <w:spacing w:line="244" w:lineRule="auto" w:before="12" w:after="0"/>
        <w:ind w:left="1020" w:right="1735" w:hanging="240"/>
        <w:jc w:val="both"/>
        <w:rPr>
          <w:sz w:val="24"/>
        </w:rPr>
      </w:pPr>
      <w:r>
        <w:rPr>
          <w:spacing w:val="-7"/>
          <w:sz w:val="24"/>
        </w:rPr>
        <w:t>金属的初期氧化是氧在金属吸附并参加反应的过程，也是氧化膜二维的生</w:t>
      </w:r>
      <w:r>
        <w:rPr>
          <w:spacing w:val="-4"/>
          <w:sz w:val="24"/>
        </w:rPr>
        <w:t>长过程，在一般氧化条件下，这一界面反应的过程是在瞬时完成的。在初</w:t>
      </w:r>
      <w:r>
        <w:rPr>
          <w:sz w:val="24"/>
        </w:rPr>
        <w:t>期氧化膜覆盖金属表面后，不仅有金属/氧化膜的界面反应过程，离子在</w:t>
      </w:r>
      <w:r>
        <w:rPr>
          <w:spacing w:val="-2"/>
          <w:sz w:val="24"/>
        </w:rPr>
        <w:t>氧化膜中的传质过程也对金属氧化有明显影响。</w:t>
      </w:r>
    </w:p>
    <w:p>
      <w:pPr>
        <w:spacing w:after="0" w:line="244" w:lineRule="auto"/>
        <w:jc w:val="both"/>
        <w:rPr>
          <w:sz w:val="24"/>
        </w:rPr>
        <w:sectPr>
          <w:type w:val="continuous"/>
          <w:pgSz w:w="11900" w:h="16840"/>
          <w:pgMar w:top="1520" w:bottom="280" w:left="1500" w:right="60"/>
        </w:sectPr>
      </w:pPr>
    </w:p>
    <w:p>
      <w:pPr>
        <w:pStyle w:val="ListParagraph"/>
        <w:numPr>
          <w:ilvl w:val="0"/>
          <w:numId w:val="2"/>
        </w:numPr>
        <w:tabs>
          <w:tab w:pos="1020" w:val="left" w:leader="none"/>
          <w:tab w:pos="1080" w:val="left" w:leader="none"/>
        </w:tabs>
        <w:spacing w:line="249" w:lineRule="auto" w:before="40" w:after="0"/>
        <w:ind w:left="1020" w:right="1750" w:hanging="180"/>
        <w:jc w:val="left"/>
        <w:rPr>
          <w:sz w:val="24"/>
        </w:rPr>
      </w:pPr>
      <w:r>
        <w:rPr>
          <w:spacing w:val="-2"/>
          <w:sz w:val="24"/>
        </w:rPr>
        <w:t>金属初期氧化完成后，氧化过程接着受到两个串联步骤的控制：金属与氧化膜的界面反应以及阴阳离子在氧化膜中的扩散。</w:t>
      </w:r>
    </w:p>
    <w:p>
      <w:pPr>
        <w:pStyle w:val="BodyText"/>
        <w:spacing w:line="249" w:lineRule="auto" w:before="140"/>
        <w:ind w:left="300" w:right="1739" w:firstLine="480"/>
        <w:jc w:val="both"/>
      </w:pPr>
      <w:r>
        <w:rPr>
          <w:spacing w:val="-4"/>
        </w:rPr>
        <w:t>因此，晶体氧化应主要从晶体结构和表面性质方面考虑：晶体自身结构（</w:t>
      </w:r>
      <w:r>
        <w:rPr>
          <w:spacing w:val="-4"/>
        </w:rPr>
        <w:t>内</w:t>
      </w:r>
      <w:r>
        <w:rPr/>
        <w:t>部空隙大小，是否有利于反应物进入等</w:t>
      </w:r>
      <w:r>
        <w:rPr>
          <w:spacing w:val="-120"/>
        </w:rPr>
        <w:t>）</w:t>
      </w:r>
      <w:r>
        <w:rPr/>
        <w:t>；晶体表面氧化后产物的性态（疏松多</w:t>
      </w:r>
      <w:r>
        <w:rPr>
          <w:spacing w:val="-2"/>
        </w:rPr>
        <w:t>孔、致密等</w:t>
      </w:r>
      <w:r>
        <w:rPr>
          <w:spacing w:val="-120"/>
        </w:rPr>
        <w:t>）</w:t>
      </w:r>
      <w:r>
        <w:rPr>
          <w:spacing w:val="-2"/>
        </w:rPr>
        <w:t>。</w:t>
      </w:r>
    </w:p>
    <w:p>
      <w:pPr>
        <w:pStyle w:val="BodyText"/>
        <w:spacing w:before="141"/>
      </w:pPr>
      <w:r>
        <w:rPr>
          <w:spacing w:val="-1"/>
        </w:rPr>
        <w:t>七水合硫酸亚铁晶体结构：</w:t>
      </w:r>
    </w:p>
    <w:p>
      <w:pPr>
        <w:pStyle w:val="BodyText"/>
        <w:spacing w:before="11"/>
        <w:ind w:left="0"/>
        <w:rPr>
          <w:sz w:val="11"/>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1189"/>
        <w:gridCol w:w="1093"/>
        <w:gridCol w:w="1192"/>
        <w:gridCol w:w="1192"/>
        <w:gridCol w:w="1178"/>
        <w:gridCol w:w="1058"/>
      </w:tblGrid>
      <w:tr>
        <w:trPr>
          <w:trHeight w:val="455" w:hRule="atLeast"/>
        </w:trPr>
        <w:tc>
          <w:tcPr>
            <w:tcW w:w="1630" w:type="dxa"/>
          </w:tcPr>
          <w:p>
            <w:pPr>
              <w:pStyle w:val="TableParagraph"/>
              <w:ind w:left="108"/>
              <w:rPr>
                <w:rFonts w:ascii="Times New Roman" w:hAnsi="Times New Roman"/>
                <w:sz w:val="24"/>
              </w:rPr>
            </w:pPr>
            <w:r>
              <w:rPr>
                <w:rFonts w:ascii="Times New Roman" w:hAnsi="Times New Roman"/>
                <w:spacing w:val="-2"/>
                <w:sz w:val="24"/>
              </w:rPr>
              <w:t>FeSO</w:t>
            </w:r>
            <w:r>
              <w:rPr>
                <w:rFonts w:ascii="Times New Roman" w:hAnsi="Times New Roman"/>
                <w:spacing w:val="-2"/>
                <w:sz w:val="24"/>
                <w:vertAlign w:val="subscript"/>
              </w:rPr>
              <w:t>4</w:t>
            </w:r>
            <w:r>
              <w:rPr>
                <w:spacing w:val="-2"/>
                <w:sz w:val="24"/>
                <w:vertAlign w:val="baseline"/>
              </w:rPr>
              <w:t>·</w:t>
            </w:r>
            <w:r>
              <w:rPr>
                <w:rFonts w:ascii="Times New Roman" w:hAnsi="Times New Roman"/>
                <w:spacing w:val="-2"/>
                <w:sz w:val="24"/>
                <w:vertAlign w:val="baseline"/>
              </w:rPr>
              <w:t>7H</w:t>
            </w:r>
            <w:r>
              <w:rPr>
                <w:rFonts w:ascii="Times New Roman" w:hAnsi="Times New Roman"/>
                <w:spacing w:val="-2"/>
                <w:sz w:val="24"/>
                <w:vertAlign w:val="subscript"/>
              </w:rPr>
              <w:t>2</w:t>
            </w:r>
            <w:r>
              <w:rPr>
                <w:rFonts w:ascii="Times New Roman" w:hAnsi="Times New Roman"/>
                <w:spacing w:val="-2"/>
                <w:sz w:val="24"/>
                <w:vertAlign w:val="baseline"/>
              </w:rPr>
              <w:t>O</w:t>
            </w:r>
          </w:p>
        </w:tc>
        <w:tc>
          <w:tcPr>
            <w:tcW w:w="1189" w:type="dxa"/>
          </w:tcPr>
          <w:p>
            <w:pPr>
              <w:pStyle w:val="TableParagraph"/>
              <w:ind w:left="98"/>
              <w:rPr>
                <w:sz w:val="24"/>
              </w:rPr>
            </w:pPr>
            <w:r>
              <w:rPr>
                <w:sz w:val="24"/>
              </w:rPr>
              <w:t>a</w:t>
            </w:r>
          </w:p>
        </w:tc>
        <w:tc>
          <w:tcPr>
            <w:tcW w:w="1093" w:type="dxa"/>
          </w:tcPr>
          <w:p>
            <w:pPr>
              <w:pStyle w:val="TableParagraph"/>
              <w:ind w:left="88"/>
              <w:rPr>
                <w:sz w:val="24"/>
              </w:rPr>
            </w:pPr>
            <w:r>
              <w:rPr>
                <w:sz w:val="24"/>
              </w:rPr>
              <w:t>b</w:t>
            </w:r>
          </w:p>
        </w:tc>
        <w:tc>
          <w:tcPr>
            <w:tcW w:w="1192" w:type="dxa"/>
          </w:tcPr>
          <w:p>
            <w:pPr>
              <w:pStyle w:val="TableParagraph"/>
              <w:ind w:left="96"/>
              <w:rPr>
                <w:sz w:val="24"/>
              </w:rPr>
            </w:pPr>
            <w:r>
              <w:rPr>
                <w:sz w:val="24"/>
              </w:rPr>
              <w:t>c</w:t>
            </w:r>
          </w:p>
        </w:tc>
        <w:tc>
          <w:tcPr>
            <w:tcW w:w="1192" w:type="dxa"/>
          </w:tcPr>
          <w:p>
            <w:pPr>
              <w:pStyle w:val="TableParagraph"/>
              <w:ind w:left="103"/>
              <w:rPr>
                <w:sz w:val="24"/>
              </w:rPr>
            </w:pPr>
            <w:r>
              <w:rPr>
                <w:sz w:val="24"/>
              </w:rPr>
              <w:t>α</w:t>
            </w:r>
          </w:p>
        </w:tc>
        <w:tc>
          <w:tcPr>
            <w:tcW w:w="1178" w:type="dxa"/>
          </w:tcPr>
          <w:p>
            <w:pPr>
              <w:pStyle w:val="TableParagraph"/>
              <w:rPr>
                <w:sz w:val="24"/>
              </w:rPr>
            </w:pPr>
            <w:r>
              <w:rPr>
                <w:sz w:val="24"/>
              </w:rPr>
              <w:t>β</w:t>
            </w:r>
          </w:p>
        </w:tc>
        <w:tc>
          <w:tcPr>
            <w:tcW w:w="1058" w:type="dxa"/>
          </w:tcPr>
          <w:p>
            <w:pPr>
              <w:pStyle w:val="TableParagraph"/>
              <w:ind w:left="93"/>
              <w:rPr>
                <w:sz w:val="24"/>
              </w:rPr>
            </w:pPr>
            <w:r>
              <w:rPr>
                <w:sz w:val="24"/>
              </w:rPr>
              <w:t>γ</w:t>
            </w:r>
          </w:p>
        </w:tc>
      </w:tr>
      <w:tr>
        <w:trPr>
          <w:trHeight w:val="731" w:hRule="atLeast"/>
        </w:trPr>
        <w:tc>
          <w:tcPr>
            <w:tcW w:w="1630" w:type="dxa"/>
          </w:tcPr>
          <w:p>
            <w:pPr>
              <w:pStyle w:val="TableParagraph"/>
              <w:spacing w:before="4"/>
              <w:ind w:left="108"/>
              <w:rPr>
                <w:sz w:val="24"/>
              </w:rPr>
            </w:pPr>
            <w:r>
              <w:rPr>
                <w:spacing w:val="-2"/>
                <w:sz w:val="24"/>
              </w:rPr>
              <w:t>Melanterite</w:t>
            </w:r>
          </w:p>
          <w:p>
            <w:pPr>
              <w:pStyle w:val="TableParagraph"/>
              <w:spacing w:before="13"/>
              <w:ind w:left="108"/>
              <w:rPr>
                <w:sz w:val="24"/>
              </w:rPr>
            </w:pPr>
            <w:r>
              <w:rPr>
                <w:spacing w:val="-2"/>
                <w:sz w:val="24"/>
              </w:rPr>
              <w:t>（Z=4）</w:t>
            </w:r>
          </w:p>
        </w:tc>
        <w:tc>
          <w:tcPr>
            <w:tcW w:w="1189" w:type="dxa"/>
          </w:tcPr>
          <w:p>
            <w:pPr>
              <w:pStyle w:val="TableParagraph"/>
              <w:spacing w:before="4"/>
              <w:ind w:left="98"/>
              <w:rPr>
                <w:sz w:val="24"/>
              </w:rPr>
            </w:pPr>
            <w:r>
              <w:rPr>
                <w:spacing w:val="-2"/>
                <w:sz w:val="24"/>
              </w:rPr>
              <w:t>14.0720</w:t>
            </w:r>
          </w:p>
        </w:tc>
        <w:tc>
          <w:tcPr>
            <w:tcW w:w="1093" w:type="dxa"/>
          </w:tcPr>
          <w:p>
            <w:pPr>
              <w:pStyle w:val="TableParagraph"/>
              <w:spacing w:before="4"/>
              <w:ind w:left="88"/>
              <w:rPr>
                <w:sz w:val="24"/>
              </w:rPr>
            </w:pPr>
            <w:r>
              <w:rPr>
                <w:spacing w:val="-2"/>
                <w:sz w:val="24"/>
              </w:rPr>
              <w:t>6.5030</w:t>
            </w:r>
          </w:p>
        </w:tc>
        <w:tc>
          <w:tcPr>
            <w:tcW w:w="1192" w:type="dxa"/>
          </w:tcPr>
          <w:p>
            <w:pPr>
              <w:pStyle w:val="TableParagraph"/>
              <w:spacing w:before="4"/>
              <w:ind w:left="96"/>
              <w:rPr>
                <w:sz w:val="24"/>
              </w:rPr>
            </w:pPr>
            <w:r>
              <w:rPr>
                <w:spacing w:val="-2"/>
                <w:sz w:val="24"/>
              </w:rPr>
              <w:t>11.0410</w:t>
            </w:r>
          </w:p>
        </w:tc>
        <w:tc>
          <w:tcPr>
            <w:tcW w:w="1192" w:type="dxa"/>
          </w:tcPr>
          <w:p>
            <w:pPr>
              <w:pStyle w:val="TableParagraph"/>
              <w:spacing w:before="4"/>
              <w:ind w:left="103"/>
              <w:rPr>
                <w:sz w:val="24"/>
              </w:rPr>
            </w:pPr>
            <w:r>
              <w:rPr>
                <w:spacing w:val="-2"/>
                <w:sz w:val="24"/>
              </w:rPr>
              <w:t>90.0000</w:t>
            </w:r>
          </w:p>
        </w:tc>
        <w:tc>
          <w:tcPr>
            <w:tcW w:w="1178" w:type="dxa"/>
          </w:tcPr>
          <w:p>
            <w:pPr>
              <w:pStyle w:val="TableParagraph"/>
              <w:spacing w:before="4"/>
              <w:rPr>
                <w:sz w:val="24"/>
              </w:rPr>
            </w:pPr>
            <w:r>
              <w:rPr>
                <w:spacing w:val="-2"/>
                <w:sz w:val="24"/>
              </w:rPr>
              <w:t>105.5700</w:t>
            </w:r>
          </w:p>
        </w:tc>
        <w:tc>
          <w:tcPr>
            <w:tcW w:w="1058" w:type="dxa"/>
          </w:tcPr>
          <w:p>
            <w:pPr>
              <w:pStyle w:val="TableParagraph"/>
              <w:spacing w:before="4"/>
              <w:ind w:left="93"/>
              <w:rPr>
                <w:sz w:val="24"/>
              </w:rPr>
            </w:pPr>
            <w:r>
              <w:rPr>
                <w:spacing w:val="-2"/>
                <w:sz w:val="24"/>
              </w:rPr>
              <w:t>90.0000</w:t>
            </w:r>
          </w:p>
        </w:tc>
      </w:tr>
    </w:tbl>
    <w:p>
      <w:pPr>
        <w:pStyle w:val="BodyText"/>
        <w:ind w:left="782"/>
        <w:rPr>
          <w:sz w:val="20"/>
        </w:rPr>
      </w:pPr>
      <w:r>
        <w:rPr>
          <w:sz w:val="20"/>
        </w:rPr>
        <w:drawing>
          <wp:inline distT="0" distB="0" distL="0" distR="0">
            <wp:extent cx="3467695" cy="295694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3467695" cy="2956941"/>
                    </a:xfrm>
                    <a:prstGeom prst="rect">
                      <a:avLst/>
                    </a:prstGeom>
                  </pic:spPr>
                </pic:pic>
              </a:graphicData>
            </a:graphic>
          </wp:inline>
        </w:drawing>
      </w:r>
      <w:r>
        <w:rPr>
          <w:sz w:val="20"/>
        </w:rPr>
      </w:r>
    </w:p>
    <w:p>
      <w:pPr>
        <w:pStyle w:val="BodyText"/>
        <w:spacing w:before="187"/>
      </w:pPr>
      <w:r>
        <w:rPr>
          <w:spacing w:val="-1"/>
        </w:rPr>
        <w:t>下图中的蓝色为晶胞中的空隙</w:t>
      </w:r>
    </w:p>
    <w:p>
      <w:pPr>
        <w:pStyle w:val="BodyText"/>
        <w:spacing w:before="7"/>
        <w:ind w:left="0"/>
        <w:rPr>
          <w:sz w:val="11"/>
        </w:rPr>
      </w:pPr>
      <w:r>
        <w:rPr/>
        <w:drawing>
          <wp:anchor distT="0" distB="0" distL="0" distR="0" allowOverlap="1" layoutInCell="1" locked="0" behindDoc="1" simplePos="0" relativeHeight="487592960">
            <wp:simplePos x="0" y="0"/>
            <wp:positionH relativeFrom="page">
              <wp:posOffset>1449197</wp:posOffset>
            </wp:positionH>
            <wp:positionV relativeFrom="paragraph">
              <wp:posOffset>109728</wp:posOffset>
            </wp:positionV>
            <wp:extent cx="3407608" cy="289521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3407608" cy="2895219"/>
                    </a:xfrm>
                    <a:prstGeom prst="rect">
                      <a:avLst/>
                    </a:prstGeom>
                  </pic:spPr>
                </pic:pic>
              </a:graphicData>
            </a:graphic>
          </wp:anchor>
        </w:drawing>
      </w:r>
    </w:p>
    <w:p>
      <w:pPr>
        <w:spacing w:after="0"/>
        <w:rPr>
          <w:sz w:val="11"/>
        </w:rPr>
        <w:sectPr>
          <w:pgSz w:w="11900" w:h="16840"/>
          <w:pgMar w:top="1400" w:bottom="280" w:left="1500" w:right="60"/>
        </w:sectPr>
      </w:pPr>
    </w:p>
    <w:p>
      <w:pPr>
        <w:pStyle w:val="BodyText"/>
        <w:spacing w:line="249" w:lineRule="auto" w:before="40"/>
        <w:ind w:left="300" w:right="1735" w:firstLine="480"/>
        <w:jc w:val="both"/>
      </w:pPr>
      <w:r>
        <w:rPr>
          <w:spacing w:val="-7"/>
        </w:rPr>
        <w:t>硫酸亚铁晶体为单斜晶体，每个铁与六个水配位，每个水分子与相邻水分子</w:t>
      </w:r>
      <w:r>
        <w:rPr>
          <w:spacing w:val="-3"/>
        </w:rPr>
        <w:t>形成两个氢键，与硫酸根（或未与铁配位的第七个水）形成两个氢键，H--O…… </w:t>
      </w:r>
      <w:r>
        <w:rPr/>
        <w:t>H</w:t>
      </w:r>
      <w:r>
        <w:rPr>
          <w:spacing w:val="-14"/>
        </w:rPr>
        <w:t> 为 </w:t>
      </w:r>
      <w:r>
        <w:rPr/>
        <w:t>2.82 Å。</w:t>
      </w:r>
    </w:p>
    <w:p>
      <w:pPr>
        <w:pStyle w:val="BodyText"/>
        <w:spacing w:line="288" w:lineRule="exact"/>
      </w:pPr>
      <w:r>
        <w:rPr>
          <w:spacing w:val="-12"/>
        </w:rPr>
        <w:t>因为硫酸亚铁晶体在空气中渐渐风化，失去结晶水，此时晶体表面空隙增大，</w:t>
      </w:r>
    </w:p>
    <w:p>
      <w:pPr>
        <w:pStyle w:val="BodyText"/>
        <w:spacing w:line="360" w:lineRule="auto" w:before="12"/>
        <w:ind w:right="5479" w:hanging="480"/>
      </w:pPr>
      <w:r>
        <w:rPr>
          <w:spacing w:val="-2"/>
        </w:rPr>
        <w:t>氧气分子易于进入，故利于进行氧化反应。</w:t>
      </w:r>
      <w:r>
        <w:rPr>
          <w:spacing w:val="-4"/>
        </w:rPr>
        <w:t>硫酸亚铁</w:t>
      </w:r>
    </w:p>
    <w:p>
      <w:pPr>
        <w:pStyle w:val="BodyText"/>
        <w:spacing w:before="12"/>
        <w:ind w:left="0"/>
        <w:rPr>
          <w:sz w:val="5"/>
        </w:rPr>
      </w:pPr>
      <w:r>
        <w:rPr/>
        <w:drawing>
          <wp:anchor distT="0" distB="0" distL="0" distR="0" allowOverlap="1" layoutInCell="1" locked="0" behindDoc="1" simplePos="0" relativeHeight="487593472">
            <wp:simplePos x="0" y="0"/>
            <wp:positionH relativeFrom="page">
              <wp:posOffset>1143000</wp:posOffset>
            </wp:positionH>
            <wp:positionV relativeFrom="paragraph">
              <wp:posOffset>63881</wp:posOffset>
            </wp:positionV>
            <wp:extent cx="5196502" cy="516635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5196502" cy="5166359"/>
                    </a:xfrm>
                    <a:prstGeom prst="rect">
                      <a:avLst/>
                    </a:prstGeom>
                  </pic:spPr>
                </pic:pic>
              </a:graphicData>
            </a:graphic>
          </wp:anchor>
        </w:drawing>
      </w:r>
    </w:p>
    <w:p>
      <w:pPr>
        <w:pStyle w:val="BodyText"/>
        <w:tabs>
          <w:tab w:pos="4079" w:val="left" w:leader="none"/>
          <w:tab w:pos="5296" w:val="left" w:leader="none"/>
        </w:tabs>
        <w:spacing w:line="304" w:lineRule="exact" w:before="201"/>
        <w:rPr>
          <w:rFonts w:ascii="Times New Roman" w:hAnsi="Times New Roman" w:eastAsia="Times New Roman"/>
        </w:rPr>
      </w:pPr>
      <w:r>
        <w:rPr>
          <w:rFonts w:ascii="Times New Roman" w:hAnsi="Times New Roman" w:eastAsia="Times New Roman"/>
          <w:spacing w:val="-6"/>
        </w:rPr>
        <w:t>0.212nm—</w:t>
      </w:r>
      <w:r>
        <w:rPr>
          <w:rFonts w:ascii="Times New Roman" w:hAnsi="Times New Roman" w:eastAsia="Times New Roman"/>
          <w:spacing w:val="13"/>
        </w:rPr>
        <w:t> </w:t>
      </w:r>
      <w:r>
        <w:rPr>
          <w:spacing w:val="-6"/>
        </w:rPr>
        <w:t>距离（</w:t>
      </w:r>
      <w:r>
        <w:rPr>
          <w:rFonts w:ascii="Times New Roman" w:hAnsi="Times New Roman" w:eastAsia="Times New Roman"/>
          <w:spacing w:val="-6"/>
        </w:rPr>
        <w:t>Fe</w:t>
      </w:r>
      <w:r>
        <w:rPr>
          <w:spacing w:val="-6"/>
        </w:rPr>
        <w:t>—</w:t>
      </w:r>
      <w:r>
        <w:rPr>
          <w:rFonts w:ascii="Times New Roman" w:hAnsi="Times New Roman" w:eastAsia="Times New Roman"/>
          <w:spacing w:val="-6"/>
        </w:rPr>
        <w:t>O</w:t>
      </w:r>
      <w:r>
        <w:rPr>
          <w:spacing w:val="-6"/>
        </w:rPr>
        <w:t>）</w:t>
      </w:r>
      <w:r>
        <w:rPr/>
        <w:tab/>
      </w:r>
      <w:r>
        <w:rPr>
          <w:rFonts w:ascii="Times New Roman" w:hAnsi="Times New Roman" w:eastAsia="Times New Roman"/>
          <w:spacing w:val="-2"/>
        </w:rPr>
        <w:t>O2+O+Fe</w:t>
      </w:r>
      <w:r>
        <w:rPr>
          <w:rFonts w:ascii="Times New Roman" w:hAnsi="Times New Roman" w:eastAsia="Times New Roman"/>
        </w:rPr>
        <w:tab/>
      </w:r>
      <w:r>
        <w:rPr>
          <w:rFonts w:ascii="Times New Roman" w:hAnsi="Times New Roman" w:eastAsia="Times New Roman"/>
          <w:spacing w:val="-2"/>
        </w:rPr>
        <w:t>0.264+0.121+0.061=0.446nm</w:t>
      </w:r>
    </w:p>
    <w:p>
      <w:pPr>
        <w:pStyle w:val="BodyText"/>
        <w:tabs>
          <w:tab w:pos="4079" w:val="left" w:leader="none"/>
          <w:tab w:pos="5308" w:val="left" w:leader="none"/>
        </w:tabs>
        <w:spacing w:line="304" w:lineRule="exact"/>
        <w:rPr>
          <w:rFonts w:ascii="Times New Roman" w:hAnsi="Times New Roman" w:eastAsia="Times New Roman"/>
        </w:rPr>
      </w:pPr>
      <w:r>
        <w:rPr>
          <w:rFonts w:ascii="Times New Roman" w:hAnsi="Times New Roman" w:eastAsia="Times New Roman"/>
          <w:spacing w:val="-2"/>
        </w:rPr>
        <w:t>0.151nm</w:t>
      </w:r>
      <w:r>
        <w:rPr>
          <w:spacing w:val="-2"/>
        </w:rPr>
        <w:t>—距离（</w:t>
      </w:r>
      <w:r>
        <w:rPr>
          <w:rFonts w:ascii="Times New Roman" w:hAnsi="Times New Roman" w:eastAsia="Times New Roman"/>
          <w:spacing w:val="-2"/>
        </w:rPr>
        <w:t>S</w:t>
      </w:r>
      <w:r>
        <w:rPr>
          <w:spacing w:val="-2"/>
        </w:rPr>
        <w:t>—</w:t>
      </w:r>
      <w:r>
        <w:rPr>
          <w:rFonts w:ascii="Times New Roman" w:hAnsi="Times New Roman" w:eastAsia="Times New Roman"/>
          <w:spacing w:val="-5"/>
        </w:rPr>
        <w:t>O</w:t>
      </w:r>
      <w:r>
        <w:rPr>
          <w:spacing w:val="-5"/>
        </w:rPr>
        <w:t>）</w:t>
      </w:r>
      <w:r>
        <w:rPr/>
        <w:tab/>
      </w:r>
      <w:r>
        <w:rPr>
          <w:rFonts w:ascii="Times New Roman" w:hAnsi="Times New Roman" w:eastAsia="Times New Roman"/>
          <w:spacing w:val="-2"/>
        </w:rPr>
        <w:t>O2+O+S</w:t>
      </w:r>
      <w:r>
        <w:rPr>
          <w:rFonts w:ascii="Times New Roman" w:hAnsi="Times New Roman" w:eastAsia="Times New Roman"/>
        </w:rPr>
        <w:tab/>
      </w:r>
      <w:r>
        <w:rPr>
          <w:rFonts w:ascii="Times New Roman" w:hAnsi="Times New Roman" w:eastAsia="Times New Roman"/>
          <w:spacing w:val="-2"/>
        </w:rPr>
        <w:t>0.264+0.121+0.029=0.414nm</w:t>
      </w:r>
    </w:p>
    <w:p>
      <w:pPr>
        <w:pStyle w:val="BodyText"/>
        <w:tabs>
          <w:tab w:pos="4139" w:val="left" w:leader="none"/>
          <w:tab w:pos="5315" w:val="left" w:leader="none"/>
        </w:tabs>
        <w:spacing w:before="13"/>
        <w:rPr>
          <w:rFonts w:ascii="Times New Roman" w:hAnsi="Times New Roman" w:eastAsia="Times New Roman"/>
        </w:rPr>
      </w:pPr>
      <w:r>
        <w:rPr>
          <w:rFonts w:ascii="Times New Roman" w:hAnsi="Times New Roman" w:eastAsia="Times New Roman"/>
          <w:spacing w:val="-2"/>
        </w:rPr>
        <w:t>0.475nm</w:t>
      </w:r>
      <w:r>
        <w:rPr>
          <w:spacing w:val="-2"/>
        </w:rPr>
        <w:t>—距离（</w:t>
      </w:r>
      <w:r>
        <w:rPr>
          <w:rFonts w:ascii="Times New Roman" w:hAnsi="Times New Roman" w:eastAsia="Times New Roman"/>
          <w:spacing w:val="-2"/>
        </w:rPr>
        <w:t>Fe</w:t>
      </w:r>
      <w:r>
        <w:rPr>
          <w:spacing w:val="-2"/>
        </w:rPr>
        <w:t>—</w:t>
      </w:r>
      <w:r>
        <w:rPr>
          <w:rFonts w:ascii="Times New Roman" w:hAnsi="Times New Roman" w:eastAsia="Times New Roman"/>
          <w:spacing w:val="-5"/>
        </w:rPr>
        <w:t>S</w:t>
      </w:r>
      <w:r>
        <w:rPr>
          <w:spacing w:val="-5"/>
        </w:rPr>
        <w:t>）</w:t>
      </w:r>
      <w:r>
        <w:rPr/>
        <w:tab/>
      </w:r>
      <w:r>
        <w:rPr>
          <w:rFonts w:ascii="Times New Roman" w:hAnsi="Times New Roman" w:eastAsia="Times New Roman"/>
          <w:spacing w:val="-2"/>
        </w:rPr>
        <w:t>O2+Fe+S</w:t>
      </w:r>
      <w:r>
        <w:rPr>
          <w:rFonts w:ascii="Times New Roman" w:hAnsi="Times New Roman" w:eastAsia="Times New Roman"/>
        </w:rPr>
        <w:tab/>
      </w:r>
      <w:r>
        <w:rPr>
          <w:rFonts w:ascii="Times New Roman" w:hAnsi="Times New Roman" w:eastAsia="Times New Roman"/>
          <w:spacing w:val="-2"/>
        </w:rPr>
        <w:t>0.264+0.061+0.029=0.354nm</w:t>
      </w:r>
    </w:p>
    <w:p>
      <w:pPr>
        <w:pStyle w:val="BodyText"/>
        <w:tabs>
          <w:tab w:pos="4139" w:val="left" w:leader="none"/>
        </w:tabs>
        <w:spacing w:before="12"/>
        <w:rPr>
          <w:rFonts w:ascii="Times New Roman" w:hAnsi="Times New Roman" w:eastAsia="Times New Roman"/>
        </w:rPr>
      </w:pPr>
      <w:r>
        <w:rPr>
          <w:rFonts w:ascii="Times New Roman" w:hAnsi="Times New Roman" w:eastAsia="Times New Roman"/>
          <w:spacing w:val="-2"/>
        </w:rPr>
        <w:t>0.769nm</w:t>
      </w:r>
      <w:r>
        <w:rPr>
          <w:spacing w:val="-2"/>
        </w:rPr>
        <w:t>—距离（</w:t>
      </w:r>
      <w:r>
        <w:rPr>
          <w:rFonts w:ascii="Times New Roman" w:hAnsi="Times New Roman" w:eastAsia="Times New Roman"/>
          <w:spacing w:val="-2"/>
        </w:rPr>
        <w:t>Fe</w:t>
      </w:r>
      <w:r>
        <w:rPr>
          <w:spacing w:val="-2"/>
        </w:rPr>
        <w:t>—</w:t>
      </w:r>
      <w:r>
        <w:rPr>
          <w:rFonts w:ascii="Times New Roman" w:hAnsi="Times New Roman" w:eastAsia="Times New Roman"/>
          <w:spacing w:val="-5"/>
        </w:rPr>
        <w:t>Fe</w:t>
      </w:r>
      <w:r>
        <w:rPr>
          <w:spacing w:val="-5"/>
        </w:rPr>
        <w:t>）</w:t>
      </w:r>
      <w:r>
        <w:rPr/>
        <w:tab/>
      </w:r>
      <w:r>
        <w:rPr>
          <w:rFonts w:ascii="Times New Roman" w:hAnsi="Times New Roman" w:eastAsia="Times New Roman"/>
        </w:rPr>
        <w:t>O2+Fe+Fe</w:t>
      </w:r>
      <w:r>
        <w:rPr>
          <w:rFonts w:ascii="Times New Roman" w:hAnsi="Times New Roman" w:eastAsia="Times New Roman"/>
          <w:spacing w:val="-7"/>
        </w:rPr>
        <w:t> </w:t>
      </w:r>
      <w:r>
        <w:rPr>
          <w:rFonts w:ascii="Times New Roman" w:hAnsi="Times New Roman" w:eastAsia="Times New Roman"/>
          <w:spacing w:val="-2"/>
        </w:rPr>
        <w:t>0.264+0.061+0.061=0.386nm</w:t>
      </w:r>
    </w:p>
    <w:p>
      <w:pPr>
        <w:pStyle w:val="BodyText"/>
        <w:spacing w:line="620" w:lineRule="atLeast"/>
        <w:ind w:right="1619"/>
      </w:pPr>
      <w:r>
        <w:rPr>
          <w:spacing w:val="-17"/>
        </w:rPr>
        <w:t>由以上数据可以看出，硫酸亚铁晶体内部有足够大的空隙，氧分子可以通过。</w:t>
      </w:r>
      <w:r>
        <w:rPr>
          <w:spacing w:val="-2"/>
        </w:rPr>
        <w:t>硫酸亚铁被空气氧化时发生以下反应：</w:t>
      </w:r>
    </w:p>
    <w:p>
      <w:pPr>
        <w:pStyle w:val="BodyText"/>
        <w:spacing w:before="29"/>
        <w:rPr>
          <w:rFonts w:ascii="Times New Roman"/>
        </w:rPr>
      </w:pPr>
      <w:r>
        <w:rPr>
          <w:rFonts w:ascii="Times New Roman"/>
          <w:spacing w:val="-2"/>
        </w:rPr>
        <w:t>4FeSO</w:t>
      </w:r>
      <w:r>
        <w:rPr>
          <w:rFonts w:ascii="Times New Roman"/>
          <w:spacing w:val="-2"/>
          <w:vertAlign w:val="subscript"/>
        </w:rPr>
        <w:t>4</w:t>
      </w:r>
      <w:r>
        <w:rPr>
          <w:rFonts w:ascii="Times New Roman"/>
          <w:spacing w:val="-2"/>
          <w:vertAlign w:val="baseline"/>
        </w:rPr>
        <w:t>+2H</w:t>
      </w:r>
      <w:r>
        <w:rPr>
          <w:rFonts w:ascii="Times New Roman"/>
          <w:spacing w:val="-2"/>
          <w:vertAlign w:val="subscript"/>
        </w:rPr>
        <w:t>2</w:t>
      </w:r>
      <w:r>
        <w:rPr>
          <w:rFonts w:ascii="Times New Roman"/>
          <w:spacing w:val="-2"/>
          <w:vertAlign w:val="baseline"/>
        </w:rPr>
        <w:t>O+O</w:t>
      </w:r>
      <w:r>
        <w:rPr>
          <w:rFonts w:ascii="Times New Roman"/>
          <w:spacing w:val="-2"/>
          <w:vertAlign w:val="subscript"/>
        </w:rPr>
        <w:t>2</w:t>
      </w:r>
      <w:r>
        <w:rPr>
          <w:rFonts w:ascii="Times New Roman"/>
          <w:spacing w:val="-2"/>
          <w:vertAlign w:val="baseline"/>
        </w:rPr>
        <w:t>=4Fe(OH)SO</w:t>
      </w:r>
      <w:r>
        <w:rPr>
          <w:rFonts w:ascii="Times New Roman"/>
          <w:spacing w:val="-2"/>
          <w:vertAlign w:val="subscript"/>
        </w:rPr>
        <w:t>4</w:t>
      </w:r>
    </w:p>
    <w:p>
      <w:pPr>
        <w:pStyle w:val="BodyText"/>
        <w:spacing w:before="8"/>
      </w:pPr>
      <w:r>
        <w:rPr>
          <w:spacing w:val="-14"/>
        </w:rPr>
        <w:t>产物 </w:t>
      </w:r>
      <w:r>
        <w:rPr>
          <w:rFonts w:ascii="Times New Roman" w:hAnsi="Times New Roman" w:eastAsia="Times New Roman"/>
          <w:spacing w:val="-2"/>
        </w:rPr>
        <w:t>Fe(OH)SO</w:t>
      </w:r>
      <w:r>
        <w:rPr>
          <w:rFonts w:ascii="Times New Roman" w:hAnsi="Times New Roman" w:eastAsia="Times New Roman"/>
          <w:spacing w:val="-2"/>
          <w:vertAlign w:val="subscript"/>
        </w:rPr>
        <w:t>4</w:t>
      </w:r>
      <w:r>
        <w:rPr>
          <w:spacing w:val="-2"/>
          <w:vertAlign w:val="baseline"/>
        </w:rPr>
        <w:t>·</w:t>
      </w:r>
      <w:r>
        <w:rPr>
          <w:rFonts w:ascii="Arial" w:hAnsi="Arial" w:eastAsia="Arial"/>
          <w:spacing w:val="-2"/>
          <w:vertAlign w:val="baseline"/>
        </w:rPr>
        <w:t>3</w:t>
      </w:r>
      <w:r>
        <w:rPr>
          <w:rFonts w:ascii="Times New Roman" w:hAnsi="Times New Roman" w:eastAsia="Times New Roman"/>
          <w:spacing w:val="-2"/>
          <w:vertAlign w:val="baseline"/>
        </w:rPr>
        <w:t>H</w:t>
      </w:r>
      <w:r>
        <w:rPr>
          <w:rFonts w:ascii="Times New Roman" w:hAnsi="Times New Roman" w:eastAsia="Times New Roman"/>
          <w:spacing w:val="-2"/>
          <w:vertAlign w:val="subscript"/>
        </w:rPr>
        <w:t>2</w:t>
      </w:r>
      <w:r>
        <w:rPr>
          <w:rFonts w:ascii="Times New Roman" w:hAnsi="Times New Roman" w:eastAsia="Times New Roman"/>
          <w:spacing w:val="-2"/>
          <w:vertAlign w:val="baseline"/>
        </w:rPr>
        <w:t>O</w:t>
      </w:r>
      <w:r>
        <w:rPr>
          <w:spacing w:val="-3"/>
          <w:vertAlign w:val="baseline"/>
        </w:rPr>
        <w:t>，其晶体结构为：</w:t>
      </w:r>
    </w:p>
    <w:p>
      <w:pPr>
        <w:spacing w:after="0"/>
        <w:sectPr>
          <w:pgSz w:w="11900" w:h="16840"/>
          <w:pgMar w:top="1400" w:bottom="280" w:left="1500" w:right="60"/>
        </w:sect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2"/>
        <w:gridCol w:w="1006"/>
        <w:gridCol w:w="1131"/>
        <w:gridCol w:w="1006"/>
        <w:gridCol w:w="1071"/>
        <w:gridCol w:w="1069"/>
        <w:gridCol w:w="1069"/>
      </w:tblGrid>
      <w:tr>
        <w:trPr>
          <w:trHeight w:val="570" w:hRule="atLeast"/>
        </w:trPr>
        <w:tc>
          <w:tcPr>
            <w:tcW w:w="2472" w:type="dxa"/>
          </w:tcPr>
          <w:p>
            <w:pPr>
              <w:pStyle w:val="TableParagraph"/>
              <w:ind w:left="100"/>
              <w:rPr>
                <w:rFonts w:ascii="Times New Roman" w:hAnsi="Times New Roman"/>
                <w:sz w:val="24"/>
              </w:rPr>
            </w:pPr>
            <w:r>
              <w:rPr>
                <w:rFonts w:ascii="Times New Roman" w:hAnsi="Times New Roman"/>
                <w:spacing w:val="-2"/>
                <w:sz w:val="24"/>
              </w:rPr>
              <w:t>Fe(OH)SO</w:t>
            </w:r>
            <w:r>
              <w:rPr>
                <w:rFonts w:ascii="Times New Roman" w:hAnsi="Times New Roman"/>
                <w:spacing w:val="-2"/>
                <w:sz w:val="24"/>
                <w:vertAlign w:val="subscript"/>
              </w:rPr>
              <w:t>4</w:t>
            </w:r>
            <w:r>
              <w:rPr>
                <w:spacing w:val="-2"/>
                <w:sz w:val="24"/>
                <w:vertAlign w:val="baseline"/>
              </w:rPr>
              <w:t>·</w:t>
            </w:r>
            <w:r>
              <w:rPr>
                <w:rFonts w:ascii="Arial" w:hAnsi="Arial"/>
                <w:spacing w:val="-2"/>
                <w:sz w:val="24"/>
                <w:vertAlign w:val="baseline"/>
              </w:rPr>
              <w:t>3</w:t>
            </w:r>
            <w:r>
              <w:rPr>
                <w:rFonts w:ascii="Times New Roman" w:hAnsi="Times New Roman"/>
                <w:spacing w:val="-2"/>
                <w:sz w:val="24"/>
                <w:vertAlign w:val="baseline"/>
              </w:rPr>
              <w:t>H</w:t>
            </w:r>
            <w:r>
              <w:rPr>
                <w:rFonts w:ascii="Times New Roman" w:hAnsi="Times New Roman"/>
                <w:spacing w:val="-2"/>
                <w:sz w:val="24"/>
                <w:vertAlign w:val="subscript"/>
              </w:rPr>
              <w:t>2</w:t>
            </w:r>
            <w:r>
              <w:rPr>
                <w:rFonts w:ascii="Times New Roman" w:hAnsi="Times New Roman"/>
                <w:spacing w:val="-2"/>
                <w:sz w:val="24"/>
                <w:vertAlign w:val="baseline"/>
              </w:rPr>
              <w:t>O</w:t>
            </w:r>
          </w:p>
        </w:tc>
        <w:tc>
          <w:tcPr>
            <w:tcW w:w="1006" w:type="dxa"/>
          </w:tcPr>
          <w:p>
            <w:pPr>
              <w:pStyle w:val="TableParagraph"/>
              <w:ind w:left="108"/>
              <w:rPr>
                <w:sz w:val="24"/>
              </w:rPr>
            </w:pPr>
            <w:r>
              <w:rPr>
                <w:sz w:val="24"/>
              </w:rPr>
              <w:t>a</w:t>
            </w:r>
          </w:p>
        </w:tc>
        <w:tc>
          <w:tcPr>
            <w:tcW w:w="1131" w:type="dxa"/>
          </w:tcPr>
          <w:p>
            <w:pPr>
              <w:pStyle w:val="TableParagraph"/>
              <w:ind w:left="102"/>
              <w:rPr>
                <w:sz w:val="24"/>
              </w:rPr>
            </w:pPr>
            <w:r>
              <w:rPr>
                <w:sz w:val="24"/>
              </w:rPr>
              <w:t>b</w:t>
            </w:r>
          </w:p>
        </w:tc>
        <w:tc>
          <w:tcPr>
            <w:tcW w:w="1006" w:type="dxa"/>
          </w:tcPr>
          <w:p>
            <w:pPr>
              <w:pStyle w:val="TableParagraph"/>
              <w:rPr>
                <w:sz w:val="24"/>
              </w:rPr>
            </w:pPr>
            <w:r>
              <w:rPr>
                <w:sz w:val="24"/>
              </w:rPr>
              <w:t>c</w:t>
            </w:r>
          </w:p>
        </w:tc>
        <w:tc>
          <w:tcPr>
            <w:tcW w:w="1071" w:type="dxa"/>
          </w:tcPr>
          <w:p>
            <w:pPr>
              <w:pStyle w:val="TableParagraph"/>
              <w:ind w:left="105"/>
              <w:rPr>
                <w:sz w:val="24"/>
              </w:rPr>
            </w:pPr>
            <w:r>
              <w:rPr>
                <w:sz w:val="24"/>
              </w:rPr>
              <w:t>α</w:t>
            </w:r>
          </w:p>
        </w:tc>
        <w:tc>
          <w:tcPr>
            <w:tcW w:w="1069" w:type="dxa"/>
          </w:tcPr>
          <w:p>
            <w:pPr>
              <w:pStyle w:val="TableParagraph"/>
              <w:ind w:left="93"/>
              <w:rPr>
                <w:sz w:val="24"/>
              </w:rPr>
            </w:pPr>
            <w:r>
              <w:rPr>
                <w:sz w:val="24"/>
              </w:rPr>
              <w:t>β</w:t>
            </w:r>
          </w:p>
        </w:tc>
        <w:tc>
          <w:tcPr>
            <w:tcW w:w="1069" w:type="dxa"/>
          </w:tcPr>
          <w:p>
            <w:pPr>
              <w:pStyle w:val="TableParagraph"/>
              <w:ind w:left="105"/>
              <w:rPr>
                <w:sz w:val="24"/>
              </w:rPr>
            </w:pPr>
            <w:r>
              <w:rPr>
                <w:sz w:val="24"/>
              </w:rPr>
              <w:t>γ</w:t>
            </w:r>
          </w:p>
        </w:tc>
      </w:tr>
      <w:tr>
        <w:trPr>
          <w:trHeight w:val="549" w:hRule="atLeast"/>
        </w:trPr>
        <w:tc>
          <w:tcPr>
            <w:tcW w:w="2472" w:type="dxa"/>
          </w:tcPr>
          <w:p>
            <w:pPr>
              <w:pStyle w:val="TableParagraph"/>
              <w:spacing w:before="9"/>
              <w:ind w:left="100"/>
              <w:rPr>
                <w:sz w:val="24"/>
              </w:rPr>
            </w:pPr>
            <w:r>
              <w:rPr>
                <w:spacing w:val="-2"/>
                <w:sz w:val="24"/>
              </w:rPr>
              <w:t>Amarantite（Z=4）</w:t>
            </w:r>
          </w:p>
        </w:tc>
        <w:tc>
          <w:tcPr>
            <w:tcW w:w="1006" w:type="dxa"/>
          </w:tcPr>
          <w:p>
            <w:pPr>
              <w:pStyle w:val="TableParagraph"/>
              <w:spacing w:before="9"/>
              <w:ind w:left="108"/>
              <w:rPr>
                <w:sz w:val="24"/>
              </w:rPr>
            </w:pPr>
            <w:r>
              <w:rPr>
                <w:spacing w:val="-2"/>
                <w:sz w:val="24"/>
              </w:rPr>
              <w:t>8.935</w:t>
            </w:r>
          </w:p>
        </w:tc>
        <w:tc>
          <w:tcPr>
            <w:tcW w:w="1131" w:type="dxa"/>
          </w:tcPr>
          <w:p>
            <w:pPr>
              <w:pStyle w:val="TableParagraph"/>
              <w:spacing w:before="9"/>
              <w:ind w:left="102"/>
              <w:rPr>
                <w:sz w:val="24"/>
              </w:rPr>
            </w:pPr>
            <w:r>
              <w:rPr>
                <w:spacing w:val="-2"/>
                <w:sz w:val="24"/>
              </w:rPr>
              <w:t>11.631</w:t>
            </w:r>
          </w:p>
        </w:tc>
        <w:tc>
          <w:tcPr>
            <w:tcW w:w="1006" w:type="dxa"/>
          </w:tcPr>
          <w:p>
            <w:pPr>
              <w:pStyle w:val="TableParagraph"/>
              <w:spacing w:before="9"/>
              <w:rPr>
                <w:sz w:val="24"/>
              </w:rPr>
            </w:pPr>
            <w:r>
              <w:rPr>
                <w:spacing w:val="-2"/>
                <w:sz w:val="24"/>
              </w:rPr>
              <w:t>6.661</w:t>
            </w:r>
          </w:p>
        </w:tc>
        <w:tc>
          <w:tcPr>
            <w:tcW w:w="1071" w:type="dxa"/>
          </w:tcPr>
          <w:p>
            <w:pPr>
              <w:pStyle w:val="TableParagraph"/>
              <w:spacing w:before="9"/>
              <w:ind w:left="105"/>
              <w:rPr>
                <w:sz w:val="24"/>
              </w:rPr>
            </w:pPr>
            <w:r>
              <w:rPr>
                <w:spacing w:val="-2"/>
                <w:sz w:val="24"/>
              </w:rPr>
              <w:t>95</w:t>
            </w:r>
            <w:r>
              <w:rPr>
                <w:spacing w:val="-2"/>
                <w:position w:val="12"/>
                <w:sz w:val="12"/>
              </w:rPr>
              <w:t>º</w:t>
            </w:r>
            <w:r>
              <w:rPr>
                <w:spacing w:val="-2"/>
                <w:sz w:val="24"/>
              </w:rPr>
              <w:t>35´</w:t>
            </w:r>
          </w:p>
        </w:tc>
        <w:tc>
          <w:tcPr>
            <w:tcW w:w="1069" w:type="dxa"/>
          </w:tcPr>
          <w:p>
            <w:pPr>
              <w:pStyle w:val="TableParagraph"/>
              <w:spacing w:before="9"/>
              <w:ind w:left="93"/>
              <w:rPr>
                <w:sz w:val="24"/>
              </w:rPr>
            </w:pPr>
            <w:r>
              <w:rPr>
                <w:spacing w:val="-2"/>
                <w:sz w:val="24"/>
              </w:rPr>
              <w:t>90</w:t>
            </w:r>
            <w:r>
              <w:rPr>
                <w:spacing w:val="-2"/>
                <w:position w:val="12"/>
                <w:sz w:val="12"/>
              </w:rPr>
              <w:t>º</w:t>
            </w:r>
            <w:r>
              <w:rPr>
                <w:spacing w:val="-2"/>
                <w:sz w:val="24"/>
              </w:rPr>
              <w:t>17´</w:t>
            </w:r>
          </w:p>
        </w:tc>
        <w:tc>
          <w:tcPr>
            <w:tcW w:w="1069" w:type="dxa"/>
          </w:tcPr>
          <w:p>
            <w:pPr>
              <w:pStyle w:val="TableParagraph"/>
              <w:spacing w:before="9"/>
              <w:ind w:left="105"/>
              <w:rPr>
                <w:sz w:val="24"/>
              </w:rPr>
            </w:pPr>
            <w:r>
              <w:rPr>
                <w:spacing w:val="-2"/>
                <w:sz w:val="24"/>
              </w:rPr>
              <w:t>90</w:t>
            </w:r>
            <w:r>
              <w:rPr>
                <w:spacing w:val="-2"/>
                <w:position w:val="12"/>
                <w:sz w:val="12"/>
              </w:rPr>
              <w:t>º</w:t>
            </w:r>
            <w:r>
              <w:rPr>
                <w:spacing w:val="-2"/>
                <w:sz w:val="24"/>
              </w:rPr>
              <w:t>17´</w:t>
            </w:r>
          </w:p>
        </w:tc>
      </w:tr>
    </w:tbl>
    <w:p>
      <w:pPr>
        <w:pStyle w:val="BodyText"/>
        <w:spacing w:before="2"/>
        <w:ind w:left="0"/>
        <w:rPr>
          <w:sz w:val="22"/>
        </w:rPr>
      </w:pPr>
    </w:p>
    <w:p>
      <w:pPr>
        <w:pStyle w:val="BodyText"/>
        <w:spacing w:line="235" w:lineRule="auto" w:before="72"/>
        <w:ind w:left="300" w:right="1739" w:firstLine="480"/>
      </w:pPr>
      <w:r>
        <w:rPr>
          <w:spacing w:val="-9"/>
        </w:rPr>
        <w:t>该晶体为三斜晶体，每个铁与六个水配位，铁氧六面体与硫氧四面体形成平</w:t>
      </w:r>
      <w:r>
        <w:rPr>
          <w:spacing w:val="-8"/>
        </w:rPr>
        <w:t>行于 </w:t>
      </w:r>
      <w:r>
        <w:rPr/>
        <w:t>c</w:t>
      </w:r>
      <w:r>
        <w:rPr>
          <w:spacing w:val="-5"/>
        </w:rPr>
        <w:t> 轴的链状结构，链与链之间依靠氢键连接。</w:t>
      </w:r>
    </w:p>
    <w:p>
      <w:pPr>
        <w:pStyle w:val="BodyText"/>
        <w:spacing w:before="12"/>
      </w:pPr>
      <w:r>
        <w:rPr>
          <w:spacing w:val="-5"/>
        </w:rPr>
        <w:t>表面</w:t>
      </w:r>
    </w:p>
    <w:p>
      <w:pPr>
        <w:pStyle w:val="BodyText"/>
        <w:spacing w:before="5"/>
        <w:ind w:left="0"/>
        <w:rPr>
          <w:sz w:val="11"/>
        </w:rPr>
      </w:pPr>
      <w:r>
        <w:rPr/>
        <w:drawing>
          <wp:anchor distT="0" distB="0" distL="0" distR="0" allowOverlap="1" layoutInCell="1" locked="0" behindDoc="1" simplePos="0" relativeHeight="487593984">
            <wp:simplePos x="0" y="0"/>
            <wp:positionH relativeFrom="page">
              <wp:posOffset>1449197</wp:posOffset>
            </wp:positionH>
            <wp:positionV relativeFrom="paragraph">
              <wp:posOffset>108410</wp:posOffset>
            </wp:positionV>
            <wp:extent cx="5361242" cy="527208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5361242" cy="5272087"/>
                    </a:xfrm>
                    <a:prstGeom prst="rect">
                      <a:avLst/>
                    </a:prstGeom>
                  </pic:spPr>
                </pic:pic>
              </a:graphicData>
            </a:graphic>
          </wp:anchor>
        </w:drawing>
      </w:r>
    </w:p>
    <w:p>
      <w:pPr>
        <w:pStyle w:val="BodyText"/>
        <w:spacing w:before="3"/>
        <w:ind w:left="0"/>
        <w:rPr>
          <w:sz w:val="20"/>
        </w:rPr>
      </w:pPr>
    </w:p>
    <w:p>
      <w:pPr>
        <w:pStyle w:val="BodyText"/>
        <w:tabs>
          <w:tab w:pos="4279" w:val="left" w:leader="none"/>
        </w:tabs>
        <w:rPr>
          <w:rFonts w:ascii="Times New Roman" w:hAnsi="Times New Roman" w:eastAsia="Times New Roman"/>
        </w:rPr>
      </w:pPr>
      <w:r>
        <w:rPr>
          <w:rFonts w:ascii="Times New Roman" w:hAnsi="Times New Roman" w:eastAsia="Times New Roman"/>
        </w:rPr>
        <w:t>0.519nm</w:t>
      </w:r>
      <w:r>
        <w:rPr/>
        <w:t>——距离（</w:t>
      </w:r>
      <w:r>
        <w:rPr>
          <w:rFonts w:ascii="Times New Roman" w:hAnsi="Times New Roman" w:eastAsia="Times New Roman"/>
        </w:rPr>
        <w:t>Fe</w:t>
      </w:r>
      <w:r>
        <w:rPr>
          <w:rFonts w:ascii="Times New Roman" w:hAnsi="Times New Roman" w:eastAsia="Times New Roman"/>
          <w:spacing w:val="52"/>
        </w:rPr>
        <w:t> </w:t>
      </w:r>
      <w:r>
        <w:rPr/>
        <w:t>—</w:t>
      </w:r>
      <w:r>
        <w:rPr>
          <w:rFonts w:ascii="Times New Roman" w:hAnsi="Times New Roman" w:eastAsia="Times New Roman"/>
          <w:spacing w:val="-5"/>
        </w:rPr>
        <w:t>S</w:t>
      </w:r>
      <w:r>
        <w:rPr>
          <w:spacing w:val="-5"/>
        </w:rPr>
        <w:t>）</w:t>
      </w:r>
      <w:r>
        <w:rPr/>
        <w:tab/>
      </w:r>
      <w:r>
        <w:rPr>
          <w:rFonts w:ascii="Times New Roman" w:hAnsi="Times New Roman" w:eastAsia="Times New Roman"/>
          <w:spacing w:val="-4"/>
        </w:rPr>
        <w:t>O2+Fe+S</w:t>
      </w:r>
      <w:r>
        <w:rPr>
          <w:spacing w:val="-4"/>
        </w:rPr>
        <w:t>——</w:t>
      </w:r>
      <w:r>
        <w:rPr>
          <w:rFonts w:ascii="Times New Roman" w:hAnsi="Times New Roman" w:eastAsia="Times New Roman"/>
          <w:spacing w:val="-4"/>
        </w:rPr>
        <w:t>0.264+0.061+0.029=0.354nm</w:t>
      </w:r>
    </w:p>
    <w:p>
      <w:pPr>
        <w:pStyle w:val="BodyText"/>
        <w:tabs>
          <w:tab w:pos="4079" w:val="left" w:leader="none"/>
        </w:tabs>
        <w:spacing w:before="13"/>
        <w:rPr>
          <w:rFonts w:ascii="Times New Roman" w:hAnsi="Times New Roman" w:eastAsia="Times New Roman"/>
        </w:rPr>
      </w:pPr>
      <w:r>
        <w:rPr>
          <w:rFonts w:ascii="Times New Roman" w:hAnsi="Times New Roman" w:eastAsia="Times New Roman"/>
          <w:spacing w:val="-2"/>
        </w:rPr>
        <w:t>0.483nm</w:t>
      </w:r>
      <w:r>
        <w:rPr>
          <w:spacing w:val="-2"/>
        </w:rPr>
        <w:t>——距离（</w:t>
      </w:r>
      <w:r>
        <w:rPr>
          <w:rFonts w:ascii="Times New Roman" w:hAnsi="Times New Roman" w:eastAsia="Times New Roman"/>
          <w:spacing w:val="-2"/>
        </w:rPr>
        <w:t>O</w:t>
      </w:r>
      <w:r>
        <w:rPr>
          <w:spacing w:val="-2"/>
        </w:rPr>
        <w:t>—</w:t>
      </w:r>
      <w:r>
        <w:rPr>
          <w:rFonts w:ascii="Times New Roman" w:hAnsi="Times New Roman" w:eastAsia="Times New Roman"/>
          <w:spacing w:val="-5"/>
        </w:rPr>
        <w:t>S</w:t>
      </w:r>
      <w:r>
        <w:rPr>
          <w:spacing w:val="-5"/>
        </w:rPr>
        <w:t>）</w:t>
      </w:r>
      <w:r>
        <w:rPr/>
        <w:tab/>
      </w:r>
      <w:r>
        <w:rPr>
          <w:rFonts w:ascii="Times New Roman" w:hAnsi="Times New Roman" w:eastAsia="Times New Roman"/>
        </w:rPr>
        <w:t>O2+O+S</w:t>
      </w:r>
      <w:r>
        <w:rPr/>
        <w:t>——</w:t>
      </w:r>
      <w:r>
        <w:rPr>
          <w:rFonts w:ascii="Times New Roman" w:hAnsi="Times New Roman" w:eastAsia="Times New Roman"/>
          <w:spacing w:val="-2"/>
        </w:rPr>
        <w:t>0.264+0.121+0.029=0.414nm</w:t>
      </w:r>
    </w:p>
    <w:p>
      <w:pPr>
        <w:pStyle w:val="BodyText"/>
        <w:spacing w:before="1"/>
        <w:ind w:left="0"/>
        <w:rPr>
          <w:rFonts w:ascii="Times New Roman"/>
          <w:sz w:val="27"/>
        </w:rPr>
      </w:pPr>
    </w:p>
    <w:p>
      <w:pPr>
        <w:pStyle w:val="BodyText"/>
        <w:spacing w:line="249" w:lineRule="auto" w:before="1"/>
        <w:ind w:left="300" w:right="1739" w:firstLine="480"/>
      </w:pPr>
      <w:r>
        <w:rPr>
          <w:spacing w:val="-4"/>
        </w:rPr>
        <w:t>由以上数据可以看出，硫酸铁晶体表面空隙很大，氧分子可以通过。因此硫</w:t>
      </w:r>
      <w:r>
        <w:rPr>
          <w:spacing w:val="-2"/>
        </w:rPr>
        <w:t>酸亚铁晶体的氧化可以进行。</w:t>
      </w:r>
    </w:p>
    <w:p>
      <w:pPr>
        <w:spacing w:after="0" w:line="249" w:lineRule="auto"/>
        <w:sectPr>
          <w:pgSz w:w="11900" w:h="16840"/>
          <w:pgMar w:top="1420" w:bottom="280" w:left="1500" w:right="60"/>
        </w:sectPr>
      </w:pPr>
    </w:p>
    <w:p>
      <w:pPr>
        <w:pStyle w:val="BodyText"/>
        <w:spacing w:before="40"/>
      </w:pPr>
      <w:r>
        <w:rPr>
          <w:spacing w:val="-5"/>
        </w:rPr>
        <w:t>内部</w:t>
      </w:r>
    </w:p>
    <w:p>
      <w:pPr>
        <w:pStyle w:val="BodyText"/>
        <w:spacing w:before="1"/>
        <w:ind w:left="0"/>
        <w:rPr>
          <w:sz w:val="22"/>
        </w:rPr>
      </w:pPr>
      <w:r>
        <w:rPr/>
        <w:drawing>
          <wp:anchor distT="0" distB="0" distL="0" distR="0" allowOverlap="1" layoutInCell="1" locked="0" behindDoc="1" simplePos="0" relativeHeight="487594496">
            <wp:simplePos x="0" y="0"/>
            <wp:positionH relativeFrom="page">
              <wp:posOffset>1447800</wp:posOffset>
            </wp:positionH>
            <wp:positionV relativeFrom="paragraph">
              <wp:posOffset>195008</wp:posOffset>
            </wp:positionV>
            <wp:extent cx="4895785" cy="494423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4895785" cy="4944237"/>
                    </a:xfrm>
                    <a:prstGeom prst="rect">
                      <a:avLst/>
                    </a:prstGeom>
                  </pic:spPr>
                </pic:pic>
              </a:graphicData>
            </a:graphic>
          </wp:anchor>
        </w:drawing>
      </w:r>
    </w:p>
    <w:p>
      <w:pPr>
        <w:pStyle w:val="BodyText"/>
        <w:ind w:left="0"/>
      </w:pPr>
    </w:p>
    <w:p>
      <w:pPr>
        <w:pStyle w:val="BodyText"/>
        <w:tabs>
          <w:tab w:pos="4159" w:val="left" w:leader="none"/>
        </w:tabs>
        <w:spacing w:before="191"/>
        <w:rPr>
          <w:rFonts w:ascii="Times New Roman" w:hAnsi="Times New Roman" w:eastAsia="Times New Roman"/>
        </w:rPr>
      </w:pPr>
      <w:r>
        <w:rPr>
          <w:rFonts w:ascii="Times New Roman" w:hAnsi="Times New Roman" w:eastAsia="Times New Roman"/>
          <w:spacing w:val="-2"/>
        </w:rPr>
        <w:t>0.519nm</w:t>
      </w:r>
      <w:r>
        <w:rPr>
          <w:spacing w:val="-2"/>
        </w:rPr>
        <w:t>——距离（</w:t>
      </w:r>
      <w:r>
        <w:rPr>
          <w:rFonts w:ascii="Times New Roman" w:hAnsi="Times New Roman" w:eastAsia="Times New Roman"/>
          <w:spacing w:val="-2"/>
        </w:rPr>
        <w:t>Fe</w:t>
      </w:r>
      <w:r>
        <w:rPr>
          <w:spacing w:val="-2"/>
        </w:rPr>
        <w:t>—</w:t>
      </w:r>
      <w:r>
        <w:rPr>
          <w:rFonts w:ascii="Times New Roman" w:hAnsi="Times New Roman" w:eastAsia="Times New Roman"/>
          <w:spacing w:val="-5"/>
        </w:rPr>
        <w:t>S</w:t>
      </w:r>
      <w:r>
        <w:rPr>
          <w:spacing w:val="-5"/>
        </w:rPr>
        <w:t>）</w:t>
      </w:r>
      <w:r>
        <w:rPr/>
        <w:tab/>
      </w:r>
      <w:r>
        <w:rPr>
          <w:rFonts w:ascii="Times New Roman" w:hAnsi="Times New Roman" w:eastAsia="Times New Roman"/>
          <w:spacing w:val="-4"/>
        </w:rPr>
        <w:t>O2+Fe+S</w:t>
      </w:r>
      <w:r>
        <w:rPr>
          <w:spacing w:val="-4"/>
        </w:rPr>
        <w:t>——</w:t>
      </w:r>
      <w:r>
        <w:rPr>
          <w:rFonts w:ascii="Times New Roman" w:hAnsi="Times New Roman" w:eastAsia="Times New Roman"/>
          <w:spacing w:val="-4"/>
        </w:rPr>
        <w:t>0.264+0.061+0.029=0.354nm</w:t>
      </w:r>
    </w:p>
    <w:p>
      <w:pPr>
        <w:pStyle w:val="BodyText"/>
        <w:tabs>
          <w:tab w:pos="4079" w:val="left" w:leader="none"/>
        </w:tabs>
        <w:spacing w:before="13"/>
        <w:rPr>
          <w:rFonts w:ascii="Times New Roman" w:hAnsi="Times New Roman" w:eastAsia="Times New Roman"/>
        </w:rPr>
      </w:pPr>
      <w:r>
        <w:rPr>
          <w:rFonts w:ascii="Times New Roman" w:hAnsi="Times New Roman" w:eastAsia="Times New Roman"/>
          <w:spacing w:val="-2"/>
        </w:rPr>
        <w:t>0.483nm</w:t>
      </w:r>
      <w:r>
        <w:rPr>
          <w:spacing w:val="-2"/>
        </w:rPr>
        <w:t>——距离（</w:t>
      </w:r>
      <w:r>
        <w:rPr>
          <w:rFonts w:ascii="Times New Roman" w:hAnsi="Times New Roman" w:eastAsia="Times New Roman"/>
          <w:spacing w:val="-2"/>
        </w:rPr>
        <w:t>O</w:t>
      </w:r>
      <w:r>
        <w:rPr>
          <w:spacing w:val="-2"/>
        </w:rPr>
        <w:t>—</w:t>
      </w:r>
      <w:r>
        <w:rPr>
          <w:rFonts w:ascii="Times New Roman" w:hAnsi="Times New Roman" w:eastAsia="Times New Roman"/>
          <w:spacing w:val="-5"/>
        </w:rPr>
        <w:t>S</w:t>
      </w:r>
      <w:r>
        <w:rPr>
          <w:spacing w:val="-5"/>
        </w:rPr>
        <w:t>）</w:t>
      </w:r>
      <w:r>
        <w:rPr/>
        <w:tab/>
      </w:r>
      <w:r>
        <w:rPr>
          <w:rFonts w:ascii="Times New Roman" w:hAnsi="Times New Roman" w:eastAsia="Times New Roman"/>
        </w:rPr>
        <w:t>O2+O+S</w:t>
      </w:r>
      <w:r>
        <w:rPr/>
        <w:t>——</w:t>
      </w:r>
      <w:r>
        <w:rPr>
          <w:rFonts w:ascii="Times New Roman" w:hAnsi="Times New Roman" w:eastAsia="Times New Roman"/>
          <w:spacing w:val="-2"/>
        </w:rPr>
        <w:t>0.264+0.121+0.029=0.414nm</w:t>
      </w:r>
    </w:p>
    <w:p>
      <w:pPr>
        <w:pStyle w:val="BodyText"/>
        <w:spacing w:line="620" w:lineRule="atLeast"/>
        <w:ind w:right="3079"/>
      </w:pPr>
      <w:r>
        <w:rPr>
          <w:spacing w:val="-2"/>
        </w:rPr>
        <w:t>由以上数据知，硫酸铁晶体内部空隙很大，氧分子可以通过。硫酸亚铁铵的晶体结构：</w:t>
      </w:r>
    </w:p>
    <w:p>
      <w:pPr>
        <w:pStyle w:val="BodyText"/>
        <w:spacing w:before="1"/>
        <w:ind w:left="0"/>
        <w:rPr>
          <w:sz w:val="12"/>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6"/>
        <w:gridCol w:w="1116"/>
        <w:gridCol w:w="1236"/>
        <w:gridCol w:w="1116"/>
        <w:gridCol w:w="1236"/>
        <w:gridCol w:w="1356"/>
        <w:gridCol w:w="1236"/>
      </w:tblGrid>
      <w:tr>
        <w:trPr>
          <w:trHeight w:val="568" w:hRule="atLeast"/>
        </w:trPr>
        <w:tc>
          <w:tcPr>
            <w:tcW w:w="2736" w:type="dxa"/>
          </w:tcPr>
          <w:p>
            <w:pPr>
              <w:pStyle w:val="TableParagraph"/>
              <w:spacing w:before="7"/>
              <w:ind w:left="108"/>
              <w:rPr>
                <w:sz w:val="24"/>
              </w:rPr>
            </w:pPr>
            <w:r>
              <w:rPr>
                <w:spacing w:val="-2"/>
                <w:sz w:val="24"/>
              </w:rPr>
              <w:t>(NH</w:t>
            </w:r>
            <w:r>
              <w:rPr>
                <w:spacing w:val="-2"/>
                <w:position w:val="-1"/>
                <w:sz w:val="12"/>
              </w:rPr>
              <w:t>4</w:t>
            </w:r>
            <w:r>
              <w:rPr>
                <w:spacing w:val="-2"/>
                <w:sz w:val="24"/>
              </w:rPr>
              <w:t>)</w:t>
            </w:r>
            <w:r>
              <w:rPr>
                <w:spacing w:val="-2"/>
                <w:position w:val="-1"/>
                <w:sz w:val="12"/>
              </w:rPr>
              <w:t>2</w:t>
            </w:r>
            <w:r>
              <w:rPr>
                <w:spacing w:val="-2"/>
                <w:sz w:val="24"/>
              </w:rPr>
              <w:t>SO</w:t>
            </w:r>
            <w:r>
              <w:rPr>
                <w:spacing w:val="-2"/>
                <w:position w:val="-1"/>
                <w:sz w:val="12"/>
              </w:rPr>
              <w:t>4</w:t>
            </w:r>
            <w:r>
              <w:rPr>
                <w:spacing w:val="-2"/>
                <w:sz w:val="24"/>
              </w:rPr>
              <w:t>·</w:t>
            </w:r>
            <w:r>
              <w:rPr>
                <w:rFonts w:ascii="Times New Roman" w:hAnsi="Times New Roman"/>
                <w:spacing w:val="-2"/>
                <w:sz w:val="24"/>
              </w:rPr>
              <w:t>Fe</w:t>
            </w:r>
            <w:r>
              <w:rPr>
                <w:spacing w:val="-2"/>
                <w:sz w:val="24"/>
              </w:rPr>
              <w:t>SO</w:t>
            </w:r>
            <w:r>
              <w:rPr>
                <w:spacing w:val="-2"/>
                <w:position w:val="-1"/>
                <w:sz w:val="12"/>
              </w:rPr>
              <w:t>4</w:t>
            </w:r>
            <w:r>
              <w:rPr>
                <w:spacing w:val="-2"/>
                <w:sz w:val="24"/>
              </w:rPr>
              <w:t>·</w:t>
            </w:r>
            <w:r>
              <w:rPr>
                <w:rFonts w:ascii="Times New Roman" w:hAnsi="Times New Roman"/>
                <w:spacing w:val="-2"/>
                <w:sz w:val="24"/>
              </w:rPr>
              <w:t>6</w:t>
            </w:r>
            <w:r>
              <w:rPr>
                <w:spacing w:val="-2"/>
                <w:sz w:val="24"/>
              </w:rPr>
              <w:t>H</w:t>
            </w:r>
            <w:r>
              <w:rPr>
                <w:spacing w:val="-2"/>
                <w:position w:val="-1"/>
                <w:sz w:val="12"/>
              </w:rPr>
              <w:t>2</w:t>
            </w:r>
            <w:r>
              <w:rPr>
                <w:spacing w:val="-2"/>
                <w:sz w:val="24"/>
              </w:rPr>
              <w:t>O</w:t>
            </w:r>
          </w:p>
        </w:tc>
        <w:tc>
          <w:tcPr>
            <w:tcW w:w="1116" w:type="dxa"/>
          </w:tcPr>
          <w:p>
            <w:pPr>
              <w:pStyle w:val="TableParagraph"/>
              <w:spacing w:before="7"/>
              <w:rPr>
                <w:sz w:val="24"/>
              </w:rPr>
            </w:pPr>
            <w:r>
              <w:rPr>
                <w:sz w:val="24"/>
              </w:rPr>
              <w:t>a</w:t>
            </w:r>
          </w:p>
        </w:tc>
        <w:tc>
          <w:tcPr>
            <w:tcW w:w="1236" w:type="dxa"/>
          </w:tcPr>
          <w:p>
            <w:pPr>
              <w:pStyle w:val="TableParagraph"/>
              <w:spacing w:before="7"/>
              <w:ind w:left="96"/>
              <w:rPr>
                <w:sz w:val="24"/>
              </w:rPr>
            </w:pPr>
            <w:r>
              <w:rPr>
                <w:sz w:val="24"/>
              </w:rPr>
              <w:t>b</w:t>
            </w:r>
          </w:p>
        </w:tc>
        <w:tc>
          <w:tcPr>
            <w:tcW w:w="1116" w:type="dxa"/>
          </w:tcPr>
          <w:p>
            <w:pPr>
              <w:pStyle w:val="TableParagraph"/>
              <w:spacing w:before="7"/>
              <w:ind w:left="100"/>
              <w:rPr>
                <w:sz w:val="24"/>
              </w:rPr>
            </w:pPr>
            <w:r>
              <w:rPr>
                <w:sz w:val="24"/>
              </w:rPr>
              <w:t>c</w:t>
            </w:r>
          </w:p>
        </w:tc>
        <w:tc>
          <w:tcPr>
            <w:tcW w:w="1236" w:type="dxa"/>
          </w:tcPr>
          <w:p>
            <w:pPr>
              <w:pStyle w:val="TableParagraph"/>
              <w:spacing w:before="7"/>
              <w:ind w:left="103"/>
              <w:rPr>
                <w:sz w:val="24"/>
              </w:rPr>
            </w:pPr>
            <w:r>
              <w:rPr>
                <w:sz w:val="24"/>
              </w:rPr>
              <w:t>α</w:t>
            </w:r>
          </w:p>
        </w:tc>
        <w:tc>
          <w:tcPr>
            <w:tcW w:w="1356" w:type="dxa"/>
          </w:tcPr>
          <w:p>
            <w:pPr>
              <w:pStyle w:val="TableParagraph"/>
              <w:spacing w:before="7"/>
              <w:ind w:left="107"/>
              <w:rPr>
                <w:sz w:val="24"/>
              </w:rPr>
            </w:pPr>
            <w:r>
              <w:rPr>
                <w:sz w:val="24"/>
              </w:rPr>
              <w:t>β</w:t>
            </w:r>
          </w:p>
        </w:tc>
        <w:tc>
          <w:tcPr>
            <w:tcW w:w="1236" w:type="dxa"/>
          </w:tcPr>
          <w:p>
            <w:pPr>
              <w:pStyle w:val="TableParagraph"/>
              <w:spacing w:before="7"/>
              <w:ind w:left="92"/>
              <w:rPr>
                <w:sz w:val="24"/>
              </w:rPr>
            </w:pPr>
            <w:r>
              <w:rPr>
                <w:sz w:val="24"/>
              </w:rPr>
              <w:t>γ</w:t>
            </w:r>
          </w:p>
        </w:tc>
      </w:tr>
      <w:tr>
        <w:trPr>
          <w:trHeight w:val="623" w:hRule="atLeast"/>
        </w:trPr>
        <w:tc>
          <w:tcPr>
            <w:tcW w:w="2736" w:type="dxa"/>
          </w:tcPr>
          <w:p>
            <w:pPr>
              <w:pStyle w:val="TableParagraph"/>
              <w:spacing w:before="169"/>
              <w:ind w:left="588"/>
              <w:rPr>
                <w:sz w:val="24"/>
              </w:rPr>
            </w:pPr>
            <w:r>
              <w:rPr>
                <w:spacing w:val="-2"/>
                <w:sz w:val="24"/>
              </w:rPr>
              <w:t>Mohrite（Z=2）</w:t>
            </w:r>
          </w:p>
        </w:tc>
        <w:tc>
          <w:tcPr>
            <w:tcW w:w="1116" w:type="dxa"/>
          </w:tcPr>
          <w:p>
            <w:pPr>
              <w:pStyle w:val="TableParagraph"/>
              <w:spacing w:before="9"/>
              <w:rPr>
                <w:sz w:val="24"/>
              </w:rPr>
            </w:pPr>
            <w:r>
              <w:rPr>
                <w:spacing w:val="-2"/>
                <w:sz w:val="24"/>
              </w:rPr>
              <w:t>9.3200</w:t>
            </w:r>
          </w:p>
        </w:tc>
        <w:tc>
          <w:tcPr>
            <w:tcW w:w="1236" w:type="dxa"/>
          </w:tcPr>
          <w:p>
            <w:pPr>
              <w:pStyle w:val="TableParagraph"/>
              <w:spacing w:before="9"/>
              <w:ind w:left="96"/>
              <w:rPr>
                <w:sz w:val="24"/>
              </w:rPr>
            </w:pPr>
            <w:r>
              <w:rPr>
                <w:spacing w:val="-2"/>
                <w:sz w:val="24"/>
              </w:rPr>
              <w:t>12.6500</w:t>
            </w:r>
          </w:p>
        </w:tc>
        <w:tc>
          <w:tcPr>
            <w:tcW w:w="1116" w:type="dxa"/>
          </w:tcPr>
          <w:p>
            <w:pPr>
              <w:pStyle w:val="TableParagraph"/>
              <w:spacing w:before="9"/>
              <w:ind w:left="100"/>
              <w:rPr>
                <w:sz w:val="24"/>
              </w:rPr>
            </w:pPr>
            <w:r>
              <w:rPr>
                <w:spacing w:val="-2"/>
                <w:sz w:val="24"/>
              </w:rPr>
              <w:t>6.2400</w:t>
            </w:r>
          </w:p>
        </w:tc>
        <w:tc>
          <w:tcPr>
            <w:tcW w:w="1236" w:type="dxa"/>
          </w:tcPr>
          <w:p>
            <w:pPr>
              <w:pStyle w:val="TableParagraph"/>
              <w:spacing w:before="9"/>
              <w:ind w:left="103"/>
              <w:rPr>
                <w:sz w:val="24"/>
              </w:rPr>
            </w:pPr>
            <w:r>
              <w:rPr>
                <w:spacing w:val="-2"/>
                <w:sz w:val="24"/>
              </w:rPr>
              <w:t>90.0000</w:t>
            </w:r>
          </w:p>
        </w:tc>
        <w:tc>
          <w:tcPr>
            <w:tcW w:w="1356" w:type="dxa"/>
          </w:tcPr>
          <w:p>
            <w:pPr>
              <w:pStyle w:val="TableParagraph"/>
              <w:spacing w:before="9"/>
              <w:ind w:left="107"/>
              <w:rPr>
                <w:sz w:val="24"/>
              </w:rPr>
            </w:pPr>
            <w:r>
              <w:rPr>
                <w:spacing w:val="-2"/>
                <w:sz w:val="24"/>
              </w:rPr>
              <w:t>106.8000</w:t>
            </w:r>
          </w:p>
        </w:tc>
        <w:tc>
          <w:tcPr>
            <w:tcW w:w="1236" w:type="dxa"/>
          </w:tcPr>
          <w:p>
            <w:pPr>
              <w:pStyle w:val="TableParagraph"/>
              <w:spacing w:before="9"/>
              <w:ind w:left="92"/>
              <w:rPr>
                <w:sz w:val="24"/>
              </w:rPr>
            </w:pPr>
            <w:r>
              <w:rPr>
                <w:spacing w:val="-2"/>
                <w:sz w:val="24"/>
              </w:rPr>
              <w:t>90.0000</w:t>
            </w:r>
          </w:p>
        </w:tc>
      </w:tr>
    </w:tbl>
    <w:p>
      <w:pPr>
        <w:pStyle w:val="BodyText"/>
        <w:spacing w:before="3"/>
        <w:ind w:left="0"/>
        <w:rPr>
          <w:sz w:val="26"/>
        </w:rPr>
      </w:pPr>
    </w:p>
    <w:p>
      <w:pPr>
        <w:pStyle w:val="BodyText"/>
      </w:pPr>
      <w:r>
        <w:rPr>
          <w:spacing w:val="-2"/>
        </w:rPr>
        <w:t>硫酸亚铁铵</w:t>
      </w:r>
    </w:p>
    <w:p>
      <w:pPr>
        <w:spacing w:after="0"/>
        <w:sectPr>
          <w:pgSz w:w="11900" w:h="16840"/>
          <w:pgMar w:top="1400" w:bottom="280" w:left="1500" w:right="60"/>
        </w:sectPr>
      </w:pPr>
    </w:p>
    <w:p>
      <w:pPr>
        <w:pStyle w:val="BodyText"/>
        <w:ind w:left="1022"/>
        <w:rPr>
          <w:sz w:val="20"/>
        </w:rPr>
      </w:pPr>
      <w:r>
        <w:rPr>
          <w:sz w:val="20"/>
        </w:rPr>
        <w:drawing>
          <wp:inline distT="0" distB="0" distL="0" distR="0">
            <wp:extent cx="5060374" cy="430720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5060374" cy="4307205"/>
                    </a:xfrm>
                    <a:prstGeom prst="rect">
                      <a:avLst/>
                    </a:prstGeom>
                  </pic:spPr>
                </pic:pic>
              </a:graphicData>
            </a:graphic>
          </wp:inline>
        </w:drawing>
      </w:r>
      <w:r>
        <w:rPr>
          <w:sz w:val="20"/>
        </w:rPr>
      </w:r>
    </w:p>
    <w:p>
      <w:pPr>
        <w:pStyle w:val="BodyText"/>
        <w:spacing w:before="3"/>
        <w:ind w:left="0"/>
        <w:rPr>
          <w:sz w:val="10"/>
        </w:rPr>
      </w:pPr>
      <w:r>
        <w:rPr/>
        <w:drawing>
          <wp:anchor distT="0" distB="0" distL="0" distR="0" allowOverlap="1" layoutInCell="1" locked="0" behindDoc="1" simplePos="0" relativeHeight="487595008">
            <wp:simplePos x="0" y="0"/>
            <wp:positionH relativeFrom="page">
              <wp:posOffset>1449197</wp:posOffset>
            </wp:positionH>
            <wp:positionV relativeFrom="paragraph">
              <wp:posOffset>98806</wp:posOffset>
            </wp:positionV>
            <wp:extent cx="5147014" cy="435654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5147014" cy="4356544"/>
                    </a:xfrm>
                    <a:prstGeom prst="rect">
                      <a:avLst/>
                    </a:prstGeom>
                  </pic:spPr>
                </pic:pic>
              </a:graphicData>
            </a:graphic>
          </wp:anchor>
        </w:drawing>
      </w:r>
    </w:p>
    <w:p>
      <w:pPr>
        <w:spacing w:after="0"/>
        <w:rPr>
          <w:sz w:val="10"/>
        </w:rPr>
        <w:sectPr>
          <w:pgSz w:w="11900" w:h="16840"/>
          <w:pgMar w:top="1500" w:bottom="280" w:left="1500" w:right="60"/>
        </w:sectPr>
      </w:pPr>
    </w:p>
    <w:p>
      <w:pPr>
        <w:pStyle w:val="BodyText"/>
        <w:ind w:left="782"/>
        <w:rPr>
          <w:sz w:val="20"/>
        </w:rPr>
      </w:pPr>
      <w:r>
        <w:rPr>
          <w:sz w:val="20"/>
        </w:rPr>
        <w:drawing>
          <wp:inline distT="0" distB="0" distL="0" distR="0">
            <wp:extent cx="4836387" cy="440112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4836387" cy="4401121"/>
                    </a:xfrm>
                    <a:prstGeom prst="rect">
                      <a:avLst/>
                    </a:prstGeom>
                  </pic:spPr>
                </pic:pic>
              </a:graphicData>
            </a:graphic>
          </wp:inline>
        </w:drawing>
      </w:r>
      <w:r>
        <w:rPr>
          <w:sz w:val="20"/>
        </w:rPr>
      </w:r>
    </w:p>
    <w:p>
      <w:pPr>
        <w:pStyle w:val="BodyText"/>
        <w:spacing w:before="3"/>
        <w:ind w:left="0"/>
        <w:rPr>
          <w:sz w:val="29"/>
        </w:rPr>
      </w:pPr>
    </w:p>
    <w:p>
      <w:pPr>
        <w:pStyle w:val="BodyText"/>
        <w:tabs>
          <w:tab w:pos="4199" w:val="left" w:leader="none"/>
        </w:tabs>
        <w:spacing w:line="304" w:lineRule="exact" w:before="74"/>
        <w:rPr>
          <w:rFonts w:ascii="Times New Roman" w:hAnsi="Times New Roman" w:eastAsia="Times New Roman"/>
        </w:rPr>
      </w:pPr>
      <w:r>
        <w:rPr>
          <w:rFonts w:ascii="Times New Roman" w:hAnsi="Times New Roman" w:eastAsia="Times New Roman"/>
          <w:spacing w:val="-2"/>
        </w:rPr>
        <w:t>0.209nm</w:t>
      </w:r>
      <w:r>
        <w:rPr>
          <w:spacing w:val="-2"/>
        </w:rPr>
        <w:t>——距离（</w:t>
      </w:r>
      <w:r>
        <w:rPr>
          <w:rFonts w:ascii="Times New Roman" w:hAnsi="Times New Roman" w:eastAsia="Times New Roman"/>
          <w:spacing w:val="-2"/>
        </w:rPr>
        <w:t>Fe</w:t>
      </w:r>
      <w:r>
        <w:rPr>
          <w:spacing w:val="-2"/>
        </w:rPr>
        <w:t>—</w:t>
      </w:r>
      <w:r>
        <w:rPr>
          <w:rFonts w:ascii="Times New Roman" w:hAnsi="Times New Roman" w:eastAsia="Times New Roman"/>
          <w:spacing w:val="-5"/>
        </w:rPr>
        <w:t>O</w:t>
      </w:r>
      <w:r>
        <w:rPr>
          <w:spacing w:val="-5"/>
        </w:rPr>
        <w:t>）</w:t>
      </w:r>
      <w:r>
        <w:rPr/>
        <w:tab/>
      </w:r>
      <w:r>
        <w:rPr>
          <w:rFonts w:ascii="Times New Roman" w:hAnsi="Times New Roman" w:eastAsia="Times New Roman"/>
          <w:spacing w:val="-4"/>
        </w:rPr>
        <w:t>O2+O+Fe</w:t>
      </w:r>
      <w:r>
        <w:rPr>
          <w:spacing w:val="-4"/>
        </w:rPr>
        <w:t>——</w:t>
      </w:r>
      <w:r>
        <w:rPr>
          <w:rFonts w:ascii="Times New Roman" w:hAnsi="Times New Roman" w:eastAsia="Times New Roman"/>
          <w:spacing w:val="-4"/>
        </w:rPr>
        <w:t>0.264+0.121+0.061=0.446nm</w:t>
      </w:r>
    </w:p>
    <w:p>
      <w:pPr>
        <w:pStyle w:val="BodyText"/>
        <w:tabs>
          <w:tab w:pos="4199" w:val="left" w:leader="none"/>
        </w:tabs>
        <w:spacing w:line="304" w:lineRule="exact"/>
        <w:rPr>
          <w:rFonts w:ascii="Times New Roman" w:hAnsi="Times New Roman" w:eastAsia="Times New Roman"/>
        </w:rPr>
      </w:pPr>
      <w:r>
        <w:rPr>
          <w:rFonts w:ascii="Times New Roman" w:hAnsi="Times New Roman" w:eastAsia="Times New Roman"/>
          <w:spacing w:val="-2"/>
        </w:rPr>
        <w:t>0.149nm</w:t>
      </w:r>
      <w:r>
        <w:rPr>
          <w:spacing w:val="-2"/>
        </w:rPr>
        <w:t>——距离（</w:t>
      </w:r>
      <w:r>
        <w:rPr>
          <w:rFonts w:ascii="Times New Roman" w:hAnsi="Times New Roman" w:eastAsia="Times New Roman"/>
          <w:spacing w:val="-2"/>
        </w:rPr>
        <w:t>S</w:t>
      </w:r>
      <w:r>
        <w:rPr>
          <w:spacing w:val="-2"/>
        </w:rPr>
        <w:t>—</w:t>
      </w:r>
      <w:r>
        <w:rPr>
          <w:rFonts w:ascii="Times New Roman" w:hAnsi="Times New Roman" w:eastAsia="Times New Roman"/>
          <w:spacing w:val="-5"/>
        </w:rPr>
        <w:t>O</w:t>
      </w:r>
      <w:r>
        <w:rPr>
          <w:spacing w:val="-5"/>
        </w:rPr>
        <w:t>）</w:t>
      </w:r>
      <w:r>
        <w:rPr/>
        <w:tab/>
      </w:r>
      <w:r>
        <w:rPr>
          <w:rFonts w:ascii="Times New Roman" w:hAnsi="Times New Roman" w:eastAsia="Times New Roman"/>
        </w:rPr>
        <w:t>O2+O+S</w:t>
      </w:r>
      <w:r>
        <w:rPr/>
        <w:t>——</w:t>
      </w:r>
      <w:r>
        <w:rPr>
          <w:rFonts w:ascii="Times New Roman" w:hAnsi="Times New Roman" w:eastAsia="Times New Roman"/>
          <w:spacing w:val="-2"/>
        </w:rPr>
        <w:t>0.264+0.121+0.029=0.414nm</w:t>
      </w:r>
    </w:p>
    <w:p>
      <w:pPr>
        <w:pStyle w:val="BodyText"/>
        <w:tabs>
          <w:tab w:pos="4199" w:val="left" w:leader="none"/>
        </w:tabs>
        <w:spacing w:before="13"/>
        <w:rPr>
          <w:rFonts w:ascii="Times New Roman" w:hAnsi="Times New Roman" w:eastAsia="Times New Roman"/>
        </w:rPr>
      </w:pPr>
      <w:r>
        <w:rPr>
          <w:rFonts w:ascii="Times New Roman" w:hAnsi="Times New Roman" w:eastAsia="Times New Roman"/>
          <w:spacing w:val="-4"/>
        </w:rPr>
        <w:t>0.486nm</w:t>
      </w:r>
      <w:r>
        <w:rPr>
          <w:spacing w:val="-4"/>
        </w:rPr>
        <w:t>——距离（</w:t>
      </w:r>
      <w:r>
        <w:rPr>
          <w:rFonts w:ascii="Times New Roman" w:hAnsi="Times New Roman" w:eastAsia="Times New Roman"/>
          <w:spacing w:val="-4"/>
        </w:rPr>
        <w:t>Fe</w:t>
      </w:r>
      <w:r>
        <w:rPr>
          <w:spacing w:val="-4"/>
        </w:rPr>
        <w:t>—</w:t>
      </w:r>
      <w:r>
        <w:rPr>
          <w:rFonts w:ascii="Times New Roman" w:hAnsi="Times New Roman" w:eastAsia="Times New Roman"/>
          <w:spacing w:val="-5"/>
        </w:rPr>
        <w:t>Fe</w:t>
      </w:r>
      <w:r>
        <w:rPr>
          <w:spacing w:val="-5"/>
        </w:rPr>
        <w:t>）</w:t>
      </w:r>
      <w:r>
        <w:rPr/>
        <w:tab/>
      </w:r>
      <w:r>
        <w:rPr>
          <w:rFonts w:ascii="Times New Roman" w:hAnsi="Times New Roman" w:eastAsia="Times New Roman"/>
          <w:spacing w:val="-2"/>
        </w:rPr>
        <w:t>O2+Fe+Fe</w:t>
      </w:r>
      <w:r>
        <w:rPr>
          <w:spacing w:val="-2"/>
        </w:rPr>
        <w:t>——</w:t>
      </w:r>
      <w:r>
        <w:rPr>
          <w:rFonts w:ascii="Times New Roman" w:hAnsi="Times New Roman" w:eastAsia="Times New Roman"/>
          <w:spacing w:val="-2"/>
        </w:rPr>
        <w:t>0.264+0.061+0.061=0.386nm</w:t>
      </w:r>
    </w:p>
    <w:p>
      <w:pPr>
        <w:pStyle w:val="BodyText"/>
        <w:tabs>
          <w:tab w:pos="4239" w:val="left" w:leader="none"/>
        </w:tabs>
        <w:spacing w:line="304" w:lineRule="exact" w:before="12"/>
        <w:rPr>
          <w:rFonts w:ascii="Times New Roman" w:hAnsi="Times New Roman" w:eastAsia="Times New Roman"/>
        </w:rPr>
      </w:pPr>
      <w:r>
        <w:rPr>
          <w:rFonts w:ascii="Times New Roman" w:hAnsi="Times New Roman" w:eastAsia="Times New Roman"/>
          <w:spacing w:val="-2"/>
        </w:rPr>
        <w:t>0.483nm</w:t>
      </w:r>
      <w:r>
        <w:rPr>
          <w:spacing w:val="-2"/>
        </w:rPr>
        <w:t>——距离（</w:t>
      </w:r>
      <w:r>
        <w:rPr>
          <w:rFonts w:ascii="Times New Roman" w:hAnsi="Times New Roman" w:eastAsia="Times New Roman"/>
          <w:spacing w:val="-2"/>
        </w:rPr>
        <w:t>NH</w:t>
      </w:r>
      <w:r>
        <w:rPr>
          <w:spacing w:val="-2"/>
          <w:position w:val="-1"/>
          <w:sz w:val="12"/>
        </w:rPr>
        <w:t>４</w:t>
      </w:r>
      <w:r>
        <w:rPr>
          <w:spacing w:val="-2"/>
        </w:rPr>
        <w:t>—</w:t>
      </w:r>
      <w:r>
        <w:rPr>
          <w:rFonts w:ascii="Times New Roman" w:hAnsi="Times New Roman" w:eastAsia="Times New Roman"/>
          <w:spacing w:val="-5"/>
        </w:rPr>
        <w:t>Fe</w:t>
      </w:r>
      <w:r>
        <w:rPr>
          <w:spacing w:val="-5"/>
        </w:rPr>
        <w:t>）</w:t>
      </w:r>
      <w:r>
        <w:rPr/>
        <w:tab/>
      </w:r>
      <w:r>
        <w:rPr>
          <w:rFonts w:ascii="Times New Roman" w:hAnsi="Times New Roman" w:eastAsia="Times New Roman"/>
          <w:spacing w:val="-2"/>
        </w:rPr>
        <w:t>O2+Fe+N</w:t>
      </w:r>
      <w:r>
        <w:rPr>
          <w:spacing w:val="-2"/>
        </w:rPr>
        <w:t>——</w:t>
      </w:r>
      <w:r>
        <w:rPr>
          <w:rFonts w:ascii="Times New Roman" w:hAnsi="Times New Roman" w:eastAsia="Times New Roman"/>
          <w:spacing w:val="-2"/>
        </w:rPr>
        <w:t>0.264+0.061+0.148=0.473nm</w:t>
      </w:r>
    </w:p>
    <w:p>
      <w:pPr>
        <w:pStyle w:val="BodyText"/>
        <w:tabs>
          <w:tab w:pos="4199" w:val="left" w:leader="none"/>
        </w:tabs>
        <w:spacing w:line="304" w:lineRule="exact"/>
        <w:rPr>
          <w:rFonts w:ascii="Times New Roman" w:hAnsi="Times New Roman" w:eastAsia="Times New Roman"/>
        </w:rPr>
      </w:pPr>
      <w:r>
        <w:rPr>
          <w:rFonts w:ascii="Times New Roman" w:hAnsi="Times New Roman" w:eastAsia="Times New Roman"/>
          <w:spacing w:val="-2"/>
        </w:rPr>
        <w:t>0.361nm</w:t>
      </w:r>
      <w:r>
        <w:rPr>
          <w:spacing w:val="-2"/>
        </w:rPr>
        <w:t>——距离（</w:t>
      </w:r>
      <w:r>
        <w:rPr>
          <w:rFonts w:ascii="Times New Roman" w:hAnsi="Times New Roman" w:eastAsia="Times New Roman"/>
          <w:spacing w:val="-2"/>
        </w:rPr>
        <w:t>N</w:t>
      </w:r>
      <w:r>
        <w:rPr>
          <w:spacing w:val="-2"/>
        </w:rPr>
        <w:t>—</w:t>
      </w:r>
      <w:r>
        <w:rPr>
          <w:rFonts w:ascii="Times New Roman" w:hAnsi="Times New Roman" w:eastAsia="Times New Roman"/>
          <w:spacing w:val="-5"/>
        </w:rPr>
        <w:t>S</w:t>
      </w:r>
      <w:r>
        <w:rPr>
          <w:spacing w:val="-5"/>
        </w:rPr>
        <w:t>）</w:t>
      </w:r>
      <w:r>
        <w:rPr/>
        <w:tab/>
      </w:r>
      <w:r>
        <w:rPr>
          <w:rFonts w:ascii="Times New Roman" w:hAnsi="Times New Roman" w:eastAsia="Times New Roman"/>
        </w:rPr>
        <w:t>O2+S+N</w:t>
      </w:r>
      <w:r>
        <w:rPr/>
        <w:t>——</w:t>
      </w:r>
      <w:r>
        <w:rPr>
          <w:rFonts w:ascii="Times New Roman" w:hAnsi="Times New Roman" w:eastAsia="Times New Roman"/>
          <w:spacing w:val="-2"/>
        </w:rPr>
        <w:t>0.264+0.029+0.148=0.441nm</w:t>
      </w:r>
    </w:p>
    <w:p>
      <w:pPr>
        <w:pStyle w:val="BodyText"/>
        <w:spacing w:before="2"/>
        <w:ind w:left="0"/>
        <w:rPr>
          <w:rFonts w:ascii="Times New Roman"/>
          <w:sz w:val="27"/>
        </w:rPr>
      </w:pPr>
    </w:p>
    <w:p>
      <w:pPr>
        <w:pStyle w:val="BodyText"/>
        <w:spacing w:line="249" w:lineRule="auto"/>
        <w:ind w:left="300" w:right="1739" w:firstLine="480"/>
      </w:pPr>
      <w:r>
        <w:rPr>
          <w:spacing w:val="-4"/>
        </w:rPr>
        <w:t>由以上数据知，硫酸亚铁铵晶体中原子排列较紧密，氧气分子不能进入，因</w:t>
      </w:r>
      <w:r>
        <w:rPr>
          <w:spacing w:val="-2"/>
        </w:rPr>
        <w:t>此氧化反应不能进行。</w:t>
      </w:r>
    </w:p>
    <w:p>
      <w:pPr>
        <w:pStyle w:val="BodyText"/>
        <w:spacing w:before="6"/>
        <w:ind w:left="0"/>
        <w:rPr>
          <w:sz w:val="23"/>
        </w:rPr>
      </w:pPr>
    </w:p>
    <w:p>
      <w:pPr>
        <w:pStyle w:val="Heading1"/>
      </w:pPr>
      <w:r>
        <w:rPr>
          <w:spacing w:val="-4"/>
        </w:rPr>
        <w:t>类似现象</w:t>
      </w:r>
    </w:p>
    <w:p>
      <w:pPr>
        <w:pStyle w:val="BodyText"/>
        <w:spacing w:line="242" w:lineRule="auto" w:before="172"/>
        <w:ind w:left="300" w:right="1739" w:firstLine="480"/>
        <w:jc w:val="both"/>
      </w:pPr>
      <w:r>
        <w:rPr>
          <w:spacing w:val="-4"/>
        </w:rPr>
        <w:t>经过以上讨论可以看出，对于固体物质而言，表面状态的改变，对化学反应</w:t>
      </w:r>
      <w:r>
        <w:rPr>
          <w:spacing w:val="-7"/>
        </w:rPr>
        <w:t>进行的难易程度以及反应能否继续有相当大影响，一个典型的例子就是金属的钝</w:t>
      </w:r>
      <w:r>
        <w:rPr>
          <w:spacing w:val="-6"/>
        </w:rPr>
        <w:t>化。</w:t>
      </w:r>
    </w:p>
    <w:p>
      <w:pPr>
        <w:pStyle w:val="BodyText"/>
        <w:spacing w:line="480" w:lineRule="exact" w:before="5"/>
        <w:ind w:right="8119"/>
      </w:pPr>
      <w:r>
        <w:rPr>
          <w:spacing w:val="-2"/>
        </w:rPr>
        <w:t>金属钝化简介</w:t>
      </w:r>
      <w:r>
        <w:rPr>
          <w:spacing w:val="-6"/>
        </w:rPr>
        <w:t>定义</w:t>
      </w:r>
    </w:p>
    <w:p>
      <w:pPr>
        <w:pStyle w:val="BodyText"/>
        <w:spacing w:line="271" w:lineRule="exact"/>
      </w:pPr>
      <w:r>
        <w:rPr>
          <w:spacing w:val="-11"/>
        </w:rPr>
        <w:t>在一定条件下，当金属的电位由于外加阳极电流或局部阳极电流而移向正方</w:t>
      </w:r>
    </w:p>
    <w:p>
      <w:pPr>
        <w:pStyle w:val="BodyText"/>
        <w:spacing w:line="242" w:lineRule="auto" w:before="12"/>
        <w:ind w:left="300" w:right="1739"/>
        <w:jc w:val="both"/>
      </w:pPr>
      <w:r>
        <w:rPr>
          <w:spacing w:val="-4"/>
        </w:rPr>
        <w:t>向时，原来活泼地溶解着的金属表面状态会发生某种突变。这样，阳极溶解过程不再服从塔菲尔方程式。发生了质变，而金属的溶解速度则急速下降。这种表面</w:t>
      </w:r>
      <w:r>
        <w:rPr>
          <w:spacing w:val="-2"/>
        </w:rPr>
        <w:t>状态的突变过程叫做钝化。</w:t>
      </w:r>
    </w:p>
    <w:p>
      <w:pPr>
        <w:spacing w:after="0" w:line="242" w:lineRule="auto"/>
        <w:jc w:val="both"/>
        <w:sectPr>
          <w:pgSz w:w="11900" w:h="16840"/>
          <w:pgMar w:top="1560" w:bottom="280" w:left="1500" w:right="60"/>
        </w:sectPr>
      </w:pPr>
    </w:p>
    <w:p>
      <w:pPr>
        <w:pStyle w:val="BodyText"/>
        <w:spacing w:before="40"/>
      </w:pPr>
      <w:r>
        <w:rPr>
          <w:spacing w:val="-3"/>
        </w:rPr>
        <w:t>主要理论</w:t>
      </w:r>
    </w:p>
    <w:p>
      <w:pPr>
        <w:pStyle w:val="ListParagraph"/>
        <w:numPr>
          <w:ilvl w:val="0"/>
          <w:numId w:val="3"/>
        </w:numPr>
        <w:tabs>
          <w:tab w:pos="1140" w:val="left" w:leader="none"/>
        </w:tabs>
        <w:spacing w:line="304" w:lineRule="exact" w:before="172" w:after="0"/>
        <w:ind w:left="1140" w:right="0" w:hanging="360"/>
        <w:jc w:val="left"/>
        <w:rPr>
          <w:sz w:val="24"/>
        </w:rPr>
      </w:pPr>
      <w:r>
        <w:rPr>
          <w:spacing w:val="-2"/>
          <w:sz w:val="24"/>
        </w:rPr>
        <w:t>成相膜理论</w:t>
      </w:r>
    </w:p>
    <w:p>
      <w:pPr>
        <w:pStyle w:val="BodyText"/>
        <w:spacing w:line="249" w:lineRule="auto"/>
        <w:ind w:left="300" w:right="1759" w:firstLine="480"/>
      </w:pPr>
      <w:r>
        <w:rPr>
          <w:spacing w:val="-2"/>
        </w:rPr>
        <w:t>金属钝化的原因是：表面上生成成相的保护性固体产物膜(多数为氧化物</w:t>
      </w:r>
      <w:r>
        <w:rPr>
          <w:spacing w:val="-2"/>
        </w:rPr>
        <w:t> 膜)，将金属和溶液机械隔离开。由于氧化物膜溶解速度很小，因而使金属腐蚀速度大大降低。</w:t>
      </w:r>
    </w:p>
    <w:p>
      <w:pPr>
        <w:pStyle w:val="BodyText"/>
        <w:spacing w:line="288" w:lineRule="exact"/>
      </w:pPr>
      <w:r>
        <w:rPr>
          <w:spacing w:val="-5"/>
        </w:rPr>
        <w:t>最直接的实验证据是曾经在金属上观察到成相膜的存在，且可测定其厚度和</w:t>
      </w:r>
    </w:p>
    <w:p>
      <w:pPr>
        <w:pStyle w:val="BodyText"/>
        <w:spacing w:line="242" w:lineRule="auto" w:before="9"/>
        <w:ind w:left="300" w:right="1739"/>
      </w:pPr>
      <w:r>
        <w:rPr>
          <w:spacing w:val="-12"/>
        </w:rPr>
        <w:t>组成。用光学方法测定过，在硝酸中钝化了的铁表面上有着厚度为 </w:t>
      </w:r>
      <w:r>
        <w:rPr>
          <w:spacing w:val="-2"/>
        </w:rPr>
        <w:t>25-30</w:t>
      </w:r>
      <w:r>
        <w:rPr>
          <w:spacing w:val="-17"/>
        </w:rPr>
        <w:t> 埃的钝</w:t>
      </w:r>
      <w:r>
        <w:rPr>
          <w:spacing w:val="-2"/>
        </w:rPr>
        <w:t>化膜。对于在同一条件下钝化的碳钢，其膜要厚一些（</w:t>
      </w:r>
      <w:r>
        <w:rPr>
          <w:spacing w:val="-31"/>
        </w:rPr>
        <w:t>约 </w:t>
      </w:r>
      <w:r>
        <w:rPr>
          <w:spacing w:val="-2"/>
        </w:rPr>
        <w:t>90-</w:t>
      </w:r>
      <w:r>
        <w:rPr>
          <w:spacing w:val="18"/>
        </w:rPr>
        <w:t>110Å</w:t>
      </w:r>
      <w:r>
        <w:rPr>
          <w:spacing w:val="-102"/>
        </w:rPr>
        <w:t>）</w:t>
      </w:r>
      <w:r>
        <w:rPr>
          <w:spacing w:val="1"/>
        </w:rPr>
        <w:t>；对于不锈</w:t>
      </w:r>
      <w:r>
        <w:rPr/>
        <w:t>钢而言其钝化膜要薄一些（9-10 Å</w:t>
      </w:r>
      <w:r>
        <w:rPr>
          <w:spacing w:val="-120"/>
        </w:rPr>
        <w:t>）</w:t>
      </w:r>
      <w:r>
        <w:rPr/>
        <w:t>。</w:t>
      </w:r>
    </w:p>
    <w:p>
      <w:pPr>
        <w:pStyle w:val="BodyText"/>
        <w:spacing w:line="242" w:lineRule="auto" w:before="8"/>
        <w:ind w:left="300" w:right="1859" w:firstLine="480"/>
        <w:jc w:val="both"/>
      </w:pPr>
      <w:r>
        <w:rPr>
          <w:spacing w:val="-2"/>
        </w:rPr>
        <w:t>在铁上面的细化层具有α</w:t>
      </w:r>
      <w:r>
        <w:rPr>
          <w:spacing w:val="-1"/>
        </w:rPr>
        <w:t>- </w:t>
      </w:r>
      <w:r>
        <w:rPr>
          <w:spacing w:val="-2"/>
        </w:rPr>
        <w:t>Fe</w:t>
      </w:r>
      <w:r>
        <w:rPr>
          <w:spacing w:val="-2"/>
          <w:position w:val="-1"/>
          <w:sz w:val="12"/>
        </w:rPr>
        <w:t>2</w:t>
      </w:r>
      <w:r>
        <w:rPr>
          <w:spacing w:val="-2"/>
        </w:rPr>
        <w:t>O</w:t>
      </w:r>
      <w:r>
        <w:rPr>
          <w:spacing w:val="-2"/>
          <w:position w:val="-1"/>
          <w:sz w:val="12"/>
        </w:rPr>
        <w:t>3</w:t>
      </w:r>
      <w:r>
        <w:rPr>
          <w:spacing w:val="-13"/>
          <w:position w:val="-1"/>
          <w:sz w:val="12"/>
        </w:rPr>
        <w:t> </w:t>
      </w:r>
      <w:r>
        <w:rPr>
          <w:spacing w:val="-2"/>
        </w:rPr>
        <w:t>的桔构，正是由于往这种结构中有着氧离子的最密集堆积才有可能解释与自由的铁锈结构完全不同的细化膜的腐蚀稳定性。在自由的铁锈结构中，氧离子能够通过电针扩散从而腐蚀金属铁。</w:t>
      </w:r>
    </w:p>
    <w:p>
      <w:pPr>
        <w:pStyle w:val="ListParagraph"/>
        <w:numPr>
          <w:ilvl w:val="0"/>
          <w:numId w:val="3"/>
        </w:numPr>
        <w:tabs>
          <w:tab w:pos="1260" w:val="left" w:leader="none"/>
        </w:tabs>
        <w:spacing w:line="240" w:lineRule="auto" w:before="149" w:after="0"/>
        <w:ind w:left="1260" w:right="0" w:hanging="480"/>
        <w:jc w:val="both"/>
        <w:rPr>
          <w:sz w:val="24"/>
        </w:rPr>
      </w:pPr>
      <w:r>
        <w:rPr>
          <w:spacing w:val="-3"/>
          <w:sz w:val="24"/>
        </w:rPr>
        <w:t>吸附理论</w:t>
      </w:r>
    </w:p>
    <w:p>
      <w:pPr>
        <w:pStyle w:val="BodyText"/>
        <w:spacing w:line="242" w:lineRule="auto" w:before="12"/>
        <w:ind w:left="300" w:right="1639" w:firstLine="480"/>
      </w:pPr>
      <w:r>
        <w:rPr>
          <w:spacing w:val="-2"/>
        </w:rPr>
        <w:t>金属钝化的原因是：金属表面(或部分表面)上形成了氧或含氧粒子的吸附</w:t>
      </w:r>
      <w:r>
        <w:rPr>
          <w:spacing w:val="-2"/>
        </w:rPr>
        <w:t> 层，使金属表面的化学结合力饱和，阳极反应活化能增大，因而金属溶解速度降低。即吸附理论强调了钝化是金属反应能力降低造成的，而不是膜的机械隔离。</w:t>
      </w:r>
    </w:p>
    <w:p>
      <w:pPr>
        <w:pStyle w:val="BodyText"/>
        <w:spacing w:line="235" w:lineRule="auto" w:before="13"/>
        <w:ind w:left="300" w:right="1739" w:firstLine="480"/>
      </w:pPr>
      <w:r>
        <w:rPr>
          <w:spacing w:val="-6"/>
        </w:rPr>
        <w:t>支持吸附理论的实验事实对某些体系只需通入极小的电量，就可以使金属钝</w:t>
      </w:r>
      <w:r>
        <w:rPr>
          <w:spacing w:val="-2"/>
        </w:rPr>
        <w:t>化，这些电量甚至不足以形成单原子吸附氧层。</w:t>
      </w:r>
    </w:p>
    <w:p>
      <w:pPr>
        <w:pStyle w:val="BodyText"/>
        <w:spacing w:line="235" w:lineRule="auto" w:before="17"/>
        <w:ind w:left="300" w:right="1739" w:firstLine="480"/>
      </w:pPr>
      <w:r>
        <w:rPr>
          <w:spacing w:val="-6"/>
        </w:rPr>
        <w:t>尽管成相膜理论和吸附理论对金属钝化原因的看法不同，但有一点是很重要的：</w:t>
      </w:r>
    </w:p>
    <w:p>
      <w:pPr>
        <w:pStyle w:val="BodyText"/>
        <w:spacing w:before="13"/>
      </w:pPr>
      <w:r>
        <w:rPr>
          <w:spacing w:val="-1"/>
        </w:rPr>
        <w:t>已钝化的金属表面确实存在成相的固体产物膜，多数是氧化物膜。</w:t>
      </w:r>
    </w:p>
    <w:p>
      <w:pPr>
        <w:pStyle w:val="BodyText"/>
        <w:spacing w:before="5"/>
        <w:ind w:left="0"/>
      </w:pPr>
    </w:p>
    <w:p>
      <w:pPr>
        <w:pStyle w:val="Heading1"/>
      </w:pPr>
      <w:r>
        <w:rPr>
          <w:spacing w:val="-6"/>
        </w:rPr>
        <w:t>小结</w:t>
      </w:r>
    </w:p>
    <w:p>
      <w:pPr>
        <w:pStyle w:val="BodyText"/>
        <w:spacing w:line="242" w:lineRule="auto" w:before="172"/>
        <w:ind w:left="300" w:right="1739" w:firstLine="480"/>
      </w:pPr>
      <w:r>
        <w:rPr>
          <w:spacing w:val="-9"/>
        </w:rPr>
        <w:t>本文通过计算得到，在溶液中，摩尔盐的溶液与普通含二价铁离子的溶液一</w:t>
      </w:r>
      <w:r>
        <w:rPr/>
        <w:t>样容易被氧气氧化；在晶体中，</w:t>
      </w:r>
      <w:r>
        <w:rPr>
          <w:rFonts w:ascii="Times New Roman" w:hAnsi="Times New Roman" w:eastAsia="Times New Roman"/>
        </w:rPr>
        <w:t>FeSO</w:t>
      </w:r>
      <w:r>
        <w:rPr>
          <w:rFonts w:ascii="Times New Roman" w:hAnsi="Times New Roman" w:eastAsia="Times New Roman"/>
          <w:vertAlign w:val="subscript"/>
        </w:rPr>
        <w:t>4</w:t>
      </w:r>
      <w:r>
        <w:rPr>
          <w:vertAlign w:val="baseline"/>
        </w:rPr>
        <w:t>·</w:t>
      </w:r>
      <w:r>
        <w:rPr>
          <w:rFonts w:ascii="Times New Roman" w:hAnsi="Times New Roman" w:eastAsia="Times New Roman"/>
          <w:vertAlign w:val="baseline"/>
        </w:rPr>
        <w:t>7H</w:t>
      </w:r>
      <w:r>
        <w:rPr>
          <w:rFonts w:ascii="Times New Roman" w:hAnsi="Times New Roman" w:eastAsia="Times New Roman"/>
          <w:vertAlign w:val="subscript"/>
        </w:rPr>
        <w:t>2</w:t>
      </w:r>
      <w:r>
        <w:rPr>
          <w:rFonts w:ascii="Times New Roman" w:hAnsi="Times New Roman" w:eastAsia="Times New Roman"/>
          <w:vertAlign w:val="baseline"/>
        </w:rPr>
        <w:t>O</w:t>
      </w:r>
      <w:r>
        <w:rPr>
          <w:rFonts w:ascii="Times New Roman" w:hAnsi="Times New Roman" w:eastAsia="Times New Roman"/>
          <w:spacing w:val="-9"/>
          <w:vertAlign w:val="baseline"/>
        </w:rPr>
        <w:t> </w:t>
      </w:r>
      <w:r>
        <w:rPr>
          <w:vertAlign w:val="baseline"/>
        </w:rPr>
        <w:t>在空气中易失水，且不同原子间</w:t>
      </w:r>
      <w:r>
        <w:rPr>
          <w:spacing w:val="-4"/>
          <w:vertAlign w:val="baseline"/>
        </w:rPr>
        <w:t>距离较大，氧气分子较容易从空隙中进入，被氧化为硫酸铁后，硫酸铁内部不同</w:t>
      </w:r>
      <w:r>
        <w:rPr>
          <w:spacing w:val="-2"/>
          <w:vertAlign w:val="baseline"/>
        </w:rPr>
        <w:t>原子间距离也比较大，氧气分子仍能比较自由地出入，但(NH</w:t>
      </w:r>
      <w:r>
        <w:rPr>
          <w:spacing w:val="-2"/>
          <w:position w:val="-1"/>
          <w:sz w:val="12"/>
          <w:vertAlign w:val="baseline"/>
        </w:rPr>
        <w:t>4</w:t>
      </w:r>
      <w:r>
        <w:rPr>
          <w:spacing w:val="-2"/>
          <w:vertAlign w:val="baseline"/>
        </w:rPr>
        <w:t>)</w:t>
      </w:r>
      <w:r>
        <w:rPr>
          <w:spacing w:val="-2"/>
          <w:position w:val="-1"/>
          <w:sz w:val="12"/>
          <w:vertAlign w:val="baseline"/>
        </w:rPr>
        <w:t>2</w:t>
      </w:r>
      <w:r>
        <w:rPr>
          <w:spacing w:val="-2"/>
          <w:vertAlign w:val="baseline"/>
        </w:rPr>
        <w:t>SO</w:t>
      </w:r>
      <w:r>
        <w:rPr>
          <w:spacing w:val="-2"/>
          <w:position w:val="-1"/>
          <w:sz w:val="12"/>
          <w:vertAlign w:val="baseline"/>
        </w:rPr>
        <w:t>4</w:t>
      </w:r>
      <w:r>
        <w:rPr>
          <w:spacing w:val="-2"/>
          <w:vertAlign w:val="baseline"/>
        </w:rPr>
        <w:t>·</w:t>
      </w:r>
      <w:r>
        <w:rPr>
          <w:rFonts w:ascii="Times New Roman" w:hAnsi="Times New Roman" w:eastAsia="Times New Roman"/>
          <w:spacing w:val="-2"/>
          <w:vertAlign w:val="baseline"/>
        </w:rPr>
        <w:t>Fe</w:t>
      </w:r>
      <w:r>
        <w:rPr>
          <w:spacing w:val="-2"/>
          <w:vertAlign w:val="baseline"/>
        </w:rPr>
        <w:t>SO</w:t>
      </w:r>
      <w:r>
        <w:rPr>
          <w:spacing w:val="-2"/>
          <w:position w:val="-1"/>
          <w:sz w:val="12"/>
          <w:vertAlign w:val="baseline"/>
        </w:rPr>
        <w:t>4</w:t>
      </w:r>
      <w:r>
        <w:rPr>
          <w:spacing w:val="-2"/>
          <w:vertAlign w:val="baseline"/>
        </w:rPr>
        <w:t>·</w:t>
      </w:r>
      <w:r>
        <w:rPr>
          <w:rFonts w:ascii="Times New Roman" w:hAnsi="Times New Roman" w:eastAsia="Times New Roman"/>
          <w:spacing w:val="-2"/>
          <w:vertAlign w:val="baseline"/>
        </w:rPr>
        <w:t>6</w:t>
      </w:r>
      <w:r>
        <w:rPr>
          <w:spacing w:val="-2"/>
          <w:vertAlign w:val="baseline"/>
        </w:rPr>
        <w:t>H</w:t>
      </w:r>
      <w:r>
        <w:rPr>
          <w:spacing w:val="-2"/>
          <w:position w:val="-1"/>
          <w:sz w:val="12"/>
          <w:vertAlign w:val="baseline"/>
        </w:rPr>
        <w:t>2</w:t>
      </w:r>
      <w:r>
        <w:rPr>
          <w:spacing w:val="-2"/>
          <w:vertAlign w:val="baseline"/>
        </w:rPr>
        <w:t>O</w:t>
      </w:r>
      <w:r>
        <w:rPr>
          <w:spacing w:val="-4"/>
          <w:vertAlign w:val="baseline"/>
        </w:rPr>
        <w:t>表面原子间距离较小，阻碍了氧气分子的进入，因而不能被氧化。因此硫酸亚铁</w:t>
      </w:r>
      <w:r>
        <w:rPr>
          <w:spacing w:val="-7"/>
          <w:vertAlign w:val="baseline"/>
        </w:rPr>
        <w:t>铵晶体比硫酸亚铁晶体稳定。在生产生活中，可以通过改变固体物质表面性质来</w:t>
      </w:r>
      <w:r>
        <w:rPr>
          <w:spacing w:val="-2"/>
          <w:vertAlign w:val="baseline"/>
        </w:rPr>
        <w:t>增加物质稳定性。</w:t>
      </w:r>
    </w:p>
    <w:p>
      <w:pPr>
        <w:spacing w:before="176"/>
        <w:ind w:left="720" w:right="0" w:firstLine="0"/>
        <w:jc w:val="left"/>
        <w:rPr>
          <w:b/>
          <w:sz w:val="21"/>
        </w:rPr>
      </w:pPr>
      <w:r>
        <w:rPr>
          <w:b/>
          <w:spacing w:val="-4"/>
          <w:sz w:val="21"/>
        </w:rPr>
        <w:t>参考文献：</w:t>
      </w:r>
    </w:p>
    <w:p>
      <w:pPr>
        <w:pStyle w:val="BodyText"/>
        <w:spacing w:before="6"/>
        <w:ind w:left="0"/>
        <w:rPr>
          <w:b/>
          <w:sz w:val="16"/>
        </w:rPr>
      </w:pPr>
    </w:p>
    <w:p>
      <w:pPr>
        <w:pStyle w:val="ListParagraph"/>
        <w:numPr>
          <w:ilvl w:val="0"/>
          <w:numId w:val="4"/>
        </w:numPr>
        <w:tabs>
          <w:tab w:pos="1038" w:val="left" w:leader="none"/>
        </w:tabs>
        <w:spacing w:line="266" w:lineRule="auto" w:before="0" w:after="0"/>
        <w:ind w:left="300" w:right="1748" w:firstLine="420"/>
        <w:jc w:val="left"/>
        <w:rPr>
          <w:sz w:val="21"/>
        </w:rPr>
      </w:pPr>
      <w:r>
        <w:rPr>
          <w:sz w:val="21"/>
        </w:rPr>
        <w:t>Crystal structure of amarantite.</w:t>
      </w:r>
      <w:r>
        <w:rPr>
          <w:spacing w:val="-5"/>
          <w:sz w:val="21"/>
        </w:rPr>
        <w:t> </w:t>
      </w:r>
      <w:r>
        <w:rPr>
          <w:sz w:val="21"/>
        </w:rPr>
        <w:t>Suesse， Peter. Massachusetts Inst.</w:t>
      </w:r>
      <w:r>
        <w:rPr>
          <w:spacing w:val="-5"/>
          <w:sz w:val="21"/>
        </w:rPr>
        <w:t> </w:t>
      </w:r>
      <w:r>
        <w:rPr>
          <w:sz w:val="21"/>
        </w:rPr>
        <w:t>of Technol.， Cambridge， MA， USA. Naturwissenschaften (1967)</w:t>
      </w:r>
    </w:p>
    <w:p>
      <w:pPr>
        <w:pStyle w:val="ListParagraph"/>
        <w:numPr>
          <w:ilvl w:val="0"/>
          <w:numId w:val="4"/>
        </w:numPr>
        <w:tabs>
          <w:tab w:pos="1038" w:val="left" w:leader="none"/>
        </w:tabs>
        <w:spacing w:line="285" w:lineRule="auto" w:before="23" w:after="0"/>
        <w:ind w:left="300" w:right="1808" w:firstLine="420"/>
        <w:jc w:val="left"/>
        <w:rPr>
          <w:sz w:val="21"/>
        </w:rPr>
      </w:pPr>
      <w:r>
        <w:rPr>
          <w:sz w:val="21"/>
        </w:rPr>
        <w:t>Determination of crystal structure of melanterite， FeSO4.7H2O. Baur， Werner H. Univ. Goettingen， Germany. Naturwissenschaften (1962)</w:t>
      </w:r>
    </w:p>
    <w:p>
      <w:pPr>
        <w:pStyle w:val="ListParagraph"/>
        <w:numPr>
          <w:ilvl w:val="0"/>
          <w:numId w:val="4"/>
        </w:numPr>
        <w:tabs>
          <w:tab w:pos="1038" w:val="left" w:leader="none"/>
        </w:tabs>
        <w:spacing w:line="249" w:lineRule="exact" w:before="0" w:after="0"/>
        <w:ind w:left="1038" w:right="0" w:hanging="318"/>
        <w:jc w:val="left"/>
        <w:rPr>
          <w:sz w:val="21"/>
        </w:rPr>
      </w:pPr>
      <w:r>
        <w:rPr>
          <w:sz w:val="21"/>
        </w:rPr>
        <w:t>Crystal</w:t>
      </w:r>
      <w:r>
        <w:rPr>
          <w:spacing w:val="10"/>
          <w:sz w:val="21"/>
        </w:rPr>
        <w:t> </w:t>
      </w:r>
      <w:r>
        <w:rPr>
          <w:sz w:val="21"/>
        </w:rPr>
        <w:t>structure</w:t>
      </w:r>
      <w:r>
        <w:rPr>
          <w:spacing w:val="11"/>
          <w:sz w:val="21"/>
        </w:rPr>
        <w:t> </w:t>
      </w:r>
      <w:r>
        <w:rPr>
          <w:sz w:val="21"/>
        </w:rPr>
        <w:t>of</w:t>
      </w:r>
      <w:r>
        <w:rPr>
          <w:spacing w:val="14"/>
          <w:sz w:val="21"/>
        </w:rPr>
        <w:t> </w:t>
      </w:r>
      <w:r>
        <w:rPr>
          <w:sz w:val="21"/>
        </w:rPr>
        <w:t>Tutton's</w:t>
      </w:r>
      <w:r>
        <w:rPr>
          <w:spacing w:val="10"/>
          <w:sz w:val="21"/>
        </w:rPr>
        <w:t> </w:t>
      </w:r>
      <w:r>
        <w:rPr>
          <w:sz w:val="21"/>
        </w:rPr>
        <w:t>salts.</w:t>
      </w:r>
      <w:r>
        <w:rPr>
          <w:spacing w:val="18"/>
          <w:sz w:val="21"/>
        </w:rPr>
        <w:t> </w:t>
      </w:r>
      <w:r>
        <w:rPr>
          <w:sz w:val="21"/>
        </w:rPr>
        <w:t>VI.</w:t>
      </w:r>
      <w:r>
        <w:rPr>
          <w:spacing w:val="-3"/>
          <w:sz w:val="21"/>
        </w:rPr>
        <w:t> </w:t>
      </w:r>
      <w:r>
        <w:rPr>
          <w:sz w:val="21"/>
        </w:rPr>
        <w:t>Vanadium(II)，</w:t>
      </w:r>
      <w:r>
        <w:rPr>
          <w:spacing w:val="13"/>
          <w:sz w:val="21"/>
        </w:rPr>
        <w:t> </w:t>
      </w:r>
      <w:r>
        <w:rPr>
          <w:sz w:val="21"/>
        </w:rPr>
        <w:t>iron(II)</w:t>
      </w:r>
      <w:r>
        <w:rPr>
          <w:spacing w:val="14"/>
          <w:sz w:val="21"/>
        </w:rPr>
        <w:t> </w:t>
      </w:r>
      <w:r>
        <w:rPr>
          <w:spacing w:val="-5"/>
          <w:sz w:val="21"/>
        </w:rPr>
        <w:t>and</w:t>
      </w:r>
    </w:p>
    <w:p>
      <w:pPr>
        <w:spacing w:line="276" w:lineRule="auto" w:before="51"/>
        <w:ind w:left="300" w:right="1745" w:firstLine="0"/>
        <w:jc w:val="both"/>
        <w:rPr>
          <w:sz w:val="21"/>
        </w:rPr>
      </w:pPr>
      <w:r>
        <w:rPr>
          <w:sz w:val="21"/>
        </w:rPr>
        <w:t>cobalt(II)，</w:t>
      </w:r>
      <w:r>
        <w:rPr>
          <w:spacing w:val="-27"/>
          <w:sz w:val="21"/>
        </w:rPr>
        <w:t> </w:t>
      </w:r>
      <w:r>
        <w:rPr>
          <w:sz w:val="21"/>
        </w:rPr>
        <w:t>ammonium</w:t>
      </w:r>
      <w:r>
        <w:rPr>
          <w:spacing w:val="-26"/>
          <w:sz w:val="21"/>
        </w:rPr>
        <w:t> </w:t>
      </w:r>
      <w:r>
        <w:rPr>
          <w:sz w:val="21"/>
        </w:rPr>
        <w:t>sulfate</w:t>
      </w:r>
      <w:r>
        <w:rPr>
          <w:spacing w:val="-26"/>
          <w:sz w:val="21"/>
        </w:rPr>
        <w:t> </w:t>
      </w:r>
      <w:r>
        <w:rPr>
          <w:sz w:val="21"/>
        </w:rPr>
        <w:t>hexahydrates.</w:t>
      </w:r>
      <w:r>
        <w:rPr>
          <w:spacing w:val="-26"/>
          <w:sz w:val="21"/>
        </w:rPr>
        <w:t> </w:t>
      </w:r>
      <w:r>
        <w:rPr>
          <w:sz w:val="21"/>
        </w:rPr>
        <w:t>Montgomery，</w:t>
      </w:r>
      <w:r>
        <w:rPr>
          <w:spacing w:val="-14"/>
          <w:sz w:val="21"/>
        </w:rPr>
        <w:t> </w:t>
      </w:r>
      <w:r>
        <w:rPr>
          <w:sz w:val="21"/>
        </w:rPr>
        <w:t>Henry;</w:t>
      </w:r>
      <w:r>
        <w:rPr>
          <w:spacing w:val="-26"/>
          <w:sz w:val="21"/>
        </w:rPr>
        <w:t> </w:t>
      </w:r>
      <w:r>
        <w:rPr>
          <w:sz w:val="21"/>
        </w:rPr>
        <w:t>Chastain，</w:t>
      </w:r>
      <w:r>
        <w:rPr>
          <w:spacing w:val="-1"/>
          <w:sz w:val="21"/>
        </w:rPr>
        <w:t> </w:t>
      </w:r>
      <w:r>
        <w:rPr>
          <w:sz w:val="21"/>
        </w:rPr>
        <w:t>Roger V.; Natt， J.</w:t>
      </w:r>
      <w:r>
        <w:rPr>
          <w:spacing w:val="-3"/>
          <w:sz w:val="21"/>
        </w:rPr>
        <w:t> </w:t>
      </w:r>
      <w:r>
        <w:rPr>
          <w:sz w:val="21"/>
        </w:rPr>
        <w:t>J.; Witkowska， A.</w:t>
      </w:r>
      <w:r>
        <w:rPr>
          <w:spacing w:val="-3"/>
          <w:sz w:val="21"/>
        </w:rPr>
        <w:t> </w:t>
      </w:r>
      <w:r>
        <w:rPr>
          <w:sz w:val="21"/>
        </w:rPr>
        <w:t>M.; Lingafelter， Edward C.</w:t>
      </w:r>
      <w:r>
        <w:rPr>
          <w:spacing w:val="-3"/>
          <w:sz w:val="21"/>
        </w:rPr>
        <w:t> </w:t>
      </w:r>
      <w:r>
        <w:rPr>
          <w:sz w:val="21"/>
        </w:rPr>
        <w:t>Canadian Services Coll.， Victoria， Can. Acta Crystallographica (1967)</w:t>
      </w:r>
    </w:p>
    <w:p>
      <w:pPr>
        <w:spacing w:before="12"/>
        <w:ind w:left="720" w:right="0" w:firstLine="0"/>
        <w:jc w:val="both"/>
        <w:rPr>
          <w:sz w:val="21"/>
        </w:rPr>
      </w:pPr>
      <w:r>
        <w:rPr>
          <w:sz w:val="21"/>
        </w:rPr>
        <w:t>[4]X</w:t>
      </w:r>
      <w:r>
        <w:rPr>
          <w:spacing w:val="-32"/>
          <w:sz w:val="21"/>
        </w:rPr>
        <w:t> </w:t>
      </w:r>
      <w:r>
        <w:rPr>
          <w:sz w:val="21"/>
        </w:rPr>
        <w:t>ray</w:t>
      </w:r>
      <w:r>
        <w:rPr>
          <w:spacing w:val="-34"/>
          <w:sz w:val="21"/>
        </w:rPr>
        <w:t> </w:t>
      </w:r>
      <w:r>
        <w:rPr>
          <w:sz w:val="21"/>
        </w:rPr>
        <w:t>investigation</w:t>
      </w:r>
      <w:r>
        <w:rPr>
          <w:spacing w:val="-31"/>
          <w:sz w:val="21"/>
        </w:rPr>
        <w:t> </w:t>
      </w:r>
      <w:r>
        <w:rPr>
          <w:sz w:val="21"/>
        </w:rPr>
        <w:t>of</w:t>
      </w:r>
      <w:r>
        <w:rPr>
          <w:spacing w:val="-32"/>
          <w:sz w:val="21"/>
        </w:rPr>
        <w:t> </w:t>
      </w:r>
      <w:r>
        <w:rPr>
          <w:sz w:val="21"/>
        </w:rPr>
        <w:t>the</w:t>
      </w:r>
      <w:r>
        <w:rPr>
          <w:spacing w:val="-33"/>
          <w:sz w:val="21"/>
        </w:rPr>
        <w:t> </w:t>
      </w:r>
      <w:r>
        <w:rPr>
          <w:sz w:val="21"/>
        </w:rPr>
        <w:t>microcrystalline</w:t>
      </w:r>
      <w:r>
        <w:rPr>
          <w:spacing w:val="-32"/>
          <w:sz w:val="21"/>
        </w:rPr>
        <w:t> </w:t>
      </w:r>
      <w:r>
        <w:rPr>
          <w:sz w:val="21"/>
        </w:rPr>
        <w:t>iron-hydroxide</w:t>
      </w:r>
      <w:r>
        <w:rPr>
          <w:spacing w:val="-34"/>
          <w:sz w:val="21"/>
        </w:rPr>
        <w:t> </w:t>
      </w:r>
      <w:r>
        <w:rPr>
          <w:sz w:val="21"/>
        </w:rPr>
        <w:t>minerals.</w:t>
      </w:r>
      <w:r>
        <w:rPr>
          <w:spacing w:val="-41"/>
          <w:sz w:val="21"/>
        </w:rPr>
        <w:t> </w:t>
      </w:r>
      <w:r>
        <w:rPr>
          <w:spacing w:val="-2"/>
          <w:sz w:val="21"/>
        </w:rPr>
        <w:t>Bohm,</w:t>
      </w:r>
    </w:p>
    <w:p>
      <w:pPr>
        <w:spacing w:line="285" w:lineRule="auto" w:before="31"/>
        <w:ind w:left="300" w:right="2341" w:firstLine="0"/>
        <w:jc w:val="both"/>
        <w:rPr>
          <w:sz w:val="21"/>
        </w:rPr>
      </w:pPr>
      <w:r>
        <w:rPr>
          <w:sz w:val="21"/>
        </w:rPr>
        <w:t>J. Univ. Freiburg, Zeitschrift fuer Kristallographie, Kristallgeometrie, Kristallphysik, Kristallchemie (1928)</w:t>
      </w:r>
    </w:p>
    <w:p>
      <w:pPr>
        <w:spacing w:after="0" w:line="285" w:lineRule="auto"/>
        <w:jc w:val="both"/>
        <w:rPr>
          <w:sz w:val="21"/>
        </w:rPr>
        <w:sectPr>
          <w:pgSz w:w="11900" w:h="16840"/>
          <w:pgMar w:top="1400" w:bottom="280" w:left="1500" w:right="60"/>
        </w:sectPr>
      </w:pPr>
    </w:p>
    <w:p>
      <w:pPr>
        <w:pStyle w:val="ListParagraph"/>
        <w:numPr>
          <w:ilvl w:val="0"/>
          <w:numId w:val="5"/>
        </w:numPr>
        <w:tabs>
          <w:tab w:pos="1038" w:val="left" w:leader="none"/>
        </w:tabs>
        <w:spacing w:line="240" w:lineRule="auto" w:before="50" w:after="0"/>
        <w:ind w:left="1038" w:right="0" w:hanging="318"/>
        <w:jc w:val="left"/>
        <w:rPr>
          <w:sz w:val="21"/>
        </w:rPr>
      </w:pPr>
      <w:r>
        <w:rPr>
          <w:spacing w:val="-1"/>
          <w:sz w:val="21"/>
        </w:rPr>
        <w:t>《无机化学》第四版，高等教育出版社</w:t>
      </w:r>
    </w:p>
    <w:p>
      <w:pPr>
        <w:pStyle w:val="ListParagraph"/>
        <w:numPr>
          <w:ilvl w:val="0"/>
          <w:numId w:val="5"/>
        </w:numPr>
        <w:tabs>
          <w:tab w:pos="1038" w:val="left" w:leader="none"/>
          <w:tab w:pos="4079" w:val="left" w:leader="none"/>
        </w:tabs>
        <w:spacing w:line="240" w:lineRule="auto" w:before="51" w:after="0"/>
        <w:ind w:left="1038" w:right="0" w:hanging="318"/>
        <w:jc w:val="left"/>
        <w:rPr>
          <w:sz w:val="21"/>
        </w:rPr>
      </w:pPr>
      <w:r>
        <w:rPr>
          <w:spacing w:val="-2"/>
          <w:sz w:val="21"/>
        </w:rPr>
        <w:t>《表面物理化学》程传煊编</w:t>
      </w:r>
      <w:r>
        <w:rPr>
          <w:spacing w:val="-10"/>
          <w:sz w:val="21"/>
        </w:rPr>
        <w:t>著</w:t>
      </w:r>
      <w:r>
        <w:rPr>
          <w:sz w:val="21"/>
        </w:rPr>
        <w:tab/>
      </w:r>
      <w:r>
        <w:rPr>
          <w:spacing w:val="-2"/>
          <w:sz w:val="21"/>
        </w:rPr>
        <w:t>1995</w:t>
      </w:r>
      <w:r>
        <w:rPr>
          <w:spacing w:val="-44"/>
          <w:sz w:val="21"/>
        </w:rPr>
        <w:t> </w:t>
      </w:r>
      <w:r>
        <w:rPr>
          <w:spacing w:val="-2"/>
          <w:sz w:val="21"/>
        </w:rPr>
        <w:t>年</w:t>
      </w:r>
      <w:r>
        <w:rPr>
          <w:spacing w:val="-53"/>
          <w:sz w:val="21"/>
        </w:rPr>
        <w:t> </w:t>
      </w:r>
      <w:r>
        <w:rPr>
          <w:spacing w:val="-2"/>
          <w:sz w:val="21"/>
        </w:rPr>
        <w:t>9</w:t>
      </w:r>
      <w:r>
        <w:rPr>
          <w:spacing w:val="-48"/>
          <w:sz w:val="21"/>
        </w:rPr>
        <w:t> </w:t>
      </w:r>
      <w:r>
        <w:rPr>
          <w:spacing w:val="-2"/>
          <w:sz w:val="21"/>
        </w:rPr>
        <w:t>月第</w:t>
      </w:r>
      <w:r>
        <w:rPr>
          <w:spacing w:val="-43"/>
          <w:sz w:val="21"/>
        </w:rPr>
        <w:t> </w:t>
      </w:r>
      <w:r>
        <w:rPr>
          <w:spacing w:val="-2"/>
          <w:sz w:val="21"/>
        </w:rPr>
        <w:t>1</w:t>
      </w:r>
      <w:r>
        <w:rPr>
          <w:spacing w:val="-69"/>
          <w:sz w:val="21"/>
        </w:rPr>
        <w:t> </w:t>
      </w:r>
      <w:r>
        <w:rPr>
          <w:spacing w:val="-10"/>
          <w:sz w:val="21"/>
        </w:rPr>
        <w:t>版</w:t>
      </w:r>
    </w:p>
    <w:p>
      <w:pPr>
        <w:pStyle w:val="BodyText"/>
        <w:spacing w:before="9"/>
        <w:ind w:left="0"/>
        <w:rPr>
          <w:sz w:val="22"/>
        </w:rPr>
      </w:pPr>
    </w:p>
    <w:p>
      <w:pPr>
        <w:pStyle w:val="ListParagraph"/>
        <w:numPr>
          <w:ilvl w:val="0"/>
          <w:numId w:val="5"/>
        </w:numPr>
        <w:tabs>
          <w:tab w:pos="1038" w:val="left" w:leader="none"/>
        </w:tabs>
        <w:spacing w:line="240" w:lineRule="auto" w:before="0" w:after="0"/>
        <w:ind w:left="1038" w:right="0" w:hanging="318"/>
        <w:jc w:val="left"/>
        <w:rPr>
          <w:sz w:val="21"/>
        </w:rPr>
      </w:pPr>
      <w:r>
        <w:rPr>
          <w:sz w:val="21"/>
        </w:rPr>
        <w:t>《氧化还原原理》[英]A·G·</w:t>
      </w:r>
      <w:r>
        <w:rPr>
          <w:spacing w:val="26"/>
          <w:sz w:val="21"/>
        </w:rPr>
        <w:t>夏普 </w:t>
      </w:r>
      <w:r>
        <w:rPr>
          <w:sz w:val="21"/>
        </w:rPr>
        <w:t>1981</w:t>
      </w:r>
      <w:r>
        <w:rPr>
          <w:spacing w:val="-34"/>
          <w:sz w:val="21"/>
        </w:rPr>
        <w:t> 年 </w:t>
      </w:r>
      <w:r>
        <w:rPr>
          <w:sz w:val="21"/>
        </w:rPr>
        <w:t>5</w:t>
      </w:r>
      <w:r>
        <w:rPr>
          <w:spacing w:val="-30"/>
          <w:sz w:val="21"/>
        </w:rPr>
        <w:t> 月第 </w:t>
      </w:r>
      <w:r>
        <w:rPr>
          <w:sz w:val="21"/>
        </w:rPr>
        <w:t>1</w:t>
      </w:r>
      <w:r>
        <w:rPr>
          <w:spacing w:val="-31"/>
          <w:sz w:val="21"/>
        </w:rPr>
        <w:t> 版</w:t>
      </w:r>
    </w:p>
    <w:p>
      <w:pPr>
        <w:pStyle w:val="ListParagraph"/>
        <w:numPr>
          <w:ilvl w:val="0"/>
          <w:numId w:val="5"/>
        </w:numPr>
        <w:tabs>
          <w:tab w:pos="1018" w:val="left" w:leader="none"/>
        </w:tabs>
        <w:spacing w:line="240" w:lineRule="auto" w:before="51" w:after="0"/>
        <w:ind w:left="1018" w:right="0" w:hanging="298"/>
        <w:jc w:val="left"/>
        <w:rPr>
          <w:sz w:val="21"/>
        </w:rPr>
      </w:pPr>
      <w:r>
        <w:rPr>
          <w:spacing w:val="-4"/>
          <w:sz w:val="21"/>
        </w:rPr>
        <w:t>《金属上氧化膜及清氧化膜的电子衍射图像法研究》 丹柯夫 </w:t>
      </w:r>
      <w:r>
        <w:rPr>
          <w:spacing w:val="-2"/>
          <w:sz w:val="21"/>
        </w:rPr>
        <w:t>1964</w:t>
      </w:r>
      <w:r>
        <w:rPr>
          <w:spacing w:val="-39"/>
          <w:sz w:val="21"/>
        </w:rPr>
        <w:t> 年 </w:t>
      </w:r>
      <w:r>
        <w:rPr>
          <w:spacing w:val="-2"/>
          <w:sz w:val="21"/>
        </w:rPr>
        <w:t>6</w:t>
      </w:r>
      <w:r>
        <w:rPr>
          <w:spacing w:val="-24"/>
          <w:sz w:val="21"/>
        </w:rPr>
        <w:t> 月第 </w:t>
      </w:r>
      <w:r>
        <w:rPr>
          <w:spacing w:val="-2"/>
          <w:sz w:val="21"/>
        </w:rPr>
        <w:t>1</w:t>
      </w:r>
      <w:r>
        <w:rPr>
          <w:spacing w:val="-29"/>
          <w:sz w:val="21"/>
        </w:rPr>
        <w:t> 版</w:t>
      </w:r>
    </w:p>
    <w:sectPr>
      <w:pgSz w:w="11900" w:h="16840"/>
      <w:pgMar w:top="1420" w:bottom="280" w:left="1500" w:right="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宋体">
    <w:altName w:val="宋体"/>
    <w:charset w:val="86"/>
    <w:family w:val="auto"/>
    <w:pitch w:val="variable"/>
  </w:font>
  <w:font w:name="Symbol">
    <w:altName w:val="Symbol"/>
    <w:charset w:val="2"/>
    <w:family w:val="roman"/>
    <w:pitch w:val="variable"/>
  </w:font>
  <w:font w:name="DejaVu Sans Mono">
    <w:altName w:val="DejaVu Sans Mono"/>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5"/>
      <w:numFmt w:val="decimal"/>
      <w:lvlText w:val="[%1]"/>
      <w:lvlJc w:val="left"/>
      <w:pPr>
        <w:ind w:left="1042" w:hanging="323"/>
        <w:jc w:val="left"/>
      </w:pPr>
      <w:rPr>
        <w:rFonts w:hint="default" w:ascii="宋体" w:hAnsi="宋体" w:eastAsia="宋体" w:cs="宋体"/>
        <w:b w:val="0"/>
        <w:bCs w:val="0"/>
        <w:i w:val="0"/>
        <w:iCs w:val="0"/>
        <w:spacing w:val="-2"/>
        <w:w w:val="99"/>
        <w:sz w:val="19"/>
        <w:szCs w:val="19"/>
        <w:lang w:val="en-US" w:eastAsia="zh-CN" w:bidi="ar-SA"/>
      </w:rPr>
    </w:lvl>
    <w:lvl w:ilvl="1">
      <w:start w:val="0"/>
      <w:numFmt w:val="bullet"/>
      <w:lvlText w:val="•"/>
      <w:lvlJc w:val="left"/>
      <w:pPr>
        <w:ind w:left="1970" w:hanging="323"/>
      </w:pPr>
      <w:rPr>
        <w:rFonts w:hint="default"/>
        <w:lang w:val="en-US" w:eastAsia="zh-CN" w:bidi="ar-SA"/>
      </w:rPr>
    </w:lvl>
    <w:lvl w:ilvl="2">
      <w:start w:val="0"/>
      <w:numFmt w:val="bullet"/>
      <w:lvlText w:val="•"/>
      <w:lvlJc w:val="left"/>
      <w:pPr>
        <w:ind w:left="2900" w:hanging="323"/>
      </w:pPr>
      <w:rPr>
        <w:rFonts w:hint="default"/>
        <w:lang w:val="en-US" w:eastAsia="zh-CN" w:bidi="ar-SA"/>
      </w:rPr>
    </w:lvl>
    <w:lvl w:ilvl="3">
      <w:start w:val="0"/>
      <w:numFmt w:val="bullet"/>
      <w:lvlText w:val="•"/>
      <w:lvlJc w:val="left"/>
      <w:pPr>
        <w:ind w:left="3830" w:hanging="323"/>
      </w:pPr>
      <w:rPr>
        <w:rFonts w:hint="default"/>
        <w:lang w:val="en-US" w:eastAsia="zh-CN" w:bidi="ar-SA"/>
      </w:rPr>
    </w:lvl>
    <w:lvl w:ilvl="4">
      <w:start w:val="0"/>
      <w:numFmt w:val="bullet"/>
      <w:lvlText w:val="•"/>
      <w:lvlJc w:val="left"/>
      <w:pPr>
        <w:ind w:left="4760" w:hanging="323"/>
      </w:pPr>
      <w:rPr>
        <w:rFonts w:hint="default"/>
        <w:lang w:val="en-US" w:eastAsia="zh-CN" w:bidi="ar-SA"/>
      </w:rPr>
    </w:lvl>
    <w:lvl w:ilvl="5">
      <w:start w:val="0"/>
      <w:numFmt w:val="bullet"/>
      <w:lvlText w:val="•"/>
      <w:lvlJc w:val="left"/>
      <w:pPr>
        <w:ind w:left="5690" w:hanging="323"/>
      </w:pPr>
      <w:rPr>
        <w:rFonts w:hint="default"/>
        <w:lang w:val="en-US" w:eastAsia="zh-CN" w:bidi="ar-SA"/>
      </w:rPr>
    </w:lvl>
    <w:lvl w:ilvl="6">
      <w:start w:val="0"/>
      <w:numFmt w:val="bullet"/>
      <w:lvlText w:val="•"/>
      <w:lvlJc w:val="left"/>
      <w:pPr>
        <w:ind w:left="6620" w:hanging="323"/>
      </w:pPr>
      <w:rPr>
        <w:rFonts w:hint="default"/>
        <w:lang w:val="en-US" w:eastAsia="zh-CN" w:bidi="ar-SA"/>
      </w:rPr>
    </w:lvl>
    <w:lvl w:ilvl="7">
      <w:start w:val="0"/>
      <w:numFmt w:val="bullet"/>
      <w:lvlText w:val="•"/>
      <w:lvlJc w:val="left"/>
      <w:pPr>
        <w:ind w:left="7550" w:hanging="323"/>
      </w:pPr>
      <w:rPr>
        <w:rFonts w:hint="default"/>
        <w:lang w:val="en-US" w:eastAsia="zh-CN" w:bidi="ar-SA"/>
      </w:rPr>
    </w:lvl>
    <w:lvl w:ilvl="8">
      <w:start w:val="0"/>
      <w:numFmt w:val="bullet"/>
      <w:lvlText w:val="•"/>
      <w:lvlJc w:val="left"/>
      <w:pPr>
        <w:ind w:left="8480" w:hanging="323"/>
      </w:pPr>
      <w:rPr>
        <w:rFonts w:hint="default"/>
        <w:lang w:val="en-US" w:eastAsia="zh-CN" w:bidi="ar-SA"/>
      </w:rPr>
    </w:lvl>
  </w:abstractNum>
  <w:abstractNum w:abstractNumId="3">
    <w:multiLevelType w:val="hybridMultilevel"/>
    <w:lvl w:ilvl="0">
      <w:start w:val="1"/>
      <w:numFmt w:val="decimal"/>
      <w:lvlText w:val="[%1]"/>
      <w:lvlJc w:val="left"/>
      <w:pPr>
        <w:ind w:left="300" w:hanging="323"/>
        <w:jc w:val="left"/>
      </w:pPr>
      <w:rPr>
        <w:rFonts w:hint="default" w:ascii="宋体" w:hAnsi="宋体" w:eastAsia="宋体" w:cs="宋体"/>
        <w:b w:val="0"/>
        <w:bCs w:val="0"/>
        <w:i w:val="0"/>
        <w:iCs w:val="0"/>
        <w:spacing w:val="-2"/>
        <w:w w:val="100"/>
        <w:sz w:val="19"/>
        <w:szCs w:val="19"/>
        <w:lang w:val="en-US" w:eastAsia="zh-CN" w:bidi="ar-SA"/>
      </w:rPr>
    </w:lvl>
    <w:lvl w:ilvl="1">
      <w:start w:val="0"/>
      <w:numFmt w:val="bullet"/>
      <w:lvlText w:val="•"/>
      <w:lvlJc w:val="left"/>
      <w:pPr>
        <w:ind w:left="1304" w:hanging="323"/>
      </w:pPr>
      <w:rPr>
        <w:rFonts w:hint="default"/>
        <w:lang w:val="en-US" w:eastAsia="zh-CN" w:bidi="ar-SA"/>
      </w:rPr>
    </w:lvl>
    <w:lvl w:ilvl="2">
      <w:start w:val="0"/>
      <w:numFmt w:val="bullet"/>
      <w:lvlText w:val="•"/>
      <w:lvlJc w:val="left"/>
      <w:pPr>
        <w:ind w:left="2308" w:hanging="323"/>
      </w:pPr>
      <w:rPr>
        <w:rFonts w:hint="default"/>
        <w:lang w:val="en-US" w:eastAsia="zh-CN" w:bidi="ar-SA"/>
      </w:rPr>
    </w:lvl>
    <w:lvl w:ilvl="3">
      <w:start w:val="0"/>
      <w:numFmt w:val="bullet"/>
      <w:lvlText w:val="•"/>
      <w:lvlJc w:val="left"/>
      <w:pPr>
        <w:ind w:left="3312" w:hanging="323"/>
      </w:pPr>
      <w:rPr>
        <w:rFonts w:hint="default"/>
        <w:lang w:val="en-US" w:eastAsia="zh-CN" w:bidi="ar-SA"/>
      </w:rPr>
    </w:lvl>
    <w:lvl w:ilvl="4">
      <w:start w:val="0"/>
      <w:numFmt w:val="bullet"/>
      <w:lvlText w:val="•"/>
      <w:lvlJc w:val="left"/>
      <w:pPr>
        <w:ind w:left="4316" w:hanging="323"/>
      </w:pPr>
      <w:rPr>
        <w:rFonts w:hint="default"/>
        <w:lang w:val="en-US" w:eastAsia="zh-CN" w:bidi="ar-SA"/>
      </w:rPr>
    </w:lvl>
    <w:lvl w:ilvl="5">
      <w:start w:val="0"/>
      <w:numFmt w:val="bullet"/>
      <w:lvlText w:val="•"/>
      <w:lvlJc w:val="left"/>
      <w:pPr>
        <w:ind w:left="5320" w:hanging="323"/>
      </w:pPr>
      <w:rPr>
        <w:rFonts w:hint="default"/>
        <w:lang w:val="en-US" w:eastAsia="zh-CN" w:bidi="ar-SA"/>
      </w:rPr>
    </w:lvl>
    <w:lvl w:ilvl="6">
      <w:start w:val="0"/>
      <w:numFmt w:val="bullet"/>
      <w:lvlText w:val="•"/>
      <w:lvlJc w:val="left"/>
      <w:pPr>
        <w:ind w:left="6324" w:hanging="323"/>
      </w:pPr>
      <w:rPr>
        <w:rFonts w:hint="default"/>
        <w:lang w:val="en-US" w:eastAsia="zh-CN" w:bidi="ar-SA"/>
      </w:rPr>
    </w:lvl>
    <w:lvl w:ilvl="7">
      <w:start w:val="0"/>
      <w:numFmt w:val="bullet"/>
      <w:lvlText w:val="•"/>
      <w:lvlJc w:val="left"/>
      <w:pPr>
        <w:ind w:left="7328" w:hanging="323"/>
      </w:pPr>
      <w:rPr>
        <w:rFonts w:hint="default"/>
        <w:lang w:val="en-US" w:eastAsia="zh-CN" w:bidi="ar-SA"/>
      </w:rPr>
    </w:lvl>
    <w:lvl w:ilvl="8">
      <w:start w:val="0"/>
      <w:numFmt w:val="bullet"/>
      <w:lvlText w:val="•"/>
      <w:lvlJc w:val="left"/>
      <w:pPr>
        <w:ind w:left="8332" w:hanging="323"/>
      </w:pPr>
      <w:rPr>
        <w:rFonts w:hint="default"/>
        <w:lang w:val="en-US" w:eastAsia="zh-CN" w:bidi="ar-SA"/>
      </w:rPr>
    </w:lvl>
  </w:abstractNum>
  <w:abstractNum w:abstractNumId="2">
    <w:multiLevelType w:val="hybridMultilevel"/>
    <w:lvl w:ilvl="0">
      <w:start w:val="1"/>
      <w:numFmt w:val="decimal"/>
      <w:lvlText w:val="%1."/>
      <w:lvlJc w:val="left"/>
      <w:pPr>
        <w:ind w:left="1141" w:hanging="36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2060" w:hanging="361"/>
      </w:pPr>
      <w:rPr>
        <w:rFonts w:hint="default"/>
        <w:lang w:val="en-US" w:eastAsia="zh-CN" w:bidi="ar-SA"/>
      </w:rPr>
    </w:lvl>
    <w:lvl w:ilvl="2">
      <w:start w:val="0"/>
      <w:numFmt w:val="bullet"/>
      <w:lvlText w:val="•"/>
      <w:lvlJc w:val="left"/>
      <w:pPr>
        <w:ind w:left="2980" w:hanging="361"/>
      </w:pPr>
      <w:rPr>
        <w:rFonts w:hint="default"/>
        <w:lang w:val="en-US" w:eastAsia="zh-CN" w:bidi="ar-SA"/>
      </w:rPr>
    </w:lvl>
    <w:lvl w:ilvl="3">
      <w:start w:val="0"/>
      <w:numFmt w:val="bullet"/>
      <w:lvlText w:val="•"/>
      <w:lvlJc w:val="left"/>
      <w:pPr>
        <w:ind w:left="3900" w:hanging="361"/>
      </w:pPr>
      <w:rPr>
        <w:rFonts w:hint="default"/>
        <w:lang w:val="en-US" w:eastAsia="zh-CN" w:bidi="ar-SA"/>
      </w:rPr>
    </w:lvl>
    <w:lvl w:ilvl="4">
      <w:start w:val="0"/>
      <w:numFmt w:val="bullet"/>
      <w:lvlText w:val="•"/>
      <w:lvlJc w:val="left"/>
      <w:pPr>
        <w:ind w:left="4820" w:hanging="361"/>
      </w:pPr>
      <w:rPr>
        <w:rFonts w:hint="default"/>
        <w:lang w:val="en-US" w:eastAsia="zh-CN" w:bidi="ar-SA"/>
      </w:rPr>
    </w:lvl>
    <w:lvl w:ilvl="5">
      <w:start w:val="0"/>
      <w:numFmt w:val="bullet"/>
      <w:lvlText w:val="•"/>
      <w:lvlJc w:val="left"/>
      <w:pPr>
        <w:ind w:left="5740" w:hanging="361"/>
      </w:pPr>
      <w:rPr>
        <w:rFonts w:hint="default"/>
        <w:lang w:val="en-US" w:eastAsia="zh-CN" w:bidi="ar-SA"/>
      </w:rPr>
    </w:lvl>
    <w:lvl w:ilvl="6">
      <w:start w:val="0"/>
      <w:numFmt w:val="bullet"/>
      <w:lvlText w:val="•"/>
      <w:lvlJc w:val="left"/>
      <w:pPr>
        <w:ind w:left="6660" w:hanging="361"/>
      </w:pPr>
      <w:rPr>
        <w:rFonts w:hint="default"/>
        <w:lang w:val="en-US" w:eastAsia="zh-CN" w:bidi="ar-SA"/>
      </w:rPr>
    </w:lvl>
    <w:lvl w:ilvl="7">
      <w:start w:val="0"/>
      <w:numFmt w:val="bullet"/>
      <w:lvlText w:val="•"/>
      <w:lvlJc w:val="left"/>
      <w:pPr>
        <w:ind w:left="7580" w:hanging="361"/>
      </w:pPr>
      <w:rPr>
        <w:rFonts w:hint="default"/>
        <w:lang w:val="en-US" w:eastAsia="zh-CN" w:bidi="ar-SA"/>
      </w:rPr>
    </w:lvl>
    <w:lvl w:ilvl="8">
      <w:start w:val="0"/>
      <w:numFmt w:val="bullet"/>
      <w:lvlText w:val="•"/>
      <w:lvlJc w:val="left"/>
      <w:pPr>
        <w:ind w:left="8500" w:hanging="361"/>
      </w:pPr>
      <w:rPr>
        <w:rFonts w:hint="default"/>
        <w:lang w:val="en-US" w:eastAsia="zh-CN" w:bidi="ar-SA"/>
      </w:rPr>
    </w:lvl>
  </w:abstractNum>
  <w:abstractNum w:abstractNumId="1">
    <w:multiLevelType w:val="hybridMultilevel"/>
    <w:lvl w:ilvl="0">
      <w:start w:val="1"/>
      <w:numFmt w:val="decimal"/>
      <w:lvlText w:val="%1."/>
      <w:lvlJc w:val="left"/>
      <w:pPr>
        <w:ind w:left="1020" w:hanging="241"/>
        <w:jc w:val="left"/>
      </w:pPr>
      <w:rPr>
        <w:rFonts w:hint="default" w:ascii="宋体" w:hAnsi="宋体" w:eastAsia="宋体" w:cs="宋体"/>
        <w:b w:val="0"/>
        <w:bCs w:val="0"/>
        <w:i w:val="0"/>
        <w:iCs w:val="0"/>
        <w:spacing w:val="0"/>
        <w:w w:val="99"/>
        <w:sz w:val="22"/>
        <w:szCs w:val="22"/>
        <w:lang w:val="en-US" w:eastAsia="zh-CN" w:bidi="ar-SA"/>
      </w:rPr>
    </w:lvl>
    <w:lvl w:ilvl="1">
      <w:start w:val="0"/>
      <w:numFmt w:val="bullet"/>
      <w:lvlText w:val="•"/>
      <w:lvlJc w:val="left"/>
      <w:pPr>
        <w:ind w:left="1952" w:hanging="241"/>
      </w:pPr>
      <w:rPr>
        <w:rFonts w:hint="default"/>
        <w:lang w:val="en-US" w:eastAsia="zh-CN" w:bidi="ar-SA"/>
      </w:rPr>
    </w:lvl>
    <w:lvl w:ilvl="2">
      <w:start w:val="0"/>
      <w:numFmt w:val="bullet"/>
      <w:lvlText w:val="•"/>
      <w:lvlJc w:val="left"/>
      <w:pPr>
        <w:ind w:left="2884" w:hanging="241"/>
      </w:pPr>
      <w:rPr>
        <w:rFonts w:hint="default"/>
        <w:lang w:val="en-US" w:eastAsia="zh-CN" w:bidi="ar-SA"/>
      </w:rPr>
    </w:lvl>
    <w:lvl w:ilvl="3">
      <w:start w:val="0"/>
      <w:numFmt w:val="bullet"/>
      <w:lvlText w:val="•"/>
      <w:lvlJc w:val="left"/>
      <w:pPr>
        <w:ind w:left="3816" w:hanging="241"/>
      </w:pPr>
      <w:rPr>
        <w:rFonts w:hint="default"/>
        <w:lang w:val="en-US" w:eastAsia="zh-CN" w:bidi="ar-SA"/>
      </w:rPr>
    </w:lvl>
    <w:lvl w:ilvl="4">
      <w:start w:val="0"/>
      <w:numFmt w:val="bullet"/>
      <w:lvlText w:val="•"/>
      <w:lvlJc w:val="left"/>
      <w:pPr>
        <w:ind w:left="4748" w:hanging="241"/>
      </w:pPr>
      <w:rPr>
        <w:rFonts w:hint="default"/>
        <w:lang w:val="en-US" w:eastAsia="zh-CN" w:bidi="ar-SA"/>
      </w:rPr>
    </w:lvl>
    <w:lvl w:ilvl="5">
      <w:start w:val="0"/>
      <w:numFmt w:val="bullet"/>
      <w:lvlText w:val="•"/>
      <w:lvlJc w:val="left"/>
      <w:pPr>
        <w:ind w:left="5680" w:hanging="241"/>
      </w:pPr>
      <w:rPr>
        <w:rFonts w:hint="default"/>
        <w:lang w:val="en-US" w:eastAsia="zh-CN" w:bidi="ar-SA"/>
      </w:rPr>
    </w:lvl>
    <w:lvl w:ilvl="6">
      <w:start w:val="0"/>
      <w:numFmt w:val="bullet"/>
      <w:lvlText w:val="•"/>
      <w:lvlJc w:val="left"/>
      <w:pPr>
        <w:ind w:left="6612" w:hanging="241"/>
      </w:pPr>
      <w:rPr>
        <w:rFonts w:hint="default"/>
        <w:lang w:val="en-US" w:eastAsia="zh-CN" w:bidi="ar-SA"/>
      </w:rPr>
    </w:lvl>
    <w:lvl w:ilvl="7">
      <w:start w:val="0"/>
      <w:numFmt w:val="bullet"/>
      <w:lvlText w:val="•"/>
      <w:lvlJc w:val="left"/>
      <w:pPr>
        <w:ind w:left="7544" w:hanging="241"/>
      </w:pPr>
      <w:rPr>
        <w:rFonts w:hint="default"/>
        <w:lang w:val="en-US" w:eastAsia="zh-CN" w:bidi="ar-SA"/>
      </w:rPr>
    </w:lvl>
    <w:lvl w:ilvl="8">
      <w:start w:val="0"/>
      <w:numFmt w:val="bullet"/>
      <w:lvlText w:val="•"/>
      <w:lvlJc w:val="left"/>
      <w:pPr>
        <w:ind w:left="8476" w:hanging="241"/>
      </w:pPr>
      <w:rPr>
        <w:rFonts w:hint="default"/>
        <w:lang w:val="en-US" w:eastAsia="zh-CN" w:bidi="ar-SA"/>
      </w:rPr>
    </w:lvl>
  </w:abstractNum>
  <w:abstractNum w:abstractNumId="0">
    <w:multiLevelType w:val="hybridMultilevel"/>
    <w:lvl w:ilvl="0">
      <w:start w:val="1"/>
      <w:numFmt w:val="decimal"/>
      <w:lvlText w:val="(%1)"/>
      <w:lvlJc w:val="left"/>
      <w:pPr>
        <w:ind w:left="1200" w:hanging="480"/>
        <w:jc w:val="left"/>
      </w:pPr>
      <w:rPr>
        <w:rFonts w:hint="default" w:ascii="宋体" w:hAnsi="宋体" w:eastAsia="宋体" w:cs="宋体"/>
        <w:b w:val="0"/>
        <w:bCs w:val="0"/>
        <w:i w:val="0"/>
        <w:iCs w:val="0"/>
        <w:spacing w:val="0"/>
        <w:w w:val="100"/>
        <w:sz w:val="24"/>
        <w:szCs w:val="24"/>
        <w:lang w:val="en-US" w:eastAsia="zh-CN" w:bidi="ar-SA"/>
      </w:rPr>
    </w:lvl>
    <w:lvl w:ilvl="1">
      <w:start w:val="0"/>
      <w:numFmt w:val="bullet"/>
      <w:lvlText w:val="•"/>
      <w:lvlJc w:val="left"/>
      <w:pPr>
        <w:ind w:left="2114" w:hanging="480"/>
      </w:pPr>
      <w:rPr>
        <w:rFonts w:hint="default"/>
        <w:lang w:val="en-US" w:eastAsia="zh-CN" w:bidi="ar-SA"/>
      </w:rPr>
    </w:lvl>
    <w:lvl w:ilvl="2">
      <w:start w:val="0"/>
      <w:numFmt w:val="bullet"/>
      <w:lvlText w:val="•"/>
      <w:lvlJc w:val="left"/>
      <w:pPr>
        <w:ind w:left="3028" w:hanging="480"/>
      </w:pPr>
      <w:rPr>
        <w:rFonts w:hint="default"/>
        <w:lang w:val="en-US" w:eastAsia="zh-CN" w:bidi="ar-SA"/>
      </w:rPr>
    </w:lvl>
    <w:lvl w:ilvl="3">
      <w:start w:val="0"/>
      <w:numFmt w:val="bullet"/>
      <w:lvlText w:val="•"/>
      <w:lvlJc w:val="left"/>
      <w:pPr>
        <w:ind w:left="3942" w:hanging="480"/>
      </w:pPr>
      <w:rPr>
        <w:rFonts w:hint="default"/>
        <w:lang w:val="en-US" w:eastAsia="zh-CN" w:bidi="ar-SA"/>
      </w:rPr>
    </w:lvl>
    <w:lvl w:ilvl="4">
      <w:start w:val="0"/>
      <w:numFmt w:val="bullet"/>
      <w:lvlText w:val="•"/>
      <w:lvlJc w:val="left"/>
      <w:pPr>
        <w:ind w:left="4856" w:hanging="480"/>
      </w:pPr>
      <w:rPr>
        <w:rFonts w:hint="default"/>
        <w:lang w:val="en-US" w:eastAsia="zh-CN" w:bidi="ar-SA"/>
      </w:rPr>
    </w:lvl>
    <w:lvl w:ilvl="5">
      <w:start w:val="0"/>
      <w:numFmt w:val="bullet"/>
      <w:lvlText w:val="•"/>
      <w:lvlJc w:val="left"/>
      <w:pPr>
        <w:ind w:left="5770" w:hanging="480"/>
      </w:pPr>
      <w:rPr>
        <w:rFonts w:hint="default"/>
        <w:lang w:val="en-US" w:eastAsia="zh-CN" w:bidi="ar-SA"/>
      </w:rPr>
    </w:lvl>
    <w:lvl w:ilvl="6">
      <w:start w:val="0"/>
      <w:numFmt w:val="bullet"/>
      <w:lvlText w:val="•"/>
      <w:lvlJc w:val="left"/>
      <w:pPr>
        <w:ind w:left="6684" w:hanging="480"/>
      </w:pPr>
      <w:rPr>
        <w:rFonts w:hint="default"/>
        <w:lang w:val="en-US" w:eastAsia="zh-CN" w:bidi="ar-SA"/>
      </w:rPr>
    </w:lvl>
    <w:lvl w:ilvl="7">
      <w:start w:val="0"/>
      <w:numFmt w:val="bullet"/>
      <w:lvlText w:val="•"/>
      <w:lvlJc w:val="left"/>
      <w:pPr>
        <w:ind w:left="7598" w:hanging="480"/>
      </w:pPr>
      <w:rPr>
        <w:rFonts w:hint="default"/>
        <w:lang w:val="en-US" w:eastAsia="zh-CN" w:bidi="ar-SA"/>
      </w:rPr>
    </w:lvl>
    <w:lvl w:ilvl="8">
      <w:start w:val="0"/>
      <w:numFmt w:val="bullet"/>
      <w:lvlText w:val="•"/>
      <w:lvlJc w:val="left"/>
      <w:pPr>
        <w:ind w:left="8512" w:hanging="480"/>
      </w:pPr>
      <w:rPr>
        <w:rFonts w:hint="default"/>
        <w:lang w:val="en-US" w:eastAsia="zh-CN"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ind w:left="780"/>
    </w:pPr>
    <w:rPr>
      <w:rFonts w:ascii="宋体" w:hAnsi="宋体" w:eastAsia="宋体" w:cs="宋体"/>
      <w:sz w:val="24"/>
      <w:szCs w:val="24"/>
      <w:lang w:val="en-US" w:eastAsia="zh-CN" w:bidi="ar-SA"/>
    </w:rPr>
  </w:style>
  <w:style w:styleId="Heading1" w:type="paragraph">
    <w:name w:val="Heading 1"/>
    <w:basedOn w:val="Normal"/>
    <w:uiPriority w:val="1"/>
    <w:qFormat/>
    <w:pPr>
      <w:ind w:left="780"/>
      <w:outlineLvl w:val="1"/>
    </w:pPr>
    <w:rPr>
      <w:rFonts w:ascii="宋体" w:hAnsi="宋体" w:eastAsia="宋体" w:cs="宋体"/>
      <w:b/>
      <w:bCs/>
      <w:sz w:val="24"/>
      <w:szCs w:val="24"/>
      <w:lang w:val="en-US" w:eastAsia="zh-CN" w:bidi="ar-SA"/>
    </w:rPr>
  </w:style>
  <w:style w:styleId="Title" w:type="paragraph">
    <w:name w:val="Title"/>
    <w:basedOn w:val="Normal"/>
    <w:uiPriority w:val="1"/>
    <w:qFormat/>
    <w:pPr>
      <w:spacing w:before="40"/>
      <w:ind w:left="3000"/>
    </w:pPr>
    <w:rPr>
      <w:rFonts w:ascii="宋体" w:hAnsi="宋体" w:eastAsia="宋体" w:cs="宋体"/>
      <w:b/>
      <w:bCs/>
      <w:sz w:val="32"/>
      <w:szCs w:val="32"/>
      <w:lang w:val="en-US" w:eastAsia="zh-CN" w:bidi="ar-SA"/>
    </w:rPr>
  </w:style>
  <w:style w:styleId="ListParagraph" w:type="paragraph">
    <w:name w:val="List Paragraph"/>
    <w:basedOn w:val="Normal"/>
    <w:uiPriority w:val="1"/>
    <w:qFormat/>
    <w:pPr>
      <w:ind w:left="1038" w:hanging="480"/>
    </w:pPr>
    <w:rPr>
      <w:rFonts w:ascii="宋体" w:hAnsi="宋体" w:eastAsia="宋体" w:cs="宋体"/>
      <w:lang w:val="en-US" w:eastAsia="zh-CN" w:bidi="ar-SA"/>
    </w:rPr>
  </w:style>
  <w:style w:styleId="TableParagraph" w:type="paragraph">
    <w:name w:val="Table Paragraph"/>
    <w:basedOn w:val="Normal"/>
    <w:uiPriority w:val="1"/>
    <w:qFormat/>
    <w:pPr>
      <w:spacing w:before="10"/>
      <w:ind w:left="91"/>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Microsoft Word - 摩尔盐的空气稳定性2.doc</dc:title>
  <dcterms:created xsi:type="dcterms:W3CDTF">2024-03-26T04:40:54Z</dcterms:created>
  <dcterms:modified xsi:type="dcterms:W3CDTF">2024-03-26T04:40:54Z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2006-11-11T00:00:00Z</vt:filetime>
  </property>
  <property fmtid="{D5CDD505-2E9C-101B-9397-08002B2CF9AE}" pid="3" name="Creator">
    <vt:lpwstr>Microsoft Word - 摩尔盐的空气稳定性2.doc</vt:lpwstr>
  </property>
  <property fmtid="{D5CDD505-2E9C-101B-9397-08002B2CF9AE}" pid="4" name="LastSaved">
    <vt:filetime>2024-03-26T00:00:00Z</vt:filetime>
  </property>
  <property fmtid="{D5CDD505-2E9C-101B-9397-08002B2CF9AE}" pid="5" name="Producer">
    <vt:lpwstr>ScanSoft PDF Create! 3</vt:lpwstr>
  </property>
</Properties>
</file>