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20D31" w14:textId="77777777" w:rsidR="00F90E1B" w:rsidRDefault="00F90E1B" w:rsidP="00F90E1B">
      <w:pPr>
        <w:jc w:val="center"/>
        <w:rPr>
          <w:rFonts w:ascii="Helvetica" w:hAnsi="Helvetica" w:cs="Helvetica"/>
          <w:b/>
          <w:bCs/>
          <w:sz w:val="34"/>
          <w:szCs w:val="34"/>
          <w:lang w:val="en-GB"/>
        </w:rPr>
      </w:pPr>
      <w:bookmarkStart w:id="0" w:name="_Hlk124157855"/>
    </w:p>
    <w:p w14:paraId="70610251" w14:textId="77777777" w:rsidR="00F90E1B" w:rsidRDefault="00F90E1B" w:rsidP="00F90E1B">
      <w:pPr>
        <w:jc w:val="center"/>
        <w:rPr>
          <w:rFonts w:ascii="Helvetica" w:hAnsi="Helvetica" w:cs="Helvetica"/>
          <w:b/>
          <w:bCs/>
          <w:sz w:val="34"/>
          <w:szCs w:val="34"/>
          <w:lang w:val="en-GB"/>
        </w:rPr>
      </w:pPr>
    </w:p>
    <w:p w14:paraId="54A2BE75" w14:textId="77777777" w:rsidR="00F90E1B" w:rsidRDefault="00F90E1B" w:rsidP="00F90E1B">
      <w:pPr>
        <w:jc w:val="center"/>
        <w:rPr>
          <w:rFonts w:ascii="Helvetica" w:hAnsi="Helvetica" w:cs="Helvetica"/>
          <w:b/>
          <w:bCs/>
          <w:lang w:val="en-GB"/>
        </w:rPr>
      </w:pPr>
    </w:p>
    <w:p w14:paraId="0271710A" w14:textId="77777777" w:rsidR="00F90E1B" w:rsidRDefault="00F90E1B" w:rsidP="00F90E1B">
      <w:pPr>
        <w:jc w:val="center"/>
        <w:rPr>
          <w:rFonts w:ascii="Helvetica" w:hAnsi="Helvetica" w:cs="Helvetica"/>
          <w:b/>
          <w:bCs/>
          <w:lang w:val="en-GB"/>
        </w:rPr>
      </w:pPr>
    </w:p>
    <w:p w14:paraId="550A3AA3" w14:textId="77777777" w:rsidR="00F90E1B" w:rsidRDefault="00F90E1B" w:rsidP="00F90E1B">
      <w:pPr>
        <w:jc w:val="center"/>
        <w:rPr>
          <w:rFonts w:ascii="Helvetica" w:hAnsi="Helvetica" w:cs="Helvetica"/>
          <w:b/>
          <w:bCs/>
          <w:lang w:val="en-GB"/>
        </w:rPr>
      </w:pPr>
    </w:p>
    <w:p w14:paraId="04786D4A" w14:textId="77777777" w:rsidR="00F90E1B" w:rsidRDefault="00F90E1B" w:rsidP="00F90E1B">
      <w:pPr>
        <w:jc w:val="center"/>
        <w:rPr>
          <w:rFonts w:ascii="Helvetica" w:hAnsi="Helvetica" w:cs="Helvetica"/>
          <w:b/>
          <w:bCs/>
          <w:lang w:val="en-GB"/>
        </w:rPr>
      </w:pPr>
    </w:p>
    <w:p w14:paraId="1B0573D8" w14:textId="77777777" w:rsidR="00F90E1B" w:rsidRDefault="00F90E1B" w:rsidP="00F90E1B">
      <w:pPr>
        <w:jc w:val="center"/>
        <w:rPr>
          <w:rFonts w:ascii="Helvetica" w:hAnsi="Helvetica" w:cs="Helvetica"/>
          <w:b/>
          <w:bCs/>
          <w:lang w:val="en-GB"/>
        </w:rPr>
      </w:pPr>
    </w:p>
    <w:p w14:paraId="3B39F5A5" w14:textId="77777777" w:rsidR="00F90E1B" w:rsidRPr="00D9735C" w:rsidRDefault="00F90E1B" w:rsidP="00F90E1B">
      <w:pPr>
        <w:jc w:val="center"/>
        <w:rPr>
          <w:rFonts w:ascii="Helvetica" w:hAnsi="Helvetica" w:cs="Helvetica"/>
          <w:b/>
          <w:bCs/>
          <w:lang w:val="en-GB"/>
        </w:rPr>
      </w:pPr>
      <w:r w:rsidRPr="00D9735C">
        <w:rPr>
          <w:rFonts w:ascii="Helvetica" w:hAnsi="Helvetica" w:cs="Helvetica"/>
          <w:b/>
          <w:bCs/>
          <w:lang w:val="en-GB"/>
        </w:rPr>
        <w:t>Supporting information</w:t>
      </w:r>
    </w:p>
    <w:p w14:paraId="11C741DE" w14:textId="77777777" w:rsidR="00B03733" w:rsidRDefault="00B03733" w:rsidP="00B03733">
      <w:pPr>
        <w:jc w:val="center"/>
        <w:rPr>
          <w:rFonts w:ascii="Helvetica" w:hAnsi="Helvetica" w:cs="Helvetica"/>
          <w:b/>
          <w:bCs/>
          <w:sz w:val="34"/>
          <w:szCs w:val="34"/>
          <w:lang w:val="en-GB"/>
        </w:rPr>
      </w:pPr>
      <w:r>
        <w:rPr>
          <w:rFonts w:ascii="Helvetica" w:hAnsi="Helvetica" w:cs="Helvetica"/>
          <w:b/>
          <w:bCs/>
          <w:sz w:val="34"/>
          <w:szCs w:val="34"/>
          <w:lang w:val="en-GB"/>
        </w:rPr>
        <w:t>The Cyanotype Process and its Potential in Chemistry Education</w:t>
      </w:r>
    </w:p>
    <w:p w14:paraId="1D50F902" w14:textId="77777777" w:rsidR="00F90E1B" w:rsidRDefault="00F90E1B" w:rsidP="00F90E1B">
      <w:pPr>
        <w:jc w:val="center"/>
        <w:rPr>
          <w:rFonts w:ascii="Bookman Old Style" w:hAnsi="Bookman Old Style"/>
          <w:bCs/>
          <w:lang w:val="en-GB"/>
        </w:rPr>
      </w:pPr>
      <w:r>
        <w:rPr>
          <w:rFonts w:ascii="Bookman Old Style" w:hAnsi="Bookman Old Style"/>
          <w:bCs/>
          <w:lang w:val="en-GB"/>
        </w:rPr>
        <w:t xml:space="preserve">Alexander Kmeť </w:t>
      </w:r>
      <w:r w:rsidRPr="008A33E7">
        <w:rPr>
          <w:rFonts w:ascii="Bookman Old Style" w:hAnsi="Bookman Old Style"/>
          <w:bCs/>
          <w:vertAlign w:val="superscript"/>
          <w:lang w:val="en-GB"/>
        </w:rPr>
        <w:t>*</w:t>
      </w:r>
      <w:r>
        <w:rPr>
          <w:rFonts w:ascii="Bookman Old Style" w:hAnsi="Bookman Old Style"/>
          <w:bCs/>
          <w:lang w:val="en-GB"/>
        </w:rPr>
        <w:t>, Anna Drozdíková, Soňa Nagyová, Peter Ikhardt</w:t>
      </w:r>
    </w:p>
    <w:p w14:paraId="466D85FC" w14:textId="77777777" w:rsidR="00F90E1B" w:rsidRPr="008A33E7" w:rsidRDefault="00F90E1B" w:rsidP="00F90E1B">
      <w:pPr>
        <w:jc w:val="center"/>
        <w:rPr>
          <w:rFonts w:ascii="Bookman Old Style" w:hAnsi="Bookman Old Style"/>
          <w:sz w:val="21"/>
          <w:szCs w:val="21"/>
          <w:shd w:val="clear" w:color="auto" w:fill="FFFFFF"/>
        </w:rPr>
      </w:pPr>
      <w:r>
        <w:rPr>
          <w:rFonts w:ascii="Bookman Old Style" w:hAnsi="Bookman Old Style"/>
          <w:sz w:val="21"/>
          <w:szCs w:val="21"/>
          <w:shd w:val="clear" w:color="auto" w:fill="FFFFFF"/>
        </w:rPr>
        <w:t>Faculty of Natural Sciences, Comenius University in Bratislava, Department of Didactics in Science, Psychology and Pedagogy, Ilkovicova 6, Bratislava, Slovakia 84215</w:t>
      </w:r>
      <w:r>
        <w:rPr>
          <w:rFonts w:ascii="Bookman Old Style" w:hAnsi="Bookman Old Style"/>
          <w:sz w:val="21"/>
          <w:szCs w:val="21"/>
          <w:shd w:val="clear" w:color="auto" w:fill="FFFFFF"/>
        </w:rPr>
        <w:br/>
      </w:r>
      <w:bookmarkStart w:id="1" w:name="_Hlk120000615"/>
      <w:r>
        <w:rPr>
          <w:rFonts w:ascii="Bookman Old Style" w:hAnsi="Bookman Old Style"/>
          <w:sz w:val="21"/>
          <w:szCs w:val="21"/>
          <w:shd w:val="clear" w:color="auto" w:fill="FFFFFF"/>
        </w:rPr>
        <w:t>* kmet45@uniba.sk</w:t>
      </w:r>
      <w:bookmarkEnd w:id="1"/>
    </w:p>
    <w:p w14:paraId="72BA0097" w14:textId="77777777" w:rsidR="00F90E1B" w:rsidRDefault="00F90E1B" w:rsidP="00F90E1B">
      <w:pPr>
        <w:rPr>
          <w:rFonts w:ascii="Helvetica" w:hAnsi="Helvetica" w:cs="Helvetica"/>
          <w:b/>
          <w:bCs/>
          <w:sz w:val="20"/>
          <w:szCs w:val="20"/>
          <w:lang w:val="en-GB"/>
        </w:rPr>
      </w:pPr>
      <w:r>
        <w:rPr>
          <w:rFonts w:ascii="Helvetica" w:hAnsi="Helvetica" w:cs="Helvetica"/>
          <w:b/>
          <w:bCs/>
          <w:sz w:val="20"/>
          <w:szCs w:val="20"/>
          <w:lang w:val="en-GB"/>
        </w:rPr>
        <w:t xml:space="preserve"> </w:t>
      </w:r>
    </w:p>
    <w:p w14:paraId="64B59E35" w14:textId="77777777" w:rsidR="00F90E1B" w:rsidRDefault="00F90E1B" w:rsidP="00F90E1B">
      <w:pPr>
        <w:spacing w:line="259" w:lineRule="auto"/>
        <w:jc w:val="left"/>
        <w:rPr>
          <w:rFonts w:ascii="Bookman Old Style" w:hAnsi="Bookman Old Style"/>
          <w:b/>
          <w:bCs/>
          <w:sz w:val="20"/>
          <w:szCs w:val="20"/>
          <w:lang w:val="en-GB"/>
        </w:rPr>
      </w:pPr>
      <w:r>
        <w:rPr>
          <w:rFonts w:ascii="Bookman Old Style" w:hAnsi="Bookman Old Style"/>
          <w:b/>
          <w:bCs/>
          <w:sz w:val="20"/>
          <w:szCs w:val="20"/>
          <w:lang w:val="en-GB"/>
        </w:rPr>
        <w:br w:type="page"/>
      </w:r>
    </w:p>
    <w:p w14:paraId="64C264F5" w14:textId="5945D585" w:rsidR="00933C54" w:rsidRPr="00933C54" w:rsidRDefault="0034363F" w:rsidP="0034363F">
      <w:pPr>
        <w:jc w:val="center"/>
        <w:rPr>
          <w:rFonts w:ascii="Bookman Old Style" w:hAnsi="Bookman Old Style"/>
          <w:b/>
          <w:bCs/>
          <w:sz w:val="32"/>
          <w:szCs w:val="32"/>
          <w:lang w:val="en-GB"/>
        </w:rPr>
      </w:pPr>
      <w:r>
        <w:rPr>
          <w:rFonts w:ascii="Bookman Old Style" w:hAnsi="Bookman Old Style"/>
          <w:b/>
          <w:bCs/>
          <w:sz w:val="32"/>
          <w:szCs w:val="32"/>
          <w:lang w:val="en-GB"/>
        </w:rPr>
        <w:lastRenderedPageBreak/>
        <w:t>Making cyanotypes – the blue photographs</w:t>
      </w:r>
    </w:p>
    <w:p w14:paraId="3B214CD7" w14:textId="08EA01AA" w:rsidR="00933C54" w:rsidRDefault="00933C54" w:rsidP="00933C54">
      <w:pPr>
        <w:spacing w:after="0"/>
        <w:jc w:val="center"/>
        <w:rPr>
          <w:rFonts w:ascii="Bookman Old Style" w:hAnsi="Bookman Old Style"/>
          <w:b/>
          <w:bCs/>
          <w:sz w:val="20"/>
          <w:szCs w:val="20"/>
          <w:lang w:val="en-GB"/>
        </w:rPr>
      </w:pPr>
      <w:r>
        <w:rPr>
          <w:rFonts w:ascii="Bookman Old Style" w:hAnsi="Bookman Old Style"/>
          <w:b/>
          <w:bCs/>
          <w:sz w:val="20"/>
          <w:szCs w:val="20"/>
          <w:lang w:val="en-GB"/>
        </w:rPr>
        <w:t xml:space="preserve">A </w:t>
      </w:r>
      <w:r w:rsidR="008500A7">
        <w:rPr>
          <w:rFonts w:ascii="Bookman Old Style" w:hAnsi="Bookman Old Style"/>
          <w:b/>
          <w:bCs/>
          <w:sz w:val="20"/>
          <w:szCs w:val="20"/>
          <w:lang w:val="en-GB"/>
        </w:rPr>
        <w:t>laboratory experiment</w:t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 xml:space="preserve"> for high-school students</w:t>
      </w:r>
      <w:r w:rsidR="00AA7881">
        <w:rPr>
          <w:rFonts w:ascii="Bookman Old Style" w:hAnsi="Bookman Old Style"/>
          <w:b/>
          <w:bCs/>
          <w:sz w:val="20"/>
          <w:szCs w:val="20"/>
          <w:lang w:val="en-GB"/>
        </w:rPr>
        <w:t>:</w:t>
      </w:r>
      <w:r w:rsidR="007E65A7">
        <w:rPr>
          <w:rFonts w:ascii="Bookman Old Style" w:hAnsi="Bookman Old Style"/>
          <w:b/>
          <w:bCs/>
          <w:sz w:val="20"/>
          <w:szCs w:val="20"/>
          <w:lang w:val="en-GB"/>
        </w:rPr>
        <w:t xml:space="preserve"> </w:t>
      </w:r>
      <w:r w:rsidR="006935D6">
        <w:rPr>
          <w:rFonts w:ascii="Bookman Old Style" w:hAnsi="Bookman Old Style"/>
          <w:b/>
          <w:bCs/>
          <w:sz w:val="20"/>
          <w:szCs w:val="20"/>
          <w:lang w:val="en-GB"/>
        </w:rPr>
        <w:t xml:space="preserve">ISCED </w:t>
      </w:r>
      <w:r w:rsidR="00AA7881">
        <w:rPr>
          <w:rFonts w:ascii="Bookman Old Style" w:hAnsi="Bookman Old Style"/>
          <w:b/>
          <w:bCs/>
          <w:sz w:val="20"/>
          <w:szCs w:val="20"/>
          <w:lang w:val="en-GB"/>
        </w:rPr>
        <w:t>3</w:t>
      </w:r>
      <w:r w:rsidR="006935D6">
        <w:rPr>
          <w:rFonts w:ascii="Bookman Old Style" w:hAnsi="Bookman Old Style"/>
          <w:b/>
          <w:bCs/>
          <w:sz w:val="20"/>
          <w:szCs w:val="20"/>
          <w:lang w:val="en-GB"/>
        </w:rPr>
        <w:t xml:space="preserve"> level </w:t>
      </w:r>
      <w:r w:rsidR="007E65A7">
        <w:rPr>
          <w:rFonts w:ascii="Bookman Old Style" w:hAnsi="Bookman Old Style"/>
          <w:b/>
          <w:bCs/>
          <w:sz w:val="20"/>
          <w:szCs w:val="20"/>
          <w:lang w:val="en-GB"/>
        </w:rPr>
        <w:t>student handout</w:t>
      </w:r>
    </w:p>
    <w:p w14:paraId="45965726" w14:textId="77777777" w:rsidR="00933C54" w:rsidRDefault="00933C54" w:rsidP="00933C54">
      <w:pPr>
        <w:spacing w:after="0"/>
        <w:jc w:val="center"/>
        <w:rPr>
          <w:rFonts w:ascii="Bookman Old Style" w:hAnsi="Bookman Old Style"/>
          <w:b/>
          <w:bCs/>
          <w:sz w:val="20"/>
          <w:szCs w:val="20"/>
          <w:lang w:val="en-GB"/>
        </w:rPr>
      </w:pPr>
    </w:p>
    <w:p w14:paraId="4FEDECEB" w14:textId="25E41C60" w:rsidR="003720D3" w:rsidRDefault="00933C54" w:rsidP="003720D3">
      <w:pPr>
        <w:spacing w:after="0"/>
        <w:rPr>
          <w:rFonts w:ascii="Bookman Old Style" w:hAnsi="Bookman Old Style"/>
          <w:b/>
          <w:bCs/>
          <w:sz w:val="20"/>
          <w:szCs w:val="20"/>
          <w:lang w:val="en-GB"/>
        </w:rPr>
      </w:pPr>
      <w:r>
        <w:rPr>
          <w:rFonts w:ascii="Bookman Old Style" w:hAnsi="Bookman Old Style"/>
          <w:b/>
          <w:bCs/>
          <w:sz w:val="20"/>
          <w:szCs w:val="20"/>
          <w:lang w:val="en-GB"/>
        </w:rPr>
        <w:t>Course:</w:t>
      </w:r>
      <w:r w:rsidRPr="00933C54">
        <w:rPr>
          <w:rFonts w:ascii="Bookman Old Style" w:hAnsi="Bookman Old Style"/>
          <w:b/>
          <w:bCs/>
          <w:sz w:val="20"/>
          <w:szCs w:val="20"/>
          <w:lang w:val="en-GB"/>
        </w:rPr>
        <w:t xml:space="preserve"> </w:t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>_____________</w:t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ab/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ab/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ab/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ab/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ab/>
        <w:t>Name:</w:t>
      </w:r>
      <w:r w:rsidRPr="00933C54">
        <w:rPr>
          <w:rFonts w:ascii="Bookman Old Style" w:hAnsi="Bookman Old Style"/>
          <w:b/>
          <w:bCs/>
          <w:sz w:val="20"/>
          <w:szCs w:val="20"/>
          <w:lang w:val="en-GB"/>
        </w:rPr>
        <w:t xml:space="preserve"> </w:t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>______________</w:t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ab/>
        <w:t>____________</w:t>
      </w:r>
    </w:p>
    <w:p w14:paraId="3987C9BE" w14:textId="6D493D92" w:rsidR="00933C54" w:rsidRPr="004512C0" w:rsidRDefault="00933C54" w:rsidP="003720D3">
      <w:pPr>
        <w:spacing w:after="0"/>
        <w:rPr>
          <w:rFonts w:ascii="Bookman Old Style" w:hAnsi="Bookman Old Style"/>
          <w:b/>
          <w:bCs/>
          <w:sz w:val="20"/>
          <w:szCs w:val="20"/>
          <w:lang w:val="en-GB"/>
        </w:rPr>
      </w:pPr>
      <w:r>
        <w:rPr>
          <w:rFonts w:ascii="Bookman Old Style" w:hAnsi="Bookman Old Style"/>
          <w:b/>
          <w:bCs/>
          <w:sz w:val="20"/>
          <w:szCs w:val="20"/>
          <w:lang w:val="en-GB"/>
        </w:rPr>
        <w:t>Instructor:</w:t>
      </w:r>
      <w:r w:rsidRPr="00933C54">
        <w:rPr>
          <w:rFonts w:ascii="Bookman Old Style" w:hAnsi="Bookman Old Style"/>
          <w:b/>
          <w:bCs/>
          <w:sz w:val="20"/>
          <w:szCs w:val="20"/>
          <w:lang w:val="en-GB"/>
        </w:rPr>
        <w:t xml:space="preserve"> </w:t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>________________</w:t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ab/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ab/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ab/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ab/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ab/>
        <w:t>Date: _____________</w:t>
      </w:r>
    </w:p>
    <w:p w14:paraId="6A26D702" w14:textId="6F134C81" w:rsidR="006F7502" w:rsidRDefault="006F7502" w:rsidP="003720D3">
      <w:pPr>
        <w:spacing w:after="0"/>
        <w:rPr>
          <w:rFonts w:ascii="Bookman Old Style" w:hAnsi="Bookman Old Style"/>
          <w:sz w:val="20"/>
          <w:szCs w:val="20"/>
          <w:lang w:val="en-GB"/>
        </w:rPr>
      </w:pPr>
    </w:p>
    <w:p w14:paraId="526AD677" w14:textId="65AFCD51" w:rsidR="006F7502" w:rsidRDefault="006935D6" w:rsidP="003720D3">
      <w:pPr>
        <w:spacing w:after="0"/>
        <w:rPr>
          <w:rFonts w:ascii="Bookman Old Style" w:hAnsi="Bookman Old Style"/>
          <w:b/>
          <w:bCs/>
          <w:sz w:val="20"/>
          <w:szCs w:val="20"/>
          <w:lang w:val="en-GB"/>
        </w:rPr>
      </w:pPr>
      <w:r>
        <w:rPr>
          <w:rFonts w:ascii="Bookman Old Style" w:hAnsi="Bookman Old Style"/>
          <w:b/>
          <w:bCs/>
          <w:sz w:val="20"/>
          <w:szCs w:val="20"/>
          <w:lang w:val="en-GB"/>
        </w:rPr>
        <w:t>Context</w:t>
      </w:r>
      <w:r w:rsidR="006F7502">
        <w:rPr>
          <w:rFonts w:ascii="Bookman Old Style" w:hAnsi="Bookman Old Style"/>
          <w:b/>
          <w:bCs/>
          <w:sz w:val="20"/>
          <w:szCs w:val="20"/>
          <w:lang w:val="en-GB"/>
        </w:rPr>
        <w:t>:</w:t>
      </w:r>
    </w:p>
    <w:p w14:paraId="1DA45730" w14:textId="29DA949E" w:rsidR="006F7502" w:rsidRPr="006F7502" w:rsidRDefault="006F7502" w:rsidP="003720D3">
      <w:pPr>
        <w:spacing w:after="0"/>
        <w:rPr>
          <w:rFonts w:ascii="Bookman Old Style" w:hAnsi="Bookman Old Style"/>
          <w:sz w:val="20"/>
          <w:szCs w:val="20"/>
          <w:lang w:val="en-GB"/>
        </w:rPr>
      </w:pPr>
      <w:r>
        <w:rPr>
          <w:rFonts w:ascii="Bookman Old Style" w:hAnsi="Bookman Old Style"/>
          <w:sz w:val="20"/>
          <w:szCs w:val="20"/>
          <w:lang w:val="en-GB"/>
        </w:rPr>
        <w:t xml:space="preserve">Some compounds undergo chemical changes when exposed to light, which makes them useful in the process of analogue photography. One of the compounds is potassium ferrioxalate, a bright-green complex iron salt, easily prepared from basic chemicals. The process of making photographs with iron salt, the resulting image made of Prussian blue (Iron(II) ferricyanide) is typically called </w:t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>cyanotype</w:t>
      </w:r>
      <w:r>
        <w:rPr>
          <w:rFonts w:ascii="Bookman Old Style" w:hAnsi="Bookman Old Style"/>
          <w:sz w:val="20"/>
          <w:szCs w:val="20"/>
          <w:lang w:val="en-GB"/>
        </w:rPr>
        <w:t xml:space="preserve"> and is one of the very first photographic processes. </w:t>
      </w:r>
      <w:r w:rsidR="009E4C98">
        <w:rPr>
          <w:rFonts w:ascii="Bookman Old Style" w:hAnsi="Bookman Old Style"/>
          <w:sz w:val="20"/>
          <w:szCs w:val="20"/>
          <w:lang w:val="en-GB"/>
        </w:rPr>
        <w:t>During this lesson, potassium ferrioxalate will be synthetised and further used in making the cyanotypes of plants.</w:t>
      </w:r>
    </w:p>
    <w:p w14:paraId="59C7091F" w14:textId="77777777" w:rsidR="003720D3" w:rsidRPr="004512C0" w:rsidRDefault="003720D3" w:rsidP="003720D3">
      <w:pPr>
        <w:spacing w:after="0"/>
        <w:rPr>
          <w:rFonts w:ascii="Bookman Old Style" w:hAnsi="Bookman Old Style"/>
          <w:b/>
          <w:bCs/>
          <w:sz w:val="20"/>
          <w:szCs w:val="20"/>
          <w:lang w:val="en-GB"/>
        </w:rPr>
      </w:pPr>
    </w:p>
    <w:p w14:paraId="43B5CD2B" w14:textId="211127B4" w:rsidR="003720D3" w:rsidRPr="004512C0" w:rsidRDefault="003720D3" w:rsidP="003720D3">
      <w:pPr>
        <w:spacing w:after="0"/>
        <w:rPr>
          <w:rFonts w:ascii="Bookman Old Style" w:hAnsi="Bookman Old Style"/>
          <w:b/>
          <w:bCs/>
          <w:sz w:val="20"/>
          <w:szCs w:val="20"/>
          <w:lang w:val="en-GB"/>
        </w:rPr>
      </w:pPr>
      <w:r w:rsidRPr="004512C0">
        <w:rPr>
          <w:rFonts w:ascii="Bookman Old Style" w:hAnsi="Bookman Old Style"/>
          <w:b/>
          <w:bCs/>
          <w:sz w:val="20"/>
          <w:szCs w:val="20"/>
          <w:lang w:val="en-GB"/>
        </w:rPr>
        <w:t>Making of cyanotypes</w:t>
      </w:r>
    </w:p>
    <w:p w14:paraId="308CBB78" w14:textId="630B4877" w:rsidR="003720D3" w:rsidRPr="004512C0" w:rsidRDefault="003720D3" w:rsidP="003720D3">
      <w:pPr>
        <w:spacing w:after="0"/>
        <w:rPr>
          <w:rFonts w:ascii="Bookman Old Style" w:hAnsi="Bookman Old Style"/>
          <w:sz w:val="20"/>
          <w:szCs w:val="20"/>
          <w:lang w:val="en-GB"/>
        </w:rPr>
      </w:pPr>
      <w:r w:rsidRPr="003921E8">
        <w:rPr>
          <w:rFonts w:ascii="Bookman Old Style" w:hAnsi="Bookman Old Style"/>
          <w:b/>
          <w:bCs/>
          <w:sz w:val="20"/>
          <w:szCs w:val="20"/>
          <w:lang w:val="en-GB"/>
        </w:rPr>
        <w:t>Equipment:</w:t>
      </w:r>
      <w:r w:rsidRPr="004512C0">
        <w:rPr>
          <w:rFonts w:ascii="Bookman Old Style" w:hAnsi="Bookman Old Style"/>
          <w:sz w:val="20"/>
          <w:szCs w:val="20"/>
          <w:lang w:val="en-GB"/>
        </w:rPr>
        <w:t xml:space="preserve"> 3 beakers (100 ml), marker, tripod, wire gauze, Bunsen burner (or a hot plate), Büchner funnel, Büchner flask (250 ml), stirring rod, </w:t>
      </w:r>
      <w:bookmarkStart w:id="2" w:name="_Hlk126161097"/>
      <w:r w:rsidRPr="004512C0">
        <w:rPr>
          <w:rFonts w:ascii="Bookman Old Style" w:hAnsi="Bookman Old Style"/>
          <w:sz w:val="20"/>
          <w:szCs w:val="20"/>
          <w:lang w:val="en-GB"/>
        </w:rPr>
        <w:t>filtration paper, clip-in frame, matches</w:t>
      </w:r>
      <w:r w:rsidR="003921E8">
        <w:rPr>
          <w:rFonts w:ascii="Bookman Old Style" w:hAnsi="Bookman Old Style"/>
          <w:sz w:val="20"/>
          <w:szCs w:val="20"/>
          <w:lang w:val="en-GB"/>
        </w:rPr>
        <w:t>, brush</w:t>
      </w:r>
      <w:bookmarkEnd w:id="2"/>
      <w:r w:rsidR="0084110F">
        <w:rPr>
          <w:rFonts w:ascii="Bookman Old Style" w:hAnsi="Bookman Old Style"/>
          <w:sz w:val="20"/>
          <w:szCs w:val="20"/>
          <w:lang w:val="en-GB"/>
        </w:rPr>
        <w:t>, scissors</w:t>
      </w:r>
    </w:p>
    <w:p w14:paraId="24C3C7AF" w14:textId="145D710F" w:rsidR="00AA7881" w:rsidRPr="003921E8" w:rsidRDefault="003720D3" w:rsidP="003921E8">
      <w:pPr>
        <w:spacing w:line="480" w:lineRule="auto"/>
        <w:contextualSpacing/>
        <w:rPr>
          <w:rFonts w:ascii="Bookman Old Style" w:hAnsi="Bookman Old Style"/>
          <w:sz w:val="20"/>
          <w:szCs w:val="20"/>
          <w:lang w:val="en-GB"/>
        </w:rPr>
      </w:pPr>
      <w:r w:rsidRPr="003921E8">
        <w:rPr>
          <w:rFonts w:ascii="Bookman Old Style" w:hAnsi="Bookman Old Style"/>
          <w:b/>
          <w:bCs/>
          <w:sz w:val="20"/>
          <w:szCs w:val="20"/>
          <w:lang w:val="en-GB"/>
        </w:rPr>
        <w:t>Chemicals:</w:t>
      </w:r>
      <w:r w:rsidRPr="004512C0">
        <w:rPr>
          <w:rFonts w:ascii="Bookman Old Style" w:hAnsi="Bookman Old Style"/>
          <w:sz w:val="20"/>
          <w:szCs w:val="20"/>
          <w:lang w:val="en-GB"/>
        </w:rPr>
        <w:t xml:space="preserve"> students prepare solutions and mark the </w:t>
      </w:r>
      <w:r w:rsidR="003921E8" w:rsidRPr="004512C0">
        <w:rPr>
          <w:rFonts w:ascii="Bookman Old Style" w:hAnsi="Bookman Old Style"/>
          <w:sz w:val="20"/>
          <w:szCs w:val="20"/>
          <w:lang w:val="en-GB"/>
        </w:rPr>
        <w:t>beakers according</w:t>
      </w:r>
      <w:r w:rsidRPr="004512C0">
        <w:rPr>
          <w:rFonts w:ascii="Bookman Old Style" w:hAnsi="Bookman Old Style"/>
          <w:sz w:val="20"/>
          <w:szCs w:val="20"/>
          <w:lang w:val="en-GB"/>
        </w:rPr>
        <w:t xml:space="preserve"> to the table</w:t>
      </w:r>
      <w:r w:rsidR="007E65A7">
        <w:rPr>
          <w:rFonts w:ascii="Bookman Old Style" w:hAnsi="Bookman Old Style"/>
          <w:sz w:val="20"/>
          <w:szCs w:val="20"/>
          <w:lang w:val="en-GB"/>
        </w:rPr>
        <w:t xml:space="preserve"> S1</w:t>
      </w:r>
      <w:r w:rsidRPr="004512C0">
        <w:rPr>
          <w:rFonts w:ascii="Bookman Old Style" w:hAnsi="Bookman Old Style"/>
          <w:sz w:val="20"/>
          <w:szCs w:val="20"/>
          <w:lang w:val="en-GB"/>
        </w:rPr>
        <w:t>:</w:t>
      </w:r>
    </w:p>
    <w:p w14:paraId="100C9A08" w14:textId="447F3684" w:rsidR="007E65A7" w:rsidRPr="004512C0" w:rsidRDefault="007E65A7" w:rsidP="007E65A7">
      <w:pPr>
        <w:spacing w:before="240"/>
        <w:jc w:val="center"/>
        <w:rPr>
          <w:rFonts w:ascii="Bookman Old Style" w:hAnsi="Bookman Old Style"/>
          <w:sz w:val="20"/>
          <w:szCs w:val="20"/>
          <w:lang w:val="en-GB"/>
        </w:rPr>
      </w:pPr>
      <w:r w:rsidRPr="00275D21">
        <w:rPr>
          <w:rFonts w:ascii="Bookman Old Style" w:hAnsi="Bookman Old Style"/>
          <w:b/>
          <w:bCs/>
          <w:sz w:val="20"/>
          <w:szCs w:val="20"/>
          <w:lang w:val="en-GB"/>
        </w:rPr>
        <w:t xml:space="preserve">Table </w:t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>S</w:t>
      </w:r>
      <w:r w:rsidRPr="00275D21">
        <w:rPr>
          <w:rFonts w:ascii="Bookman Old Style" w:hAnsi="Bookman Old Style"/>
          <w:b/>
          <w:bCs/>
          <w:sz w:val="20"/>
          <w:szCs w:val="20"/>
          <w:lang w:val="en-GB"/>
        </w:rPr>
        <w:t xml:space="preserve">1. </w:t>
      </w:r>
      <w:r>
        <w:rPr>
          <w:rFonts w:ascii="Bookman Old Style" w:hAnsi="Bookman Old Style"/>
          <w:sz w:val="20"/>
          <w:szCs w:val="20"/>
          <w:lang w:val="en-GB"/>
        </w:rPr>
        <w:t>Preparation of the solutions</w:t>
      </w:r>
    </w:p>
    <w:tbl>
      <w:tblPr>
        <w:tblStyle w:val="Mriekatabuky2"/>
        <w:tblW w:w="0" w:type="auto"/>
        <w:tblInd w:w="-8" w:type="dxa"/>
        <w:tblLook w:val="04A0" w:firstRow="1" w:lastRow="0" w:firstColumn="1" w:lastColumn="0" w:noHBand="0" w:noVBand="1"/>
      </w:tblPr>
      <w:tblGrid>
        <w:gridCol w:w="1281"/>
        <w:gridCol w:w="2433"/>
        <w:gridCol w:w="2974"/>
        <w:gridCol w:w="2392"/>
      </w:tblGrid>
      <w:tr w:rsidR="003720D3" w:rsidRPr="004512C0" w14:paraId="30C6053C" w14:textId="77777777" w:rsidTr="00B228ED">
        <w:trPr>
          <w:trHeight w:val="345"/>
        </w:trPr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48A5" w14:textId="77777777" w:rsidR="003720D3" w:rsidRPr="004512C0" w:rsidRDefault="003720D3" w:rsidP="00B228ED">
            <w:pPr>
              <w:tabs>
                <w:tab w:val="left" w:pos="5115"/>
              </w:tabs>
              <w:spacing w:line="240" w:lineRule="auto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  <w:lang w:val="en-GB"/>
              </w:rPr>
            </w:pPr>
            <w:r w:rsidRPr="004512C0">
              <w:rPr>
                <w:rFonts w:ascii="Bookman Old Style" w:hAnsi="Bookman Old Style"/>
                <w:b/>
                <w:bCs/>
                <w:sz w:val="20"/>
                <w:szCs w:val="20"/>
                <w:lang w:val="en-GB"/>
              </w:rPr>
              <w:t>Beaker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BE5A993" w14:textId="77777777" w:rsidR="003720D3" w:rsidRPr="004512C0" w:rsidRDefault="003720D3" w:rsidP="00B228ED">
            <w:pPr>
              <w:tabs>
                <w:tab w:val="left" w:pos="5115"/>
              </w:tabs>
              <w:spacing w:line="240" w:lineRule="auto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  <w:lang w:val="en-GB"/>
              </w:rPr>
            </w:pPr>
            <w:r w:rsidRPr="004512C0">
              <w:rPr>
                <w:rFonts w:ascii="Bookman Old Style" w:hAnsi="Bookman Old Style"/>
                <w:b/>
                <w:bCs/>
                <w:sz w:val="20"/>
                <w:szCs w:val="20"/>
                <w:lang w:val="en-GB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4A738C2" w14:textId="77777777" w:rsidR="003720D3" w:rsidRPr="004512C0" w:rsidRDefault="003720D3" w:rsidP="00B228ED">
            <w:pPr>
              <w:tabs>
                <w:tab w:val="left" w:pos="5115"/>
              </w:tabs>
              <w:spacing w:line="240" w:lineRule="auto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  <w:lang w:val="en-GB"/>
              </w:rPr>
            </w:pPr>
            <w:r w:rsidRPr="004512C0">
              <w:rPr>
                <w:rFonts w:ascii="Bookman Old Style" w:hAnsi="Bookman Old Style"/>
                <w:b/>
                <w:bCs/>
                <w:sz w:val="20"/>
                <w:szCs w:val="20"/>
                <w:lang w:val="en-GB"/>
              </w:rPr>
              <w:t>B</w:t>
            </w:r>
          </w:p>
        </w:tc>
        <w:tc>
          <w:tcPr>
            <w:tcW w:w="23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392179" w14:textId="77777777" w:rsidR="003720D3" w:rsidRPr="004512C0" w:rsidRDefault="003720D3" w:rsidP="00B228ED">
            <w:pPr>
              <w:tabs>
                <w:tab w:val="left" w:pos="5115"/>
              </w:tabs>
              <w:spacing w:line="240" w:lineRule="auto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  <w:lang w:val="en-GB"/>
              </w:rPr>
            </w:pPr>
            <w:r w:rsidRPr="004512C0">
              <w:rPr>
                <w:rFonts w:ascii="Bookman Old Style" w:hAnsi="Bookman Old Style"/>
                <w:b/>
                <w:bCs/>
                <w:sz w:val="20"/>
                <w:szCs w:val="20"/>
                <w:lang w:val="en-GB"/>
              </w:rPr>
              <w:t>C</w:t>
            </w:r>
          </w:p>
        </w:tc>
      </w:tr>
      <w:tr w:rsidR="003720D3" w:rsidRPr="004512C0" w14:paraId="40507C55" w14:textId="77777777" w:rsidTr="00B228ED">
        <w:trPr>
          <w:trHeight w:val="345"/>
        </w:trPr>
        <w:tc>
          <w:tcPr>
            <w:tcW w:w="1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3A650" w14:textId="77777777" w:rsidR="003720D3" w:rsidRPr="004512C0" w:rsidRDefault="003720D3" w:rsidP="00B228ED">
            <w:pPr>
              <w:tabs>
                <w:tab w:val="left" w:pos="5115"/>
              </w:tabs>
              <w:spacing w:line="240" w:lineRule="auto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  <w:lang w:val="en-GB"/>
              </w:rPr>
            </w:pPr>
            <w:r w:rsidRPr="004512C0">
              <w:rPr>
                <w:rFonts w:ascii="Bookman Old Style" w:hAnsi="Bookman Old Style"/>
                <w:b/>
                <w:bCs/>
                <w:sz w:val="20"/>
                <w:szCs w:val="20"/>
                <w:lang w:val="en-GB"/>
              </w:rPr>
              <w:t>Water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7D02AE5" w14:textId="77777777" w:rsidR="003720D3" w:rsidRPr="004512C0" w:rsidRDefault="003720D3" w:rsidP="00B228ED">
            <w:pPr>
              <w:tabs>
                <w:tab w:val="left" w:pos="5115"/>
              </w:tabs>
              <w:spacing w:line="240" w:lineRule="auto"/>
              <w:jc w:val="center"/>
              <w:rPr>
                <w:rFonts w:ascii="Bookman Old Style" w:hAnsi="Bookman Old Style"/>
                <w:sz w:val="20"/>
                <w:szCs w:val="20"/>
                <w:lang w:val="en-GB"/>
              </w:rPr>
            </w:pPr>
            <w:r w:rsidRPr="004512C0">
              <w:rPr>
                <w:rFonts w:ascii="Bookman Old Style" w:hAnsi="Bookman Old Style"/>
                <w:sz w:val="20"/>
                <w:szCs w:val="20"/>
                <w:lang w:val="en-GB"/>
              </w:rPr>
              <w:t>15 ml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0A793F" w14:textId="77777777" w:rsidR="003720D3" w:rsidRPr="004512C0" w:rsidRDefault="003720D3" w:rsidP="00B228ED">
            <w:pPr>
              <w:tabs>
                <w:tab w:val="left" w:pos="5115"/>
              </w:tabs>
              <w:spacing w:line="240" w:lineRule="auto"/>
              <w:jc w:val="center"/>
              <w:rPr>
                <w:rFonts w:ascii="Bookman Old Style" w:hAnsi="Bookman Old Style"/>
                <w:sz w:val="20"/>
                <w:szCs w:val="20"/>
                <w:lang w:val="en-GB"/>
              </w:rPr>
            </w:pPr>
            <w:r w:rsidRPr="004512C0">
              <w:rPr>
                <w:rFonts w:ascii="Bookman Old Style" w:hAnsi="Bookman Old Style"/>
                <w:sz w:val="20"/>
                <w:szCs w:val="20"/>
                <w:lang w:val="en-GB"/>
              </w:rPr>
              <w:t>45 ml</w:t>
            </w:r>
          </w:p>
        </w:tc>
        <w:tc>
          <w:tcPr>
            <w:tcW w:w="23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DA2880" w14:textId="77777777" w:rsidR="003720D3" w:rsidRPr="004512C0" w:rsidRDefault="003720D3" w:rsidP="00B228ED">
            <w:pPr>
              <w:tabs>
                <w:tab w:val="left" w:pos="5115"/>
              </w:tabs>
              <w:spacing w:line="240" w:lineRule="auto"/>
              <w:jc w:val="center"/>
              <w:rPr>
                <w:rFonts w:ascii="Bookman Old Style" w:hAnsi="Bookman Old Style"/>
                <w:sz w:val="20"/>
                <w:szCs w:val="20"/>
                <w:lang w:val="en-GB"/>
              </w:rPr>
            </w:pPr>
            <w:r w:rsidRPr="004512C0">
              <w:rPr>
                <w:rFonts w:ascii="Bookman Old Style" w:hAnsi="Bookman Old Style"/>
                <w:sz w:val="20"/>
                <w:szCs w:val="20"/>
                <w:lang w:val="en-GB"/>
              </w:rPr>
              <w:t>10 ml</w:t>
            </w:r>
          </w:p>
        </w:tc>
      </w:tr>
      <w:tr w:rsidR="003720D3" w:rsidRPr="004512C0" w14:paraId="416BB187" w14:textId="77777777" w:rsidTr="00B228ED">
        <w:trPr>
          <w:trHeight w:val="345"/>
        </w:trPr>
        <w:tc>
          <w:tcPr>
            <w:tcW w:w="1228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EADCE" w14:textId="77777777" w:rsidR="003720D3" w:rsidRPr="004512C0" w:rsidRDefault="003720D3" w:rsidP="00B228ED">
            <w:pPr>
              <w:tabs>
                <w:tab w:val="left" w:pos="5115"/>
              </w:tabs>
              <w:spacing w:line="240" w:lineRule="auto"/>
              <w:jc w:val="center"/>
              <w:rPr>
                <w:rFonts w:ascii="Bookman Old Style" w:hAnsi="Bookman Old Style"/>
                <w:b/>
                <w:bCs/>
                <w:sz w:val="20"/>
                <w:szCs w:val="20"/>
                <w:lang w:val="en-GB"/>
              </w:rPr>
            </w:pPr>
            <w:r w:rsidRPr="004512C0">
              <w:rPr>
                <w:rFonts w:ascii="Bookman Old Style" w:hAnsi="Bookman Old Style"/>
                <w:b/>
                <w:bCs/>
                <w:sz w:val="20"/>
                <w:szCs w:val="20"/>
                <w:lang w:val="en-GB"/>
              </w:rPr>
              <w:t>Substance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01EAB60" w14:textId="344BC2EA" w:rsidR="003720D3" w:rsidRPr="004512C0" w:rsidRDefault="003720D3" w:rsidP="00B228ED">
            <w:pPr>
              <w:tabs>
                <w:tab w:val="left" w:pos="5115"/>
              </w:tabs>
              <w:spacing w:line="240" w:lineRule="auto"/>
              <w:jc w:val="center"/>
              <w:rPr>
                <w:rFonts w:ascii="Bookman Old Style" w:hAnsi="Bookman Old Style"/>
                <w:sz w:val="20"/>
                <w:szCs w:val="20"/>
                <w:lang w:val="en-GB"/>
              </w:rPr>
            </w:pPr>
            <w:r w:rsidRPr="004512C0">
              <w:rPr>
                <w:rFonts w:ascii="Bookman Old Style" w:hAnsi="Bookman Old Style"/>
                <w:sz w:val="20"/>
                <w:szCs w:val="20"/>
                <w:lang w:val="en-GB"/>
              </w:rPr>
              <w:t>1,1 g of iron(III) sulphate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3A15F2A" w14:textId="77777777" w:rsidR="003720D3" w:rsidRPr="004512C0" w:rsidRDefault="003720D3" w:rsidP="00B228ED">
            <w:pPr>
              <w:tabs>
                <w:tab w:val="left" w:pos="5115"/>
              </w:tabs>
              <w:spacing w:line="240" w:lineRule="auto"/>
              <w:jc w:val="center"/>
              <w:rPr>
                <w:rFonts w:ascii="Bookman Old Style" w:hAnsi="Bookman Old Style"/>
                <w:sz w:val="20"/>
                <w:szCs w:val="20"/>
                <w:lang w:val="en-GB"/>
              </w:rPr>
            </w:pPr>
            <w:r w:rsidRPr="004512C0">
              <w:rPr>
                <w:rFonts w:ascii="Bookman Old Style" w:hAnsi="Bookman Old Style"/>
                <w:sz w:val="20"/>
                <w:szCs w:val="20"/>
                <w:lang w:val="en-GB"/>
              </w:rPr>
              <w:t>1,1 g of potassium oxalate monohydrate</w:t>
            </w:r>
          </w:p>
        </w:tc>
        <w:tc>
          <w:tcPr>
            <w:tcW w:w="23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0CC8735" w14:textId="13444FA8" w:rsidR="003720D3" w:rsidRPr="004512C0" w:rsidRDefault="003720D3" w:rsidP="00B228ED">
            <w:pPr>
              <w:tabs>
                <w:tab w:val="left" w:pos="5115"/>
              </w:tabs>
              <w:spacing w:line="240" w:lineRule="auto"/>
              <w:jc w:val="center"/>
              <w:rPr>
                <w:rFonts w:ascii="Bookman Old Style" w:hAnsi="Bookman Old Style"/>
                <w:sz w:val="20"/>
                <w:szCs w:val="20"/>
                <w:lang w:val="en-GB"/>
              </w:rPr>
            </w:pPr>
            <w:r w:rsidRPr="004512C0">
              <w:rPr>
                <w:rFonts w:ascii="Bookman Old Style" w:hAnsi="Bookman Old Style"/>
                <w:sz w:val="20"/>
                <w:szCs w:val="20"/>
                <w:lang w:val="en-GB"/>
              </w:rPr>
              <w:t xml:space="preserve">1,4 g of </w:t>
            </w:r>
            <w:r w:rsidR="008500A7" w:rsidRPr="004512C0">
              <w:rPr>
                <w:rFonts w:ascii="Bookman Old Style" w:hAnsi="Bookman Old Style"/>
                <w:sz w:val="20"/>
                <w:szCs w:val="20"/>
                <w:lang w:val="en-GB"/>
              </w:rPr>
              <w:t>potassium ferri</w:t>
            </w:r>
            <w:r w:rsidR="008500A7">
              <w:rPr>
                <w:rFonts w:ascii="Bookman Old Style" w:hAnsi="Bookman Old Style"/>
                <w:sz w:val="20"/>
                <w:szCs w:val="20"/>
                <w:lang w:val="en-GB"/>
              </w:rPr>
              <w:t>cyanide</w:t>
            </w:r>
          </w:p>
        </w:tc>
      </w:tr>
      <w:tr w:rsidR="003720D3" w:rsidRPr="004512C0" w14:paraId="31672DE8" w14:textId="77777777" w:rsidTr="00B228ED">
        <w:trPr>
          <w:trHeight w:val="666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66780" w14:textId="77777777" w:rsidR="003720D3" w:rsidRPr="004512C0" w:rsidRDefault="003720D3" w:rsidP="00B228ED">
            <w:pPr>
              <w:spacing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3D8E8A" w14:textId="77777777" w:rsidR="003720D3" w:rsidRPr="004512C0" w:rsidRDefault="003720D3" w:rsidP="00B228ED">
            <w:pPr>
              <w:tabs>
                <w:tab w:val="left" w:pos="5115"/>
              </w:tabs>
              <w:spacing w:line="240" w:lineRule="auto"/>
              <w:jc w:val="center"/>
              <w:rPr>
                <w:rFonts w:ascii="Bookman Old Style" w:hAnsi="Bookman Old Style"/>
                <w:sz w:val="20"/>
                <w:szCs w:val="20"/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A921355" w14:textId="77777777" w:rsidR="003720D3" w:rsidRPr="004512C0" w:rsidRDefault="003720D3" w:rsidP="00B228ED">
            <w:pPr>
              <w:tabs>
                <w:tab w:val="left" w:pos="5115"/>
              </w:tabs>
              <w:spacing w:line="240" w:lineRule="auto"/>
              <w:jc w:val="center"/>
              <w:rPr>
                <w:rFonts w:ascii="Bookman Old Style" w:hAnsi="Bookman Old Style"/>
                <w:sz w:val="20"/>
                <w:szCs w:val="20"/>
                <w:lang w:val="en-GB"/>
              </w:rPr>
            </w:pPr>
            <w:r w:rsidRPr="004512C0">
              <w:rPr>
                <w:rFonts w:ascii="Bookman Old Style" w:hAnsi="Bookman Old Style"/>
                <w:sz w:val="20"/>
                <w:szCs w:val="20"/>
                <w:lang w:val="en-GB"/>
              </w:rPr>
              <w:t>0,76 g of oxalic acid dihydrate</w:t>
            </w:r>
          </w:p>
        </w:tc>
        <w:tc>
          <w:tcPr>
            <w:tcW w:w="23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FC7D7E" w14:textId="77777777" w:rsidR="003720D3" w:rsidRPr="004512C0" w:rsidRDefault="003720D3" w:rsidP="00B228ED">
            <w:pPr>
              <w:tabs>
                <w:tab w:val="left" w:pos="5115"/>
              </w:tabs>
              <w:spacing w:line="240" w:lineRule="auto"/>
              <w:jc w:val="center"/>
              <w:rPr>
                <w:rFonts w:ascii="Bookman Old Style" w:hAnsi="Bookman Old Style"/>
                <w:sz w:val="20"/>
                <w:szCs w:val="20"/>
                <w:lang w:val="en-GB"/>
              </w:rPr>
            </w:pPr>
          </w:p>
        </w:tc>
      </w:tr>
    </w:tbl>
    <w:p w14:paraId="6FB8C325" w14:textId="77777777" w:rsidR="003921E8" w:rsidRDefault="003921E8" w:rsidP="003921E8">
      <w:pPr>
        <w:spacing w:after="0" w:line="240" w:lineRule="auto"/>
        <w:rPr>
          <w:rFonts w:ascii="Bookman Old Style" w:hAnsi="Bookman Old Style"/>
          <w:b/>
          <w:bCs/>
          <w:sz w:val="20"/>
          <w:szCs w:val="20"/>
          <w:lang w:val="en-GB"/>
        </w:rPr>
      </w:pPr>
    </w:p>
    <w:p w14:paraId="042973D0" w14:textId="2D8C056C" w:rsidR="003720D3" w:rsidRPr="004512C0" w:rsidRDefault="003720D3" w:rsidP="003921E8">
      <w:pPr>
        <w:spacing w:after="0"/>
        <w:rPr>
          <w:rFonts w:ascii="Bookman Old Style" w:hAnsi="Bookman Old Style"/>
          <w:b/>
          <w:bCs/>
          <w:sz w:val="20"/>
          <w:szCs w:val="20"/>
          <w:lang w:val="en-GB"/>
        </w:rPr>
      </w:pPr>
      <w:r w:rsidRPr="004512C0">
        <w:rPr>
          <w:rFonts w:ascii="Bookman Old Style" w:hAnsi="Bookman Old Style"/>
          <w:b/>
          <w:bCs/>
          <w:sz w:val="20"/>
          <w:szCs w:val="20"/>
          <w:lang w:val="en-GB"/>
        </w:rPr>
        <w:t>Diagram:</w:t>
      </w:r>
    </w:p>
    <w:p w14:paraId="454CAFA1" w14:textId="77777777" w:rsidR="003720D3" w:rsidRPr="004512C0" w:rsidRDefault="003720D3" w:rsidP="003720D3">
      <w:pPr>
        <w:jc w:val="center"/>
        <w:rPr>
          <w:rFonts w:ascii="Bookman Old Style" w:hAnsi="Bookman Old Style"/>
          <w:b/>
          <w:bCs/>
          <w:sz w:val="20"/>
          <w:szCs w:val="20"/>
          <w:lang w:val="en-GB"/>
        </w:rPr>
      </w:pPr>
      <w:r w:rsidRPr="004512C0">
        <w:rPr>
          <w:rFonts w:ascii="Bookman Old Style" w:hAnsi="Bookman Old Style"/>
          <w:noProof/>
          <w:sz w:val="20"/>
          <w:szCs w:val="20"/>
          <w:lang w:eastAsia="sk-SK"/>
        </w:rPr>
        <w:drawing>
          <wp:anchor distT="0" distB="0" distL="114300" distR="114300" simplePos="0" relativeHeight="251662336" behindDoc="1" locked="0" layoutInCell="1" allowOverlap="1" wp14:anchorId="290F9954" wp14:editId="567A0282">
            <wp:simplePos x="0" y="0"/>
            <wp:positionH relativeFrom="column">
              <wp:posOffset>1599565</wp:posOffset>
            </wp:positionH>
            <wp:positionV relativeFrom="paragraph">
              <wp:posOffset>360680</wp:posOffset>
            </wp:positionV>
            <wp:extent cx="838200" cy="838200"/>
            <wp:effectExtent l="0" t="0" r="0" b="0"/>
            <wp:wrapNone/>
            <wp:docPr id="13" name="Obrázok 13" descr="Buchnerov lijevak @ Chemistry Dictionary &amp;amp; Gloss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24" descr="Buchnerov lijevak @ Chemistry Dictionary &amp;amp; Glossar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512C0">
        <w:rPr>
          <w:rFonts w:ascii="Bookman Old Style" w:hAnsi="Bookman Old Style"/>
          <w:noProof/>
          <w:sz w:val="20"/>
          <w:szCs w:val="20"/>
          <w:lang w:eastAsia="sk-SK"/>
        </w:rPr>
        <w:drawing>
          <wp:inline distT="0" distB="0" distL="0" distR="0" wp14:anchorId="21BF0AA6" wp14:editId="4541353D">
            <wp:extent cx="2197100" cy="1720850"/>
            <wp:effectExtent l="0" t="0" r="0" b="0"/>
            <wp:docPr id="14" name="Obrázo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12C0">
        <w:rPr>
          <w:rFonts w:ascii="Bookman Old Style" w:hAnsi="Bookman Old Style"/>
          <w:sz w:val="20"/>
          <w:szCs w:val="20"/>
          <w:lang w:val="en-GB"/>
        </w:rPr>
        <w:t xml:space="preserve"> </w:t>
      </w:r>
    </w:p>
    <w:p w14:paraId="0A0EFF49" w14:textId="77DBDB97" w:rsidR="00C509A2" w:rsidRPr="00C509A2" w:rsidRDefault="00C509A2" w:rsidP="00C509A2">
      <w:pPr>
        <w:spacing w:line="240" w:lineRule="auto"/>
        <w:jc w:val="center"/>
        <w:rPr>
          <w:rFonts w:ascii="Bookman Old Style" w:hAnsi="Bookman Old Style"/>
          <w:sz w:val="20"/>
          <w:szCs w:val="20"/>
          <w:lang w:val="en-GB"/>
        </w:rPr>
      </w:pPr>
      <w:r w:rsidRPr="004512C0">
        <w:rPr>
          <w:rFonts w:ascii="Bookman Old Style" w:hAnsi="Bookman Old Style"/>
          <w:b/>
          <w:bCs/>
          <w:sz w:val="20"/>
          <w:szCs w:val="20"/>
          <w:lang w:val="en-GB"/>
        </w:rPr>
        <w:t>Fig</w:t>
      </w:r>
      <w:r w:rsidR="007E65A7">
        <w:rPr>
          <w:rFonts w:ascii="Bookman Old Style" w:hAnsi="Bookman Old Style"/>
          <w:b/>
          <w:bCs/>
          <w:sz w:val="20"/>
          <w:szCs w:val="20"/>
          <w:lang w:val="en-GB"/>
        </w:rPr>
        <w:t>ure</w:t>
      </w:r>
      <w:r w:rsidRPr="004512C0">
        <w:rPr>
          <w:rFonts w:ascii="Bookman Old Style" w:hAnsi="Bookman Old Style"/>
          <w:b/>
          <w:bCs/>
          <w:sz w:val="20"/>
          <w:szCs w:val="20"/>
          <w:lang w:val="en-GB"/>
        </w:rPr>
        <w:t xml:space="preserve"> </w:t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>S</w:t>
      </w:r>
      <w:r w:rsidRPr="004512C0">
        <w:rPr>
          <w:rFonts w:ascii="Bookman Old Style" w:hAnsi="Bookman Old Style"/>
          <w:b/>
          <w:bCs/>
          <w:sz w:val="20"/>
          <w:szCs w:val="20"/>
          <w:lang w:val="en-GB"/>
        </w:rPr>
        <w:t xml:space="preserve">1. The </w:t>
      </w:r>
      <w:r>
        <w:rPr>
          <w:rFonts w:ascii="Bookman Old Style" w:hAnsi="Bookman Old Style"/>
          <w:b/>
          <w:bCs/>
          <w:sz w:val="20"/>
          <w:szCs w:val="20"/>
          <w:lang w:val="en-GB"/>
        </w:rPr>
        <w:t>diagram of the synthesis</w:t>
      </w:r>
    </w:p>
    <w:p w14:paraId="29FA8EC1" w14:textId="5ABC6F84" w:rsidR="003720D3" w:rsidRPr="004512C0" w:rsidRDefault="008500A7" w:rsidP="003720D3">
      <w:pPr>
        <w:spacing w:before="240"/>
        <w:rPr>
          <w:rFonts w:ascii="Bookman Old Style" w:hAnsi="Bookman Old Style"/>
          <w:b/>
          <w:bCs/>
          <w:sz w:val="20"/>
          <w:szCs w:val="20"/>
          <w:lang w:val="en-GB"/>
        </w:rPr>
      </w:pPr>
      <w:r>
        <w:rPr>
          <w:rFonts w:ascii="Bookman Old Style" w:hAnsi="Bookman Old Style"/>
          <w:b/>
          <w:bCs/>
          <w:sz w:val="20"/>
          <w:szCs w:val="20"/>
          <w:lang w:val="en-GB"/>
        </w:rPr>
        <w:lastRenderedPageBreak/>
        <w:t>Experimental p</w:t>
      </w:r>
      <w:r w:rsidR="003720D3" w:rsidRPr="004512C0">
        <w:rPr>
          <w:rFonts w:ascii="Bookman Old Style" w:hAnsi="Bookman Old Style"/>
          <w:b/>
          <w:bCs/>
          <w:sz w:val="20"/>
          <w:szCs w:val="20"/>
          <w:lang w:val="en-GB"/>
        </w:rPr>
        <w:t>rocedure:</w:t>
      </w:r>
    </w:p>
    <w:p w14:paraId="0C433EBC" w14:textId="77777777" w:rsidR="003720D3" w:rsidRPr="004512C0" w:rsidRDefault="003720D3" w:rsidP="003720D3">
      <w:pPr>
        <w:rPr>
          <w:rFonts w:ascii="Bookman Old Style" w:hAnsi="Bookman Old Style"/>
          <w:i/>
          <w:iCs/>
          <w:sz w:val="20"/>
          <w:szCs w:val="20"/>
          <w:lang w:val="en-GB"/>
        </w:rPr>
      </w:pPr>
      <w:bookmarkStart w:id="3" w:name="_Hlk101518389"/>
      <w:bookmarkStart w:id="4" w:name="_Hlk125638375"/>
      <w:r w:rsidRPr="004512C0">
        <w:rPr>
          <w:rFonts w:ascii="Bookman Old Style" w:hAnsi="Bookman Old Style"/>
          <w:i/>
          <w:iCs/>
          <w:sz w:val="20"/>
          <w:szCs w:val="20"/>
          <w:lang w:val="en-GB"/>
        </w:rPr>
        <w:t>Step A: Potassium ferrioxalate synthesis</w:t>
      </w:r>
    </w:p>
    <w:p w14:paraId="0ACA63C1" w14:textId="0C6C441E" w:rsidR="003720D3" w:rsidRPr="004512C0" w:rsidRDefault="003720D3" w:rsidP="003720D3">
      <w:pPr>
        <w:pStyle w:val="Odsekzoznamu"/>
        <w:numPr>
          <w:ilvl w:val="0"/>
          <w:numId w:val="1"/>
        </w:numPr>
        <w:ind w:left="426"/>
        <w:rPr>
          <w:rFonts w:ascii="Bookman Old Style" w:hAnsi="Bookman Old Style"/>
          <w:sz w:val="20"/>
          <w:szCs w:val="20"/>
          <w:lang w:val="en-GB"/>
        </w:rPr>
      </w:pPr>
      <w:r w:rsidRPr="004512C0">
        <w:rPr>
          <w:rFonts w:ascii="Bookman Old Style" w:hAnsi="Bookman Old Style"/>
          <w:sz w:val="20"/>
          <w:szCs w:val="20"/>
          <w:lang w:val="en-GB"/>
        </w:rPr>
        <w:t>Mark the solutions A, B, C and prepare the solutions according to the table</w:t>
      </w:r>
      <w:r w:rsidR="004F793E">
        <w:rPr>
          <w:rFonts w:ascii="Bookman Old Style" w:hAnsi="Bookman Old Style"/>
          <w:sz w:val="20"/>
          <w:szCs w:val="20"/>
          <w:lang w:val="en-GB"/>
        </w:rPr>
        <w:t>.</w:t>
      </w:r>
    </w:p>
    <w:p w14:paraId="11619219" w14:textId="6CFCCD16" w:rsidR="003720D3" w:rsidRPr="004512C0" w:rsidRDefault="003720D3" w:rsidP="003720D3">
      <w:pPr>
        <w:pStyle w:val="Odsekzoznamu"/>
        <w:numPr>
          <w:ilvl w:val="0"/>
          <w:numId w:val="1"/>
        </w:numPr>
        <w:ind w:left="426"/>
        <w:rPr>
          <w:rFonts w:ascii="Bookman Old Style" w:hAnsi="Bookman Old Style"/>
          <w:sz w:val="20"/>
          <w:szCs w:val="20"/>
          <w:lang w:val="en-GB"/>
        </w:rPr>
      </w:pPr>
      <w:r w:rsidRPr="004512C0">
        <w:rPr>
          <w:rFonts w:ascii="Bookman Old Style" w:hAnsi="Bookman Old Style"/>
          <w:sz w:val="20"/>
          <w:szCs w:val="20"/>
          <w:lang w:val="en-GB"/>
        </w:rPr>
        <w:t xml:space="preserve">Ask the </w:t>
      </w:r>
      <w:r w:rsidR="008500A7">
        <w:rPr>
          <w:rFonts w:ascii="Bookman Old Style" w:hAnsi="Bookman Old Style"/>
          <w:sz w:val="20"/>
          <w:szCs w:val="20"/>
          <w:lang w:val="en-GB"/>
        </w:rPr>
        <w:t>teacher</w:t>
      </w:r>
      <w:r w:rsidRPr="004512C0">
        <w:rPr>
          <w:rFonts w:ascii="Bookman Old Style" w:hAnsi="Bookman Old Style"/>
          <w:sz w:val="20"/>
          <w:szCs w:val="20"/>
          <w:lang w:val="en-GB"/>
        </w:rPr>
        <w:t xml:space="preserve"> to add 5 ml of sodium hydroxide solution (20 %) into beaker A. Note the changes.</w:t>
      </w:r>
    </w:p>
    <w:p w14:paraId="672E7849" w14:textId="77777777" w:rsidR="003720D3" w:rsidRPr="004512C0" w:rsidRDefault="003720D3" w:rsidP="003720D3">
      <w:pPr>
        <w:pStyle w:val="Odsekzoznamu"/>
        <w:numPr>
          <w:ilvl w:val="0"/>
          <w:numId w:val="1"/>
        </w:numPr>
        <w:ind w:left="426"/>
        <w:rPr>
          <w:rFonts w:ascii="Bookman Old Style" w:hAnsi="Bookman Old Style"/>
          <w:sz w:val="20"/>
          <w:szCs w:val="20"/>
          <w:lang w:val="en-GB"/>
        </w:rPr>
      </w:pPr>
      <w:r w:rsidRPr="004512C0">
        <w:rPr>
          <w:rFonts w:ascii="Bookman Old Style" w:hAnsi="Bookman Old Style"/>
          <w:sz w:val="20"/>
          <w:szCs w:val="20"/>
          <w:lang w:val="en-GB"/>
        </w:rPr>
        <w:t>Filter the precipitate on the Büchner funnel.</w:t>
      </w:r>
    </w:p>
    <w:p w14:paraId="7CC972FD" w14:textId="5D79DD11" w:rsidR="003720D3" w:rsidRPr="004512C0" w:rsidRDefault="003720D3" w:rsidP="003720D3">
      <w:pPr>
        <w:pStyle w:val="Odsekzoznamu"/>
        <w:numPr>
          <w:ilvl w:val="0"/>
          <w:numId w:val="1"/>
        </w:numPr>
        <w:ind w:left="426"/>
        <w:rPr>
          <w:rFonts w:ascii="Bookman Old Style" w:hAnsi="Bookman Old Style"/>
          <w:sz w:val="20"/>
          <w:szCs w:val="20"/>
          <w:lang w:val="en-GB"/>
        </w:rPr>
      </w:pPr>
      <w:r w:rsidRPr="004512C0">
        <w:rPr>
          <w:rFonts w:ascii="Bookman Old Style" w:hAnsi="Bookman Old Style"/>
          <w:sz w:val="20"/>
          <w:szCs w:val="20"/>
          <w:lang w:val="en-GB"/>
        </w:rPr>
        <w:t>Start heating beaker B and add the precipitate while mixing.</w:t>
      </w:r>
    </w:p>
    <w:p w14:paraId="574D5862" w14:textId="77777777" w:rsidR="003720D3" w:rsidRPr="004512C0" w:rsidRDefault="003720D3" w:rsidP="003720D3">
      <w:pPr>
        <w:pStyle w:val="Odsekzoznamu"/>
        <w:numPr>
          <w:ilvl w:val="0"/>
          <w:numId w:val="1"/>
        </w:numPr>
        <w:ind w:left="426"/>
        <w:rPr>
          <w:rFonts w:ascii="Bookman Old Style" w:hAnsi="Bookman Old Style"/>
          <w:sz w:val="20"/>
          <w:szCs w:val="20"/>
          <w:lang w:val="en-GB"/>
        </w:rPr>
      </w:pPr>
      <w:r w:rsidRPr="004512C0">
        <w:rPr>
          <w:rFonts w:ascii="Bookman Old Style" w:hAnsi="Bookman Old Style"/>
          <w:sz w:val="20"/>
          <w:szCs w:val="20"/>
          <w:lang w:val="en-GB"/>
        </w:rPr>
        <w:t>When all the precipitate dissolves, stop the heating and let the solution cool down.</w:t>
      </w:r>
    </w:p>
    <w:bookmarkEnd w:id="3"/>
    <w:p w14:paraId="4D4486D6" w14:textId="5114E93F" w:rsidR="003720D3" w:rsidRPr="004512C0" w:rsidRDefault="003720D3" w:rsidP="003720D3">
      <w:pPr>
        <w:ind w:left="66"/>
        <w:rPr>
          <w:rFonts w:ascii="Bookman Old Style" w:hAnsi="Bookman Old Style"/>
          <w:i/>
          <w:iCs/>
          <w:sz w:val="20"/>
          <w:szCs w:val="20"/>
          <w:lang w:val="en-GB"/>
        </w:rPr>
      </w:pPr>
      <w:r w:rsidRPr="004512C0">
        <w:rPr>
          <w:rFonts w:ascii="Bookman Old Style" w:hAnsi="Bookman Old Style"/>
          <w:i/>
          <w:iCs/>
          <w:sz w:val="20"/>
          <w:szCs w:val="20"/>
          <w:lang w:val="en-GB"/>
        </w:rPr>
        <w:t xml:space="preserve">Step B: </w:t>
      </w:r>
      <w:r w:rsidR="008500A7">
        <w:rPr>
          <w:rFonts w:ascii="Bookman Old Style" w:hAnsi="Bookman Old Style"/>
          <w:i/>
          <w:iCs/>
          <w:sz w:val="20"/>
          <w:szCs w:val="20"/>
          <w:lang w:val="en-GB"/>
        </w:rPr>
        <w:t xml:space="preserve">Making </w:t>
      </w:r>
      <w:r w:rsidR="009E4C98">
        <w:rPr>
          <w:rFonts w:ascii="Bookman Old Style" w:hAnsi="Bookman Old Style"/>
          <w:i/>
          <w:iCs/>
          <w:sz w:val="20"/>
          <w:szCs w:val="20"/>
          <w:lang w:val="en-GB"/>
        </w:rPr>
        <w:t>of the</w:t>
      </w:r>
      <w:r w:rsidR="008500A7">
        <w:rPr>
          <w:rFonts w:ascii="Bookman Old Style" w:hAnsi="Bookman Old Style"/>
          <w:i/>
          <w:iCs/>
          <w:sz w:val="20"/>
          <w:szCs w:val="20"/>
          <w:lang w:val="en-GB"/>
        </w:rPr>
        <w:t xml:space="preserve"> cyanotypes</w:t>
      </w:r>
    </w:p>
    <w:p w14:paraId="58F59469" w14:textId="77777777" w:rsidR="003720D3" w:rsidRPr="004512C0" w:rsidRDefault="003720D3" w:rsidP="003720D3">
      <w:pPr>
        <w:pStyle w:val="Odsekzoznamu"/>
        <w:numPr>
          <w:ilvl w:val="0"/>
          <w:numId w:val="2"/>
        </w:numPr>
        <w:ind w:left="426"/>
        <w:rPr>
          <w:rFonts w:ascii="Bookman Old Style" w:hAnsi="Bookman Old Style"/>
          <w:sz w:val="20"/>
          <w:szCs w:val="20"/>
          <w:lang w:val="en-GB"/>
        </w:rPr>
      </w:pPr>
      <w:r w:rsidRPr="004512C0">
        <w:rPr>
          <w:rFonts w:ascii="Bookman Old Style" w:hAnsi="Bookman Old Style"/>
          <w:sz w:val="20"/>
          <w:szCs w:val="20"/>
          <w:lang w:val="en-GB"/>
        </w:rPr>
        <w:t>Mix the solutions B and C.</w:t>
      </w:r>
    </w:p>
    <w:p w14:paraId="604B63B9" w14:textId="28D73D8F" w:rsidR="003720D3" w:rsidRPr="004512C0" w:rsidRDefault="003720D3" w:rsidP="003720D3">
      <w:pPr>
        <w:pStyle w:val="Odsekzoznamu"/>
        <w:numPr>
          <w:ilvl w:val="0"/>
          <w:numId w:val="2"/>
        </w:numPr>
        <w:ind w:left="426"/>
        <w:rPr>
          <w:rFonts w:ascii="Bookman Old Style" w:hAnsi="Bookman Old Style"/>
          <w:sz w:val="20"/>
          <w:szCs w:val="20"/>
          <w:lang w:val="en-GB"/>
        </w:rPr>
      </w:pPr>
      <w:r w:rsidRPr="004512C0">
        <w:rPr>
          <w:rFonts w:ascii="Bookman Old Style" w:hAnsi="Bookman Old Style"/>
          <w:sz w:val="20"/>
          <w:szCs w:val="20"/>
          <w:lang w:val="en-GB"/>
        </w:rPr>
        <w:t>Spread the mixed solutions onto the paper</w:t>
      </w:r>
      <w:r w:rsidR="00A15CB1">
        <w:rPr>
          <w:rFonts w:ascii="Bookman Old Style" w:hAnsi="Bookman Old Style"/>
          <w:sz w:val="20"/>
          <w:szCs w:val="20"/>
          <w:lang w:val="en-GB"/>
        </w:rPr>
        <w:t xml:space="preserve"> using a brush</w:t>
      </w:r>
      <w:r w:rsidRPr="004512C0">
        <w:rPr>
          <w:rFonts w:ascii="Bookman Old Style" w:hAnsi="Bookman Old Style"/>
          <w:sz w:val="20"/>
          <w:szCs w:val="20"/>
          <w:lang w:val="en-GB"/>
        </w:rPr>
        <w:t>.</w:t>
      </w:r>
    </w:p>
    <w:p w14:paraId="473D9968" w14:textId="77777777" w:rsidR="003720D3" w:rsidRPr="004512C0" w:rsidRDefault="003720D3" w:rsidP="003720D3">
      <w:pPr>
        <w:pStyle w:val="Odsekzoznamu"/>
        <w:numPr>
          <w:ilvl w:val="0"/>
          <w:numId w:val="2"/>
        </w:numPr>
        <w:ind w:left="426"/>
        <w:rPr>
          <w:rFonts w:ascii="Bookman Old Style" w:hAnsi="Bookman Old Style"/>
          <w:sz w:val="20"/>
          <w:szCs w:val="20"/>
          <w:lang w:val="en-GB"/>
        </w:rPr>
      </w:pPr>
      <w:r w:rsidRPr="004512C0">
        <w:rPr>
          <w:rFonts w:ascii="Bookman Old Style" w:hAnsi="Bookman Old Style"/>
          <w:sz w:val="20"/>
          <w:szCs w:val="20"/>
          <w:lang w:val="en-GB"/>
        </w:rPr>
        <w:t>Arrange objects on the paper and put it into the clip-in frame.</w:t>
      </w:r>
    </w:p>
    <w:p w14:paraId="6BE74306" w14:textId="05DE25F4" w:rsidR="00504451" w:rsidRPr="00504451" w:rsidRDefault="00504451" w:rsidP="00504451">
      <w:pPr>
        <w:pStyle w:val="Odsekzoznamu"/>
        <w:numPr>
          <w:ilvl w:val="0"/>
          <w:numId w:val="2"/>
        </w:numPr>
        <w:ind w:left="426"/>
        <w:rPr>
          <w:rFonts w:ascii="Bookman Old Style" w:hAnsi="Bookman Old Style"/>
          <w:sz w:val="20"/>
          <w:szCs w:val="20"/>
          <w:lang w:val="en-GB"/>
        </w:rPr>
      </w:pPr>
      <w:r w:rsidRPr="00504451">
        <w:rPr>
          <w:rFonts w:ascii="Bookman Old Style" w:hAnsi="Bookman Old Style"/>
          <w:sz w:val="20"/>
          <w:szCs w:val="20"/>
          <w:lang w:val="en-GB"/>
        </w:rPr>
        <w:t>Take the frames outside and expose them to sunlight for 4 minutes. The paper should be dark blue after</w:t>
      </w:r>
      <w:r>
        <w:rPr>
          <w:rFonts w:ascii="Bookman Old Style" w:hAnsi="Bookman Old Style"/>
          <w:sz w:val="20"/>
          <w:szCs w:val="20"/>
          <w:lang w:val="en-GB"/>
        </w:rPr>
        <w:t xml:space="preserve"> the</w:t>
      </w:r>
      <w:r w:rsidRPr="00504451">
        <w:rPr>
          <w:rFonts w:ascii="Bookman Old Style" w:hAnsi="Bookman Old Style"/>
          <w:sz w:val="20"/>
          <w:szCs w:val="20"/>
          <w:lang w:val="en-GB"/>
        </w:rPr>
        <w:t xml:space="preserve"> exposure.</w:t>
      </w:r>
    </w:p>
    <w:p w14:paraId="6E96A4EC" w14:textId="11717075" w:rsidR="008500A7" w:rsidRDefault="003720D3" w:rsidP="008500A7">
      <w:pPr>
        <w:pStyle w:val="Odsekzoznamu"/>
        <w:numPr>
          <w:ilvl w:val="0"/>
          <w:numId w:val="2"/>
        </w:numPr>
        <w:ind w:left="426"/>
        <w:rPr>
          <w:rFonts w:ascii="Bookman Old Style" w:hAnsi="Bookman Old Style"/>
          <w:sz w:val="20"/>
          <w:szCs w:val="20"/>
          <w:lang w:val="en-GB"/>
        </w:rPr>
      </w:pPr>
      <w:r w:rsidRPr="004512C0">
        <w:rPr>
          <w:rFonts w:ascii="Bookman Old Style" w:hAnsi="Bookman Old Style"/>
          <w:sz w:val="20"/>
          <w:szCs w:val="20"/>
          <w:lang w:val="en-GB"/>
        </w:rPr>
        <w:t>Wash the paper under running water until</w:t>
      </w:r>
      <w:r w:rsidR="00AA7881">
        <w:rPr>
          <w:rFonts w:ascii="Bookman Old Style" w:hAnsi="Bookman Old Style"/>
          <w:sz w:val="20"/>
          <w:szCs w:val="20"/>
          <w:lang w:val="en-GB"/>
        </w:rPr>
        <w:t xml:space="preserve"> yellow areas</w:t>
      </w:r>
      <w:r w:rsidRPr="004512C0">
        <w:rPr>
          <w:rFonts w:ascii="Bookman Old Style" w:hAnsi="Bookman Old Style"/>
          <w:sz w:val="20"/>
          <w:szCs w:val="20"/>
          <w:lang w:val="en-GB"/>
        </w:rPr>
        <w:t xml:space="preserve"> become white</w:t>
      </w:r>
      <w:bookmarkEnd w:id="4"/>
      <w:r w:rsidRPr="004512C0">
        <w:rPr>
          <w:rFonts w:ascii="Bookman Old Style" w:hAnsi="Bookman Old Style"/>
          <w:sz w:val="20"/>
          <w:szCs w:val="20"/>
          <w:lang w:val="en-GB"/>
        </w:rPr>
        <w:t>.</w:t>
      </w:r>
    </w:p>
    <w:p w14:paraId="1725E5C8" w14:textId="77777777" w:rsidR="00AA7881" w:rsidRPr="00AA7881" w:rsidRDefault="00AA7881" w:rsidP="00AA7881">
      <w:pPr>
        <w:pStyle w:val="Odsekzoznamu"/>
        <w:ind w:left="426"/>
        <w:rPr>
          <w:rFonts w:ascii="Bookman Old Style" w:hAnsi="Bookman Old Style"/>
          <w:sz w:val="20"/>
          <w:szCs w:val="20"/>
          <w:lang w:val="en-GB"/>
        </w:rPr>
      </w:pPr>
    </w:p>
    <w:p w14:paraId="04713D17" w14:textId="7DDBA6B0" w:rsidR="008500A7" w:rsidRDefault="008500A7" w:rsidP="008500A7">
      <w:pPr>
        <w:rPr>
          <w:rFonts w:ascii="Bookman Old Style" w:hAnsi="Bookman Old Style"/>
          <w:b/>
          <w:bCs/>
          <w:sz w:val="20"/>
          <w:szCs w:val="20"/>
          <w:lang w:val="en-GB"/>
        </w:rPr>
      </w:pPr>
      <w:r>
        <w:rPr>
          <w:rFonts w:ascii="Bookman Old Style" w:hAnsi="Bookman Old Style"/>
          <w:b/>
          <w:bCs/>
          <w:sz w:val="20"/>
          <w:szCs w:val="20"/>
          <w:lang w:val="en-GB"/>
        </w:rPr>
        <w:t>Questions:</w:t>
      </w:r>
    </w:p>
    <w:bookmarkEnd w:id="0"/>
    <w:p w14:paraId="54CFB350" w14:textId="77777777" w:rsidR="00AA7881" w:rsidRPr="008500A7" w:rsidRDefault="00AA7881" w:rsidP="00AA7881">
      <w:pPr>
        <w:pStyle w:val="Odsekzoznamu"/>
        <w:numPr>
          <w:ilvl w:val="0"/>
          <w:numId w:val="4"/>
        </w:numPr>
        <w:ind w:left="426"/>
        <w:rPr>
          <w:rFonts w:ascii="Bookman Old Style" w:hAnsi="Bookman Old Style"/>
          <w:sz w:val="20"/>
          <w:szCs w:val="20"/>
          <w:lang w:val="en-GB"/>
        </w:rPr>
      </w:pPr>
      <w:r>
        <w:rPr>
          <w:rFonts w:ascii="Bookman Old Style" w:hAnsi="Bookman Old Style"/>
          <w:sz w:val="20"/>
          <w:szCs w:val="20"/>
          <w:lang w:val="en-GB"/>
        </w:rPr>
        <w:t>Name the brown precipitate obtained in steps A2 – 3.</w:t>
      </w:r>
    </w:p>
    <w:p w14:paraId="3F1ED98E" w14:textId="77777777" w:rsidR="00AA7881" w:rsidRDefault="00AA7881" w:rsidP="00AA7881">
      <w:pPr>
        <w:pStyle w:val="Odsekzoznamu"/>
        <w:numPr>
          <w:ilvl w:val="0"/>
          <w:numId w:val="4"/>
        </w:numPr>
        <w:ind w:left="426"/>
        <w:rPr>
          <w:rFonts w:ascii="Bookman Old Style" w:hAnsi="Bookman Old Style"/>
          <w:sz w:val="20"/>
          <w:szCs w:val="20"/>
          <w:lang w:val="en-GB"/>
        </w:rPr>
      </w:pPr>
      <w:r>
        <w:rPr>
          <w:rFonts w:ascii="Bookman Old Style" w:hAnsi="Bookman Old Style"/>
          <w:sz w:val="20"/>
          <w:szCs w:val="20"/>
          <w:lang w:val="en-GB"/>
        </w:rPr>
        <w:t xml:space="preserve">What is the difference between artificial light and sunlight? What component of sunlight caused the sensitized paper to undergo the reaction? </w:t>
      </w:r>
    </w:p>
    <w:p w14:paraId="6E2D071F" w14:textId="1ED1EFB3" w:rsidR="003720D3" w:rsidRPr="00AA7881" w:rsidRDefault="00AA7881" w:rsidP="00AA7881">
      <w:pPr>
        <w:pStyle w:val="Odsekzoznamu"/>
        <w:numPr>
          <w:ilvl w:val="0"/>
          <w:numId w:val="4"/>
        </w:numPr>
        <w:ind w:left="426"/>
        <w:rPr>
          <w:rFonts w:ascii="Bookman Old Style" w:hAnsi="Bookman Old Style"/>
          <w:sz w:val="20"/>
          <w:szCs w:val="20"/>
          <w:lang w:val="en-GB"/>
        </w:rPr>
      </w:pPr>
      <w:r>
        <w:rPr>
          <w:rFonts w:ascii="Bookman Old Style" w:hAnsi="Bookman Old Style"/>
          <w:sz w:val="20"/>
          <w:szCs w:val="20"/>
          <w:lang w:val="en-GB"/>
        </w:rPr>
        <w:t xml:space="preserve">What is the light-sensitive compound used in conventional B&amp;W photography? </w:t>
      </w:r>
    </w:p>
    <w:sectPr w:rsidR="003720D3" w:rsidRPr="00AA788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9A007" w14:textId="77777777" w:rsidR="00D74BE9" w:rsidRDefault="00D74BE9" w:rsidP="00034231">
      <w:pPr>
        <w:spacing w:after="0" w:line="240" w:lineRule="auto"/>
      </w:pPr>
      <w:r>
        <w:separator/>
      </w:r>
    </w:p>
  </w:endnote>
  <w:endnote w:type="continuationSeparator" w:id="0">
    <w:p w14:paraId="110EC212" w14:textId="77777777" w:rsidR="00D74BE9" w:rsidRDefault="00D74BE9" w:rsidP="00034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D73C1" w14:textId="77777777" w:rsidR="00034231" w:rsidRDefault="00034231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58661626"/>
      <w:docPartObj>
        <w:docPartGallery w:val="Page Numbers (Bottom of Page)"/>
        <w:docPartUnique/>
      </w:docPartObj>
    </w:sdtPr>
    <w:sdtContent>
      <w:p w14:paraId="1CDD1A4F" w14:textId="78713FB6" w:rsidR="00034231" w:rsidRDefault="00034231" w:rsidP="00034231">
        <w:pPr>
          <w:pStyle w:val="Pt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50D54" w14:textId="77777777" w:rsidR="00034231" w:rsidRDefault="00034231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45437" w14:textId="77777777" w:rsidR="00D74BE9" w:rsidRDefault="00D74BE9" w:rsidP="00034231">
      <w:pPr>
        <w:spacing w:after="0" w:line="240" w:lineRule="auto"/>
      </w:pPr>
      <w:r>
        <w:separator/>
      </w:r>
    </w:p>
  </w:footnote>
  <w:footnote w:type="continuationSeparator" w:id="0">
    <w:p w14:paraId="42838CC1" w14:textId="77777777" w:rsidR="00D74BE9" w:rsidRDefault="00D74BE9" w:rsidP="00034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231A6" w14:textId="77777777" w:rsidR="00034231" w:rsidRDefault="00034231">
    <w:pPr>
      <w:pStyle w:val="Hlavi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D6956" w14:textId="77777777" w:rsidR="00034231" w:rsidRDefault="00034231">
    <w:pPr>
      <w:pStyle w:val="Hlavi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68B01" w14:textId="77777777" w:rsidR="00034231" w:rsidRDefault="00034231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53A8C"/>
    <w:multiLevelType w:val="hybridMultilevel"/>
    <w:tmpl w:val="9956FD1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44126"/>
    <w:multiLevelType w:val="hybridMultilevel"/>
    <w:tmpl w:val="7188CF4E"/>
    <w:lvl w:ilvl="0" w:tplc="6E18FAF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073703"/>
    <w:multiLevelType w:val="hybridMultilevel"/>
    <w:tmpl w:val="72ACD448"/>
    <w:lvl w:ilvl="0" w:tplc="810657B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2470A"/>
    <w:multiLevelType w:val="hybridMultilevel"/>
    <w:tmpl w:val="72ACD44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6636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92802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67571117">
    <w:abstractNumId w:val="2"/>
  </w:num>
  <w:num w:numId="4" w16cid:durableId="727336635">
    <w:abstractNumId w:val="3"/>
  </w:num>
  <w:num w:numId="5" w16cid:durableId="1838685610">
    <w:abstractNumId w:val="1"/>
  </w:num>
  <w:num w:numId="6" w16cid:durableId="27074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0D3"/>
    <w:rsid w:val="00034231"/>
    <w:rsid w:val="0012304E"/>
    <w:rsid w:val="001E32C1"/>
    <w:rsid w:val="00227E46"/>
    <w:rsid w:val="0034363F"/>
    <w:rsid w:val="003720D3"/>
    <w:rsid w:val="003921E8"/>
    <w:rsid w:val="003D32C1"/>
    <w:rsid w:val="004F793E"/>
    <w:rsid w:val="00504451"/>
    <w:rsid w:val="00521542"/>
    <w:rsid w:val="005218AB"/>
    <w:rsid w:val="006312C1"/>
    <w:rsid w:val="00647677"/>
    <w:rsid w:val="006935D6"/>
    <w:rsid w:val="006F7502"/>
    <w:rsid w:val="007E65A7"/>
    <w:rsid w:val="0084110F"/>
    <w:rsid w:val="008500A7"/>
    <w:rsid w:val="008A2A0F"/>
    <w:rsid w:val="008F251E"/>
    <w:rsid w:val="00933C54"/>
    <w:rsid w:val="009E4C98"/>
    <w:rsid w:val="00A15CB1"/>
    <w:rsid w:val="00AA7881"/>
    <w:rsid w:val="00B03733"/>
    <w:rsid w:val="00C509A2"/>
    <w:rsid w:val="00D74BE9"/>
    <w:rsid w:val="00D9735C"/>
    <w:rsid w:val="00F9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B0C81"/>
  <w15:chartTrackingRefBased/>
  <w15:docId w15:val="{0DC3979B-D708-4614-AAD0-14541924D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3720D3"/>
    <w:pPr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3720D3"/>
    <w:pPr>
      <w:ind w:left="720"/>
      <w:contextualSpacing/>
    </w:pPr>
  </w:style>
  <w:style w:type="table" w:customStyle="1" w:styleId="Mriekatabuky2">
    <w:name w:val="Mriežka tabuľky2"/>
    <w:basedOn w:val="Normlnatabuka"/>
    <w:uiPriority w:val="39"/>
    <w:rsid w:val="003720D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lavika">
    <w:name w:val="header"/>
    <w:basedOn w:val="Normlny"/>
    <w:link w:val="HlavikaChar"/>
    <w:uiPriority w:val="99"/>
    <w:unhideWhenUsed/>
    <w:rsid w:val="000342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034231"/>
    <w:rPr>
      <w:rFonts w:ascii="Times New Roman" w:hAnsi="Times New Roman" w:cs="Times New Roman"/>
      <w:sz w:val="24"/>
      <w:szCs w:val="24"/>
    </w:rPr>
  </w:style>
  <w:style w:type="paragraph" w:styleId="Pta">
    <w:name w:val="footer"/>
    <w:basedOn w:val="Normlny"/>
    <w:link w:val="PtaChar"/>
    <w:uiPriority w:val="99"/>
    <w:unhideWhenUsed/>
    <w:rsid w:val="000342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0342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8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3899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89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– Číselný odkaz" Version="1987"/>
</file>

<file path=customXml/itemProps1.xml><?xml version="1.0" encoding="utf-8"?>
<ds:datastoreItem xmlns:ds="http://schemas.openxmlformats.org/officeDocument/2006/customXml" ds:itemID="{9441137E-D165-4FD5-91DA-7CA9C8DABD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3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Kmeť Alexander</dc:creator>
  <cp:keywords/>
  <dc:description/>
  <cp:lastModifiedBy>Alexander Kmeť</cp:lastModifiedBy>
  <cp:revision>18</cp:revision>
  <dcterms:created xsi:type="dcterms:W3CDTF">2022-09-06T08:15:00Z</dcterms:created>
  <dcterms:modified xsi:type="dcterms:W3CDTF">2023-04-17T06:12:00Z</dcterms:modified>
</cp:coreProperties>
</file>