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04A09">
      <w:pPr>
        <w:rPr>
          <w:rFonts w:hint="eastAsia"/>
          <w:lang w:eastAsia="zh-CN"/>
        </w:rPr>
      </w:pPr>
      <w:r>
        <w:rPr>
          <w:rFonts w:hint="eastAsia"/>
          <w:lang w:eastAsia="zh-CN"/>
        </w:rPr>
        <w:t>基于学科思维训练为目标的实验课程设计</w:t>
      </w:r>
    </w:p>
    <w:p w14:paraId="647830D5">
      <w:pPr>
        <w:rPr>
          <w:rFonts w:hint="eastAsia"/>
          <w:lang w:eastAsia="zh-CN"/>
        </w:rPr>
      </w:pPr>
      <w:r>
        <w:rPr>
          <w:rFonts w:hint="eastAsia"/>
          <w:lang w:eastAsia="zh-CN"/>
        </w:rPr>
        <w:t>—以三草酸合铁酸钾的制备及其性质实验为例</w:t>
      </w:r>
    </w:p>
    <w:p w14:paraId="75BCFEA2">
      <w:pPr>
        <w:keepNext w:val="0"/>
        <w:keepLines w:val="0"/>
        <w:widowControl/>
        <w:suppressLineNumbers w:val="0"/>
        <w:jc w:val="left"/>
      </w:pPr>
      <w:r>
        <w:rPr>
          <w:rFonts w:ascii="Arial-BoldMT" w:hAnsi="Arial-BoldMT" w:eastAsia="Arial-BoldMT" w:cs="Arial-BoldMT"/>
          <w:b/>
          <w:bCs/>
          <w:color w:val="000000"/>
          <w:kern w:val="0"/>
          <w:sz w:val="28"/>
          <w:szCs w:val="28"/>
          <w:lang w:val="en-US" w:eastAsia="zh-CN" w:bidi="ar"/>
        </w:rPr>
        <w:t xml:space="preserve">Teaching Design of Electrochemical Principles Course Based on </w:t>
      </w:r>
      <w:r>
        <w:rPr>
          <w:rFonts w:hint="default" w:ascii="Arial-BoldMT" w:hAnsi="Arial-BoldMT" w:eastAsia="Arial-BoldMT" w:cs="Arial-BoldMT"/>
          <w:b/>
          <w:bCs/>
          <w:color w:val="000000"/>
          <w:kern w:val="0"/>
          <w:sz w:val="28"/>
          <w:szCs w:val="28"/>
          <w:lang w:val="en-US" w:eastAsia="zh-CN" w:bidi="ar"/>
        </w:rPr>
        <w:t>“Cognitive Laws”: Kinetics of Electron Transfer Steps</w:t>
      </w:r>
    </w:p>
    <w:p w14:paraId="15A6C0AD">
      <w:pPr>
        <w:rPr>
          <w:rFonts w:hint="eastAsia"/>
          <w:lang w:eastAsia="zh-CN"/>
        </w:rPr>
      </w:pPr>
    </w:p>
    <w:p w14:paraId="16307B0F">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ascii="Arial" w:hAnsi="Arial" w:eastAsia="宋体" w:cs="Arial"/>
          <w:color w:val="000000"/>
          <w:kern w:val="0"/>
          <w:sz w:val="18"/>
          <w:szCs w:val="18"/>
          <w:lang w:val="en-US" w:eastAsia="zh-CN" w:bidi="ar"/>
        </w:rPr>
        <w:t xml:space="preserve">written based on “disciplinary thinking,” written based on “disciplinary thinking,” which does not align with students’ cognitive </w:t>
      </w:r>
      <w:r>
        <w:rPr>
          <w:rFonts w:hint="default" w:ascii="Arial" w:hAnsi="Arial" w:eastAsia="宋体" w:cs="Arial"/>
          <w:color w:val="000000"/>
          <w:kern w:val="0"/>
          <w:sz w:val="18"/>
          <w:szCs w:val="18"/>
          <w:lang w:val="en-US" w:eastAsia="zh-CN" w:bidi="ar"/>
        </w:rPr>
        <w:t xml:space="preserve">laws. Based on the “cognitive laws,” </w:t>
      </w:r>
      <w:r>
        <w:rPr>
          <w:rFonts w:ascii="Arial" w:hAnsi="Arial" w:eastAsia="宋体" w:cs="Arial"/>
          <w:color w:val="000000"/>
          <w:kern w:val="0"/>
          <w:sz w:val="18"/>
          <w:szCs w:val="18"/>
          <w:lang w:val="en-US" w:eastAsia="zh-CN" w:bidi="ar"/>
        </w:rPr>
        <w:t xml:space="preserve">the author has reconstructed the chapter on electron transfer step kinetics in the </w:t>
      </w:r>
      <w:r>
        <w:rPr>
          <w:rFonts w:hint="default" w:ascii="Arial" w:hAnsi="Arial" w:eastAsia="宋体" w:cs="Arial"/>
          <w:color w:val="000000"/>
          <w:kern w:val="0"/>
          <w:sz w:val="18"/>
          <w:szCs w:val="18"/>
          <w:lang w:val="en-US" w:eastAsia="zh-CN" w:bidi="ar"/>
        </w:rPr>
        <w:t>electrochemical principles course. This reconstruction will contribute</w:t>
      </w:r>
      <w:r>
        <w:rPr>
          <w:rFonts w:hint="eastAsia" w:ascii="Arial" w:hAnsi="Arial" w:eastAsia="宋体" w:cs="Arial"/>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 xml:space="preserve">to the achievement of students’ objectives and reflect the thinking and connotation of the construction of new engineering disciplines. </w:t>
      </w:r>
    </w:p>
    <w:p w14:paraId="52288A8D">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CFDED8B">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15F715F">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化学思维训练通常包括以下几个方面：</w:t>
      </w:r>
    </w:p>
    <w:p w14:paraId="65EB4406">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73BB1B0">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 **基本概念和原理的掌握**：了解化学元素、化合物、化学反应等基础概念，以及化学键、化学平衡、氧化还原反应等基本原理。</w:t>
      </w:r>
    </w:p>
    <w:p w14:paraId="1DE9498C">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8149FC7">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2. **观察和实验技能**：通过观察化学反应的现象，进行实验操作，培养对化学现象的敏感性和实验技能。</w:t>
      </w:r>
    </w:p>
    <w:p w14:paraId="0F59883B">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3BC17BCE">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3. **化学计算能力**：掌握化学方程式的平衡，摩尔概念，浓度计算等化学计算技巧。</w:t>
      </w:r>
    </w:p>
    <w:p w14:paraId="684C6D54">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6036E2A8">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4. **问题解决能力**：面对化学问题时，能够运用化学知识进行分析和解决。</w:t>
      </w:r>
    </w:p>
    <w:p w14:paraId="773FAACE">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3CAEFB18">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5. **创新思维**：鼓励创新思考，不局限于已有的化学知识，尝试从不同角度理解和解决问题。</w:t>
      </w:r>
    </w:p>
    <w:p w14:paraId="032ECDF5">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0FD0653">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6. **跨学科思维**：化学与物理、生物等学科有紧密联系，培养跨学科的思维方式，能够综合运用不同学科的知识解决问题。</w:t>
      </w:r>
    </w:p>
    <w:p w14:paraId="3A1E0CFC">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BD90546">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7. **批判性思维**：对化学信息和数据进行批判性分析，不盲目接受，培养独立思考的能力。</w:t>
      </w:r>
    </w:p>
    <w:p w14:paraId="313709DC">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E4F1DB7">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8. **持续学习**：化学是一个不断发展的学科，需要持续学习新的理论和技术，保持知识的更新。</w:t>
      </w:r>
    </w:p>
    <w:p w14:paraId="09133361">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64EE86E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如果你有具体的化学问题或者需要进行某方面的化学思维训练，可以告诉我，我会尽力帮助你。</w:t>
      </w:r>
    </w:p>
    <w:p w14:paraId="49130C84">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BAB90C1">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实验是化学学科中不可或缺的一部分，它在训练化学思维方面具有以下优点：</w:t>
      </w:r>
    </w:p>
    <w:p w14:paraId="65CB10B6">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FD54C76">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 **直观性**：实验可以直观地展示化学原理和反应过程，帮助学生更好地理解和记忆抽象的化学概念。</w:t>
      </w:r>
    </w:p>
    <w:p w14:paraId="66C64D05">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16698F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2. **实践性**：通过实验操作，学生可以将理论知识应用于实践中，加深对化学知识的理解和掌握。</w:t>
      </w:r>
    </w:p>
    <w:p w14:paraId="3B5746A5">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21979C57">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3. **探索性**：实验鼓励学生探索未知，提出假设，设计实验方案，培养科学探究精神。</w:t>
      </w:r>
    </w:p>
    <w:p w14:paraId="1BA2D4C5">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98CA1D9">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4. **分析能力**：实验过程中需要对实验数据进行收集、记录和分析，有助于提高学生的分析和解决问题的能力。</w:t>
      </w:r>
    </w:p>
    <w:p w14:paraId="55898014">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E845958">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5. **创新能力**：实验可以激发学生的创新思维，鼓励他们尝试不同的实验方法和条件，寻找更有效的解决方案。</w:t>
      </w:r>
    </w:p>
    <w:p w14:paraId="6704A5C4">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48C94EFA">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6. **细致观察力**：化学实验要求学生仔细观察实验现象，培养对细节的敏感性和观察力。</w:t>
      </w:r>
    </w:p>
    <w:p w14:paraId="2901F258">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628C47D">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7. **团队合作**：许多化学实验需要团队合作完成，这有助于培养学生的沟通能力和团队协作精神。</w:t>
      </w:r>
    </w:p>
    <w:p w14:paraId="135513D8">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D597246">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8. **安全意识**：化学实验中涉及许多安全操作，通过实验可以培养学生的安全意识和责任感。</w:t>
      </w:r>
    </w:p>
    <w:p w14:paraId="6E463BFB">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FE7F0FF">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9. **跨学科学习**：化学实验往往涉及到物理、生物等其他学科的知识，有助于学生建立跨学科的联系和理解。</w:t>
      </w:r>
    </w:p>
    <w:p w14:paraId="31C79AE3">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932F67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10. **批判性思维**：实验结果可能与预期不符，这要求学生运用批判性思维分析原因，调整实验方案。</w:t>
      </w:r>
    </w:p>
    <w:p w14:paraId="56D195D8">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4EB1123A">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11. **适应性**：实验过程中可能会遇到各种意外情况，这有助于培养学生的适应性和应变能力。</w:t>
      </w:r>
    </w:p>
    <w:p w14:paraId="41F79D5B">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1D2A7BD">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12. **持续学习**：化学实验是一个不断学习和改进的过程，有助于培养学生的终身学习能力。</w:t>
      </w:r>
    </w:p>
    <w:p w14:paraId="1F18A644">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6ABDBB96">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通过实验训练，学生不仅能够加深对化学知识的理解，还能够培养一系列重要的科学素养和思维能力。</w:t>
      </w:r>
    </w:p>
    <w:p w14:paraId="2CD365C6">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04DFB6C">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10BBDE9">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基于思维训练的化学实验课程设计应该注重培养学生的科学探究能力、创新思维、团队合作精神以及批判性思考。以下是设计这样一个课程的一些建议：</w:t>
      </w:r>
    </w:p>
    <w:p w14:paraId="0FC57BF1">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BB451FC">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 **课程目标明确**：</w:t>
      </w:r>
    </w:p>
    <w:p w14:paraId="33100A4B">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设定清晰的学习目标，确保学生了解实验的目的和预期成果。</w:t>
      </w:r>
    </w:p>
    <w:p w14:paraId="0050AE07">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B7CCE4B">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2. **理论联系实际**：</w:t>
      </w:r>
    </w:p>
    <w:p w14:paraId="71F39EAE">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在实验前提供必要的理论知识，确保学生能够理解实验背后的科学原理。</w:t>
      </w:r>
    </w:p>
    <w:p w14:paraId="0552CD81">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2AE9777">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3. **实验设计多样化**：</w:t>
      </w:r>
    </w:p>
    <w:p w14:paraId="723FD4FA">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设计不同类型的实验，包括验证性实验、探索性实验和设计性实验，以满足不同学习阶段的需求。</w:t>
      </w:r>
    </w:p>
    <w:p w14:paraId="07549718">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0F3C57F">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4. **问题驱动学习**：</w:t>
      </w:r>
    </w:p>
    <w:p w14:paraId="54ABF970">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以问题为驱动，鼓励学生提出问题，设计实验方案，进行实验操作，分析结果。</w:t>
      </w:r>
    </w:p>
    <w:p w14:paraId="579FFD0D">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8D6BF10">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5. **实验操作技能培养**：</w:t>
      </w:r>
    </w:p>
    <w:p w14:paraId="36BFCF4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教授学生基本的实验操作技能，如使用实验器材、记录数据、安全操作等。</w:t>
      </w:r>
    </w:p>
    <w:p w14:paraId="5C9C5A2A">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3A1CA1E">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6. **数据分析与解释**：</w:t>
      </w:r>
    </w:p>
    <w:p w14:paraId="3F39DE1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教授学生如何收集、处理和分析实验数据，以及如何解释实验结果。</w:t>
      </w:r>
    </w:p>
    <w:p w14:paraId="038595C5">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416BDB3F">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7. **批判性思维训练**：</w:t>
      </w:r>
    </w:p>
    <w:p w14:paraId="5B33434A">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鼓励学生对实验结果进行批判性分析，考虑可能的误差来源和实验设计的改进。</w:t>
      </w:r>
    </w:p>
    <w:p w14:paraId="207FBC8E">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3C1F7E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8. **创新与改进**：</w:t>
      </w:r>
    </w:p>
    <w:p w14:paraId="1ECC9F88">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鼓励学生对现有实验方法进行改进，或设计新的实验方案来解决化学问题。</w:t>
      </w:r>
    </w:p>
    <w:p w14:paraId="5944FA9B">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67C0E7B9">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9. **团队合作**：</w:t>
      </w:r>
    </w:p>
    <w:p w14:paraId="5DB2D35C">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通过小组合作完成实验任务，培养学生的团队协作能力和沟通技巧。</w:t>
      </w:r>
    </w:p>
    <w:p w14:paraId="7CD5E9C8">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4254C68">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10. **跨学科整合**：</w:t>
      </w:r>
    </w:p>
    <w:p w14:paraId="6039337D">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结合物理、生物等其他学科的知识，设计跨学科的化学实验，拓宽学生的知识视野。</w:t>
      </w:r>
    </w:p>
    <w:p w14:paraId="3C16627F">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4B93C5B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11. **实验报告撰写**：</w:t>
      </w:r>
    </w:p>
    <w:p w14:paraId="5F5C402D">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教授学生如何撰写实验报告，包括实验目的、方法、结果和讨论等部分。</w:t>
      </w:r>
    </w:p>
    <w:p w14:paraId="4DBA071F">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2BDD60AA">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12. **安全教育**：</w:t>
      </w:r>
    </w:p>
    <w:p w14:paraId="51943A4D">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在实验课程中强调安全教育，确保学生了解并遵守实验室安全规则。</w:t>
      </w:r>
    </w:p>
    <w:p w14:paraId="10155E0A">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24825D65">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13. **反思与自我评估**：</w:t>
      </w:r>
    </w:p>
    <w:p w14:paraId="53E41196">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鼓励学生在实验结束后进行反思，评估自己的学习过程和实验结果。</w:t>
      </w:r>
    </w:p>
    <w:p w14:paraId="4F46CAE2">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5B3D6F23">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14. **持续更新与改进**：</w:t>
      </w:r>
    </w:p>
    <w:p w14:paraId="424688B0">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根据学生的学习反馈和科学发展，不断更新和改进实验课程内容。</w:t>
      </w:r>
    </w:p>
    <w:p w14:paraId="464A0427">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1CD7CE5A">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15. **利用现代技术**：</w:t>
      </w:r>
    </w:p>
    <w:p w14:paraId="76E878B7">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 xml:space="preserve">    - 利用计算机模拟、虚拟现实等现代技术辅助实验教学，提高学生的实验体验。</w:t>
      </w:r>
    </w:p>
    <w:p w14:paraId="7C39F115">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07BDFE08">
      <w:pPr>
        <w:keepNext w:val="0"/>
        <w:keepLines w:val="0"/>
        <w:widowControl/>
        <w:suppressLineNumbers w:val="0"/>
        <w:jc w:val="left"/>
        <w:rPr>
          <w:rFonts w:hint="default" w:ascii="Arial" w:hAnsi="Arial" w:eastAsia="宋体" w:cs="Arial"/>
          <w:color w:val="000000"/>
          <w:kern w:val="0"/>
          <w:sz w:val="18"/>
          <w:szCs w:val="18"/>
          <w:lang w:val="en-US" w:eastAsia="zh-CN" w:bidi="ar"/>
        </w:rPr>
      </w:pPr>
      <w:r>
        <w:rPr>
          <w:rFonts w:hint="default" w:ascii="Arial" w:hAnsi="Arial" w:eastAsia="宋体" w:cs="Arial"/>
          <w:color w:val="000000"/>
          <w:kern w:val="0"/>
          <w:sz w:val="18"/>
          <w:szCs w:val="18"/>
          <w:lang w:val="en-US" w:eastAsia="zh-CN" w:bidi="ar"/>
        </w:rPr>
        <w:t>通过这样的课程设计，可以有效地培养学生的化学思维能力，为他们未来的学术或职业生涯打下坚实的基础。</w:t>
      </w:r>
    </w:p>
    <w:p w14:paraId="4112446A">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348C062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教材向来是基于“学科思维”和“知识结构”出发构建内容顺序，以达到逻辑完整 </w:t>
      </w:r>
    </w:p>
    <w:p w14:paraId="78BB90F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性。笔者从多年的教学感知，按照实验物 </w:t>
      </w:r>
    </w:p>
    <w:p w14:paraId="2191D69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理认知、理论物理认知、应用物理认知三个认知阶段的顺序进行学习更加有效。</w:t>
      </w:r>
    </w:p>
    <w:p w14:paraId="27405D13">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内容顺序重构 </w:t>
      </w:r>
    </w:p>
    <w:p w14:paraId="0C1DA259">
      <w:pPr>
        <w:keepNext w:val="0"/>
        <w:keepLines w:val="0"/>
        <w:widowControl/>
        <w:suppressLineNumbers w:val="0"/>
        <w:jc w:val="left"/>
      </w:pPr>
      <w:r>
        <w:rPr>
          <w:rFonts w:hint="eastAsia" w:ascii="宋体" w:hAnsi="宋体" w:eastAsia="宋体" w:cs="宋体"/>
          <w:color w:val="000000"/>
          <w:kern w:val="0"/>
          <w:sz w:val="21"/>
          <w:szCs w:val="21"/>
          <w:lang w:val="en-US" w:eastAsia="zh-CN" w:bidi="ar"/>
        </w:rPr>
        <w:t>从认知规律分析，通过适当的案例引入课程内容、再提出关于应用和理论的问题，使学生带着 问题去学习并通过已有知识构建新知识，不仅符合学生从实验到理论的认知规律，并且能够激发学 生的求知欲以及体验构建新知识的成就感。这种重构有利于提高课程学习的挑战度，更好地体现新 功课建设的内涵和特征。</w:t>
      </w:r>
    </w:p>
    <w:p w14:paraId="3B1C5AE8">
      <w:pPr>
        <w:keepNext w:val="0"/>
        <w:keepLines w:val="0"/>
        <w:widowControl/>
        <w:suppressLineNumbers w:val="0"/>
        <w:jc w:val="left"/>
        <w:rPr>
          <w:rFonts w:hint="eastAsia"/>
          <w:lang w:eastAsia="zh-CN"/>
        </w:rPr>
      </w:pPr>
      <w:r>
        <w:rPr>
          <w:rFonts w:hint="eastAsia"/>
          <w:lang w:eastAsia="zh-CN"/>
        </w:rPr>
        <w:t>教学内容重构</w:t>
      </w:r>
    </w:p>
    <w:p w14:paraId="6A9B6521">
      <w:pPr>
        <w:keepNext w:val="0"/>
        <w:keepLines w:val="0"/>
        <w:widowControl/>
        <w:suppressLineNumbers w:val="0"/>
        <w:jc w:val="left"/>
      </w:pPr>
      <w:r>
        <w:rPr>
          <w:rFonts w:hint="eastAsia" w:ascii="宋体" w:hAnsi="宋体" w:eastAsia="宋体" w:cs="宋体"/>
          <w:color w:val="000000"/>
          <w:kern w:val="0"/>
          <w:sz w:val="21"/>
          <w:szCs w:val="21"/>
          <w:lang w:val="en-US" w:eastAsia="zh-CN" w:bidi="ar"/>
        </w:rPr>
        <w:t>使学生按照“认识现象</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总结规律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理论分析”思路进行学习。</w:t>
      </w:r>
    </w:p>
    <w:p w14:paraId="26B8B9F6">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教学设计思路 </w:t>
      </w:r>
    </w:p>
    <w:p w14:paraId="61BE7941">
      <w:pPr>
        <w:keepNext w:val="0"/>
        <w:keepLines w:val="0"/>
        <w:widowControl/>
        <w:suppressLineNumbers w:val="0"/>
        <w:jc w:val="left"/>
      </w:pPr>
      <w:r>
        <w:rPr>
          <w:rFonts w:hint="eastAsia" w:ascii="宋体" w:hAnsi="宋体" w:eastAsia="宋体" w:cs="宋体"/>
          <w:color w:val="000000"/>
          <w:kern w:val="0"/>
          <w:sz w:val="21"/>
          <w:szCs w:val="21"/>
          <w:lang w:val="en-US" w:eastAsia="zh-CN" w:bidi="ar"/>
        </w:rPr>
        <w:t>从教学过程、教学内容设计、教学活动、教学要求、设计意图等五个方面进行设计：</w:t>
      </w:r>
    </w:p>
    <w:p w14:paraId="1C95C71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基于“认知规律”对电化学原理课程中电子转移步骤动力学的章节内容进行了重构，重构后的 </w:t>
      </w:r>
    </w:p>
    <w:p w14:paraId="5C8711D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内容包括电催化研究案例及基于问题导向的教学内容，整个教学内容完整、逻辑严谨，有助于学生 </w:t>
      </w:r>
    </w:p>
    <w:p w14:paraId="52601FAE">
      <w:pPr>
        <w:keepNext w:val="0"/>
        <w:keepLines w:val="0"/>
        <w:widowControl/>
        <w:suppressLineNumbers w:val="0"/>
        <w:jc w:val="left"/>
      </w:pPr>
      <w:r>
        <w:rPr>
          <w:rFonts w:hint="eastAsia" w:ascii="宋体" w:hAnsi="宋体" w:eastAsia="宋体" w:cs="宋体"/>
          <w:color w:val="000000"/>
          <w:kern w:val="0"/>
          <w:sz w:val="21"/>
          <w:szCs w:val="21"/>
          <w:lang w:val="en-US" w:eastAsia="zh-CN" w:bidi="ar"/>
        </w:rPr>
        <w:t>学习效果的提升和科学思维的锻炼。</w:t>
      </w:r>
    </w:p>
    <w:p w14:paraId="3BC4DFC3">
      <w:pPr>
        <w:keepNext w:val="0"/>
        <w:keepLines w:val="0"/>
        <w:widowControl/>
        <w:suppressLineNumbers w:val="0"/>
        <w:jc w:val="left"/>
        <w:rPr>
          <w:rFonts w:hint="eastAsia"/>
          <w:lang w:eastAsia="zh-CN"/>
        </w:rPr>
      </w:pPr>
    </w:p>
    <w:p w14:paraId="3CE7DB3C">
      <w:pPr>
        <w:keepNext w:val="0"/>
        <w:keepLines w:val="0"/>
        <w:widowControl/>
        <w:suppressLineNumbers w:val="0"/>
        <w:jc w:val="left"/>
        <w:rPr>
          <w:rFonts w:hint="default" w:ascii="Arial" w:hAnsi="Arial" w:eastAsia="宋体" w:cs="Arial"/>
          <w:color w:val="000000"/>
          <w:kern w:val="0"/>
          <w:sz w:val="18"/>
          <w:szCs w:val="18"/>
          <w:lang w:val="en-US" w:eastAsia="zh-CN" w:bidi="ar"/>
        </w:rPr>
      </w:pPr>
    </w:p>
    <w:p w14:paraId="78F0A983">
      <w:pPr>
        <w:rPr>
          <w:rFonts w:hint="eastAsia"/>
          <w:lang w:eastAsia="zh-CN"/>
        </w:rPr>
      </w:pPr>
      <w:r>
        <w:rPr>
          <w:rFonts w:ascii="微软雅黑" w:hAnsi="微软雅黑" w:eastAsia="微软雅黑" w:cs="微软雅黑"/>
          <w:i w:val="0"/>
          <w:iCs w:val="0"/>
          <w:caps w:val="0"/>
          <w:color w:val="666666"/>
          <w:spacing w:val="0"/>
          <w:sz w:val="21"/>
          <w:szCs w:val="21"/>
        </w:rPr>
        <w:t>美国的《国家教学教育标准》指出：科学探究是科学家们用来研究自然并根据所获取的事实证据做出各种解释的各种方式。科学探究也指的是学生构建知识，形成科学观念，领悟科学研究方法的各种行动。我们就是在基础实验的情景中，像从事科学研究一样，提出问题，设计方案，控制变量，分析结果，讨论总结，在每</w:t>
      </w:r>
      <w:bookmarkStart w:id="0" w:name="_GoBack"/>
      <w:bookmarkEnd w:id="0"/>
      <w:r>
        <w:rPr>
          <w:rFonts w:ascii="微软雅黑" w:hAnsi="微软雅黑" w:eastAsia="微软雅黑" w:cs="微软雅黑"/>
          <w:i w:val="0"/>
          <w:iCs w:val="0"/>
          <w:caps w:val="0"/>
          <w:color w:val="666666"/>
          <w:spacing w:val="0"/>
          <w:sz w:val="21"/>
          <w:szCs w:val="21"/>
        </w:rPr>
        <w:t>一个实验中，如果坚持这一原则，基础实验就起到上述的两个作用。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mZTk0MmQ2NTUzYmMwY2ExODAwZGVhMmYzN2MyYjkifQ=="/>
  </w:docVars>
  <w:rsids>
    <w:rsidRoot w:val="330259CF"/>
    <w:rsid w:val="330259CF"/>
    <w:rsid w:val="59C17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521</Words>
  <Characters>940</Characters>
  <Lines>0</Lines>
  <Paragraphs>0</Paragraphs>
  <TotalTime>14</TotalTime>
  <ScaleCrop>false</ScaleCrop>
  <LinksUpToDate>false</LinksUpToDate>
  <CharactersWithSpaces>1025</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2024-04-01T05:17:00Z</dcterms:created>
  <dc:creator>WPS_1559650426</dc:creator>
  <cp:lastModifiedBy>WPS_1559650426</cp:lastModifiedBy>
  <dcterms:modified xsi:type="dcterms:W3CDTF">2024-07-11T08:58:46Z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A36C07DD9D044038B2150828581CFB2B_11</vt:lpwstr>
  </property>
</Properties>
</file>