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7AF74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武汉大学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化学与分子科学学院</w:t>
      </w:r>
    </w:p>
    <w:p w14:paraId="17A7A952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u w:val="single"/>
          <w:lang w:val="en-US" w:eastAsia="zh-CN"/>
        </w:rPr>
        <w:t xml:space="preserve">         基础化学实验02     </w:t>
      </w:r>
      <w:r>
        <w:rPr>
          <w:rFonts w:hint="eastAsia" w:ascii="宋体" w:hAnsi="宋体" w:eastAsia="宋体" w:cs="宋体"/>
          <w:b/>
          <w:bCs/>
          <w:sz w:val="36"/>
          <w:szCs w:val="36"/>
          <w:u w:val="none"/>
          <w:lang w:val="en-US" w:eastAsia="zh-CN"/>
        </w:rPr>
        <w:t>课程实验报告</w:t>
      </w:r>
    </w:p>
    <w:p w14:paraId="3485E984">
      <w:pPr>
        <w:rPr>
          <w:rFonts w:hint="eastAsia"/>
          <w:sz w:val="24"/>
          <w:szCs w:val="24"/>
          <w:u w:val="none"/>
          <w:lang w:val="en-US" w:eastAsia="zh-CN"/>
        </w:rPr>
      </w:pPr>
    </w:p>
    <w:tbl>
      <w:tblPr>
        <w:tblStyle w:val="6"/>
        <w:tblpPr w:leftFromText="180" w:rightFromText="180" w:vertAnchor="text" w:horzAnchor="page" w:tblpX="1443" w:tblpY="355"/>
        <w:tblOverlap w:val="never"/>
        <w:tblW w:w="96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1558"/>
        <w:gridCol w:w="753"/>
        <w:gridCol w:w="981"/>
        <w:gridCol w:w="748"/>
        <w:gridCol w:w="2041"/>
        <w:gridCol w:w="1081"/>
        <w:gridCol w:w="1317"/>
      </w:tblGrid>
      <w:tr w14:paraId="49BF2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38" w:type="dxa"/>
            <w:vAlign w:val="center"/>
          </w:tcPr>
          <w:p w14:paraId="3979FED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实验名称</w:t>
            </w:r>
          </w:p>
        </w:tc>
        <w:tc>
          <w:tcPr>
            <w:tcW w:w="6081" w:type="dxa"/>
            <w:gridSpan w:val="5"/>
            <w:vAlign w:val="center"/>
          </w:tcPr>
          <w:p w14:paraId="79609A2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三草酸合铁酸钾的制备及其性质</w:t>
            </w:r>
          </w:p>
        </w:tc>
        <w:tc>
          <w:tcPr>
            <w:tcW w:w="1081" w:type="dxa"/>
            <w:vAlign w:val="center"/>
          </w:tcPr>
          <w:p w14:paraId="1C790773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指导老师</w:t>
            </w:r>
          </w:p>
        </w:tc>
        <w:tc>
          <w:tcPr>
            <w:tcW w:w="1317" w:type="dxa"/>
          </w:tcPr>
          <w:p w14:paraId="22E205F5">
            <w:p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胡锴</w:t>
            </w:r>
          </w:p>
        </w:tc>
      </w:tr>
      <w:tr w14:paraId="673C6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1138" w:type="dxa"/>
            <w:vAlign w:val="center"/>
          </w:tcPr>
          <w:p w14:paraId="2D9DBFA5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姓    名</w:t>
            </w:r>
          </w:p>
        </w:tc>
        <w:tc>
          <w:tcPr>
            <w:tcW w:w="1558" w:type="dxa"/>
            <w:vAlign w:val="center"/>
          </w:tcPr>
          <w:p w14:paraId="7577474F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罗程</w:t>
            </w:r>
          </w:p>
        </w:tc>
        <w:tc>
          <w:tcPr>
            <w:tcW w:w="753" w:type="dxa"/>
            <w:vAlign w:val="center"/>
          </w:tcPr>
          <w:p w14:paraId="0F14B6C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年级</w:t>
            </w:r>
          </w:p>
        </w:tc>
        <w:tc>
          <w:tcPr>
            <w:tcW w:w="981" w:type="dxa"/>
            <w:vAlign w:val="center"/>
          </w:tcPr>
          <w:p w14:paraId="37C5BDB3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2025</w:t>
            </w:r>
          </w:p>
        </w:tc>
        <w:tc>
          <w:tcPr>
            <w:tcW w:w="748" w:type="dxa"/>
            <w:vAlign w:val="center"/>
          </w:tcPr>
          <w:p w14:paraId="1728D3B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学号</w:t>
            </w:r>
          </w:p>
        </w:tc>
        <w:tc>
          <w:tcPr>
            <w:tcW w:w="2041" w:type="dxa"/>
            <w:vAlign w:val="center"/>
          </w:tcPr>
          <w:p w14:paraId="777690DB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2025302033003</w:t>
            </w:r>
          </w:p>
        </w:tc>
        <w:tc>
          <w:tcPr>
            <w:tcW w:w="1081" w:type="dxa"/>
            <w:vAlign w:val="center"/>
          </w:tcPr>
          <w:p w14:paraId="15891B5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成    绩</w:t>
            </w:r>
          </w:p>
        </w:tc>
        <w:tc>
          <w:tcPr>
            <w:tcW w:w="1317" w:type="dxa"/>
          </w:tcPr>
          <w:p w14:paraId="558D15E8">
            <w:p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/>
                <w:b w:val="0"/>
                <w:bCs w:val="0"/>
                <w:color w:val="FF0000"/>
                <w:sz w:val="18"/>
                <w:szCs w:val="18"/>
                <w:u w:val="none"/>
                <w:vertAlign w:val="baseline"/>
                <w:lang w:val="en-US" w:eastAsia="zh-CN"/>
              </w:rPr>
              <w:t>A-</w:t>
            </w:r>
            <w:bookmarkEnd w:id="0"/>
          </w:p>
        </w:tc>
      </w:tr>
      <w:tr w14:paraId="1E75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9" w:hRule="atLeast"/>
        </w:trPr>
        <w:tc>
          <w:tcPr>
            <w:tcW w:w="9617" w:type="dxa"/>
            <w:gridSpan w:val="8"/>
          </w:tcPr>
          <w:p w14:paraId="1D540901">
            <w:pPr>
              <w:numPr>
                <w:ilvl w:val="0"/>
                <w:numId w:val="1"/>
              </w:numP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实验目的                                       四、 实验内容（步骤及现象）</w:t>
            </w:r>
          </w:p>
          <w:p w14:paraId="72455428">
            <w:pPr>
              <w:numPr>
                <w:ilvl w:val="0"/>
                <w:numId w:val="1"/>
              </w:num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实验原理                                       五、 数据记录和处理</w:t>
            </w:r>
          </w:p>
          <w:p w14:paraId="04D1BB04">
            <w:pPr>
              <w:numPr>
                <w:ilvl w:val="0"/>
                <w:numId w:val="1"/>
              </w:num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实验试剂及仪器（试剂物理常数、装置图等）       六、 结论、问题和讨论（习题、实验讨论、反思及改进）</w:t>
            </w:r>
          </w:p>
        </w:tc>
      </w:tr>
      <w:tr w14:paraId="47158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6" w:hRule="atLeast"/>
        </w:trPr>
        <w:tc>
          <w:tcPr>
            <w:tcW w:w="9617" w:type="dxa"/>
            <w:gridSpan w:val="8"/>
          </w:tcPr>
          <w:p w14:paraId="1D24B3A8">
            <w:pPr>
              <w:numPr>
                <w:ilvl w:val="0"/>
                <w:numId w:val="2"/>
              </w:numPr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实验目的</w:t>
            </w:r>
          </w:p>
          <w:p w14:paraId="0D2BF945">
            <w:pPr>
              <w:pStyle w:val="2"/>
              <w:spacing w:before="119" w:line="257" w:lineRule="auto"/>
              <w:ind w:left="429" w:right="98" w:hanging="415"/>
              <w:rPr>
                <w:rFonts w:ascii="宋体" w:hAnsi="宋体" w:eastAsia="宋体" w:cs="宋体"/>
              </w:rPr>
            </w:pPr>
            <w:r>
              <w:rPr>
                <w:spacing w:val="8"/>
              </w:rPr>
              <w:t xml:space="preserve">1.     </w:t>
            </w:r>
            <w:r>
              <w:rPr>
                <w:rFonts w:ascii="宋体" w:hAnsi="宋体" w:eastAsia="宋体" w:cs="宋体"/>
                <w:spacing w:val="8"/>
              </w:rPr>
              <w:t>说明简单配合物制备的一般方法，阐述三草酸合</w:t>
            </w:r>
            <w:r>
              <w:rPr>
                <w:rFonts w:ascii="宋体" w:hAnsi="宋体" w:eastAsia="宋体" w:cs="宋体"/>
                <w:spacing w:val="7"/>
              </w:rPr>
              <w:t>铁 (Ⅲ)</w:t>
            </w:r>
            <w:r>
              <w:rPr>
                <w:rFonts w:ascii="宋体" w:hAnsi="宋体" w:eastAsia="宋体" w:cs="宋体"/>
                <w:spacing w:val="29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酸钾制备的</w:t>
            </w:r>
            <w:r>
              <w:rPr>
                <w:rFonts w:ascii="宋体" w:hAnsi="宋体" w:eastAsia="宋体" w:cs="宋体"/>
                <w:spacing w:val="5"/>
              </w:rPr>
              <w:t>基本原理。</w:t>
            </w:r>
          </w:p>
          <w:p w14:paraId="25F0F524">
            <w:pPr>
              <w:pStyle w:val="2"/>
              <w:spacing w:before="66" w:line="227" w:lineRule="auto"/>
              <w:ind w:left="8"/>
              <w:rPr>
                <w:rFonts w:ascii="宋体" w:hAnsi="宋体" w:eastAsia="宋体" w:cs="宋体"/>
              </w:rPr>
            </w:pPr>
            <w:r>
              <w:rPr>
                <w:spacing w:val="5"/>
              </w:rPr>
              <w:t>2.</w:t>
            </w:r>
            <w:r>
              <w:rPr>
                <w:spacing w:val="3"/>
              </w:rPr>
              <w:t xml:space="preserve">      </w:t>
            </w:r>
            <w:r>
              <w:rPr>
                <w:rFonts w:ascii="宋体" w:hAnsi="宋体" w:eastAsia="宋体" w:cs="宋体"/>
                <w:spacing w:val="5"/>
              </w:rPr>
              <w:t>能用“溶剂替换法</w:t>
            </w:r>
            <w:r>
              <w:rPr>
                <w:rFonts w:ascii="宋体" w:hAnsi="宋体" w:eastAsia="宋体" w:cs="宋体"/>
                <w:spacing w:val="-69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</w:rPr>
              <w:t>”进行结晶的操作。</w:t>
            </w:r>
          </w:p>
          <w:p w14:paraId="3CF01ACA">
            <w:pPr>
              <w:pStyle w:val="2"/>
              <w:spacing w:before="65" w:line="228" w:lineRule="auto"/>
              <w:ind w:left="7"/>
              <w:rPr>
                <w:rFonts w:ascii="宋体" w:hAnsi="宋体" w:eastAsia="宋体" w:cs="宋体"/>
              </w:rPr>
            </w:pPr>
            <w:r>
              <w:rPr>
                <w:spacing w:val="7"/>
              </w:rPr>
              <w:t>3.</w:t>
            </w:r>
            <w:r>
              <w:rPr>
                <w:spacing w:val="2"/>
              </w:rPr>
              <w:t xml:space="preserve">      </w:t>
            </w:r>
            <w:r>
              <w:rPr>
                <w:rFonts w:ascii="宋体" w:hAnsi="宋体" w:eastAsia="宋体" w:cs="宋体"/>
                <w:spacing w:val="7"/>
              </w:rPr>
              <w:t>能说明三草酸合铁 (Ⅲ) 酸钾的光化学性质及用途。</w:t>
            </w:r>
          </w:p>
          <w:p w14:paraId="0D01A930">
            <w:pPr>
              <w:spacing w:before="65" w:line="228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8"/>
                <w:sz w:val="20"/>
                <w:szCs w:val="20"/>
              </w:rPr>
              <w:t xml:space="preserve">4.    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能解释酸度、浓度等对配位平衡的影响，比较配位离子的相对稳定。</w:t>
            </w:r>
          </w:p>
          <w:p w14:paraId="3339343B">
            <w:pPr>
              <w:spacing w:line="359" w:lineRule="auto"/>
              <w:rPr>
                <w:rFonts w:ascii="Arial"/>
                <w:sz w:val="21"/>
              </w:rPr>
            </w:pPr>
          </w:p>
          <w:p w14:paraId="16F941C2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实验原理</w:t>
            </w:r>
          </w:p>
          <w:p w14:paraId="12A12E96">
            <w:pPr>
              <w:numPr>
                <w:ilvl w:val="0"/>
                <w:numId w:val="0"/>
              </w:numPr>
              <w:ind w:leftChars="0"/>
              <w:rPr>
                <w:rFonts w:ascii="宋体" w:hAnsi="宋体" w:eastAsia="宋体" w:cs="宋体"/>
                <w:spacing w:val="2"/>
              </w:rPr>
            </w:pPr>
            <w:r>
              <w:rPr>
                <w:rFonts w:ascii="宋体" w:hAnsi="宋体" w:eastAsia="宋体" w:cs="宋体"/>
                <w:spacing w:val="7"/>
              </w:rPr>
              <w:t>配合物三草酸合铁 (Ⅲ) 酸钾（</w:t>
            </w:r>
            <w:r>
              <w:rPr>
                <w:spacing w:val="7"/>
              </w:rPr>
              <w:t>K</w:t>
            </w:r>
            <w:r>
              <w:rPr>
                <w:spacing w:val="7"/>
                <w:position w:val="-2"/>
                <w:sz w:val="13"/>
                <w:szCs w:val="13"/>
              </w:rPr>
              <w:t>3</w:t>
            </w:r>
            <w:r>
              <w:rPr>
                <w:spacing w:val="8"/>
                <w:w w:val="101"/>
                <w:position w:val="-2"/>
                <w:sz w:val="13"/>
                <w:szCs w:val="13"/>
              </w:rPr>
              <w:t xml:space="preserve"> </w:t>
            </w:r>
            <w:r>
              <w:rPr>
                <w:spacing w:val="7"/>
              </w:rPr>
              <w:t>[</w:t>
            </w:r>
            <w:r>
              <w:t>Fe</w:t>
            </w:r>
            <w:r>
              <w:rPr>
                <w:spacing w:val="7"/>
              </w:rPr>
              <w:t>(C</w:t>
            </w:r>
            <w:r>
              <w:rPr>
                <w:spacing w:val="7"/>
                <w:position w:val="-2"/>
                <w:sz w:val="13"/>
                <w:szCs w:val="13"/>
              </w:rPr>
              <w:t>2</w:t>
            </w:r>
            <w:r>
              <w:rPr>
                <w:spacing w:val="7"/>
              </w:rPr>
              <w:t>O</w:t>
            </w:r>
            <w:r>
              <w:rPr>
                <w:spacing w:val="7"/>
                <w:position w:val="-2"/>
                <w:sz w:val="13"/>
                <w:szCs w:val="13"/>
              </w:rPr>
              <w:t>4</w:t>
            </w:r>
            <w:r>
              <w:rPr>
                <w:spacing w:val="7"/>
              </w:rPr>
              <w:t>)</w:t>
            </w:r>
            <w:r>
              <w:rPr>
                <w:spacing w:val="7"/>
                <w:position w:val="-2"/>
                <w:sz w:val="13"/>
                <w:szCs w:val="13"/>
              </w:rPr>
              <w:t>3</w:t>
            </w:r>
            <w:r>
              <w:rPr>
                <w:spacing w:val="7"/>
              </w:rPr>
              <w:t>]</w:t>
            </w:r>
            <w:r>
              <w:rPr>
                <w:rFonts w:ascii="宋体" w:hAnsi="宋体" w:eastAsia="宋体" w:cs="宋体"/>
                <w:spacing w:val="7"/>
              </w:rPr>
              <w:t>）为翠绿色的单斜晶体，</w:t>
            </w:r>
            <w:r>
              <w:rPr>
                <w:rFonts w:ascii="宋体" w:hAnsi="宋体" w:eastAsia="宋体" w:cs="宋体"/>
                <w:spacing w:val="16"/>
              </w:rPr>
              <w:t>溶于水，难溶于乙醇。往该配位化合物的水溶液中加入乙醇后，可析出</w:t>
            </w:r>
            <w:r>
              <w:rPr>
                <w:spacing w:val="7"/>
              </w:rPr>
              <w:t>K</w:t>
            </w:r>
            <w:r>
              <w:rPr>
                <w:spacing w:val="7"/>
                <w:position w:val="-2"/>
                <w:sz w:val="13"/>
                <w:szCs w:val="13"/>
              </w:rPr>
              <w:t>3</w:t>
            </w:r>
            <w:r>
              <w:rPr>
                <w:spacing w:val="-9"/>
                <w:position w:val="-2"/>
                <w:sz w:val="13"/>
                <w:szCs w:val="13"/>
              </w:rPr>
              <w:t xml:space="preserve"> </w:t>
            </w:r>
            <w:r>
              <w:rPr>
                <w:spacing w:val="7"/>
              </w:rPr>
              <w:t>[</w:t>
            </w:r>
            <w:r>
              <w:t>Fe</w:t>
            </w:r>
            <w:r>
              <w:rPr>
                <w:spacing w:val="7"/>
              </w:rPr>
              <w:t>(C</w:t>
            </w:r>
            <w:r>
              <w:rPr>
                <w:spacing w:val="7"/>
                <w:position w:val="-2"/>
                <w:sz w:val="13"/>
                <w:szCs w:val="13"/>
              </w:rPr>
              <w:t>2</w:t>
            </w:r>
            <w:r>
              <w:rPr>
                <w:spacing w:val="7"/>
              </w:rPr>
              <w:t>O</w:t>
            </w:r>
            <w:r>
              <w:rPr>
                <w:spacing w:val="7"/>
                <w:position w:val="-2"/>
                <w:sz w:val="13"/>
                <w:szCs w:val="13"/>
              </w:rPr>
              <w:t>4</w:t>
            </w:r>
            <w:r>
              <w:rPr>
                <w:spacing w:val="7"/>
              </w:rPr>
              <w:t>)</w:t>
            </w:r>
            <w:r>
              <w:rPr>
                <w:spacing w:val="7"/>
                <w:position w:val="-2"/>
                <w:sz w:val="13"/>
                <w:szCs w:val="13"/>
              </w:rPr>
              <w:t>3</w:t>
            </w:r>
            <w:r>
              <w:rPr>
                <w:spacing w:val="7"/>
              </w:rPr>
              <w:t>]</w:t>
            </w:r>
            <w:r>
              <w:rPr>
                <w:rFonts w:ascii="Times New Roman" w:hAnsi="Times New Roman" w:eastAsia="Times New Roman" w:cs="Times New Roman"/>
                <w:spacing w:val="7"/>
              </w:rPr>
              <w:t>·</w:t>
            </w:r>
            <w:r>
              <w:rPr>
                <w:spacing w:val="7"/>
              </w:rPr>
              <w:t>3H</w:t>
            </w:r>
            <w:r>
              <w:rPr>
                <w:spacing w:val="7"/>
                <w:position w:val="-2"/>
                <w:sz w:val="13"/>
                <w:szCs w:val="13"/>
              </w:rPr>
              <w:t>2</w:t>
            </w:r>
            <w:r>
              <w:rPr>
                <w:spacing w:val="14"/>
                <w:w w:val="102"/>
                <w:position w:val="-2"/>
                <w:sz w:val="13"/>
                <w:szCs w:val="13"/>
              </w:rPr>
              <w:t xml:space="preserve"> </w:t>
            </w:r>
            <w:r>
              <w:rPr>
                <w:spacing w:val="7"/>
              </w:rPr>
              <w:t>O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结晶。此结晶水合物在</w:t>
            </w:r>
            <w:r>
              <w:rPr>
                <w:rFonts w:ascii="宋体" w:hAnsi="宋体" w:eastAsia="宋体" w:cs="宋体"/>
                <w:spacing w:val="-25"/>
              </w:rPr>
              <w:t xml:space="preserve"> </w:t>
            </w:r>
            <w:r>
              <w:rPr>
                <w:spacing w:val="7"/>
              </w:rPr>
              <w:t>100</w:t>
            </w:r>
            <w:r>
              <w:rPr>
                <w:position w:val="7"/>
                <w:sz w:val="13"/>
                <w:szCs w:val="13"/>
              </w:rPr>
              <w:t>o</w:t>
            </w:r>
            <w:r>
              <w:t>C</w:t>
            </w:r>
            <w:r>
              <w:rPr>
                <w:spacing w:val="19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会失去结晶水，</w:t>
            </w:r>
            <w:r>
              <w:rPr>
                <w:spacing w:val="7"/>
              </w:rPr>
              <w:t>23</w:t>
            </w:r>
            <w:r>
              <w:rPr>
                <w:spacing w:val="6"/>
              </w:rPr>
              <w:t>0</w:t>
            </w:r>
            <w:r>
              <w:rPr>
                <w:position w:val="7"/>
                <w:sz w:val="13"/>
                <w:szCs w:val="13"/>
              </w:rPr>
              <w:t>o</w:t>
            </w:r>
            <w:r>
              <w:t>C</w:t>
            </w:r>
            <w:r>
              <w:rPr>
                <w:spacing w:val="22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</w:rPr>
              <w:t>分</w:t>
            </w:r>
            <w:r>
              <w:rPr>
                <w:rFonts w:ascii="宋体" w:hAnsi="宋体" w:eastAsia="宋体" w:cs="宋体"/>
                <w:spacing w:val="10"/>
              </w:rPr>
              <w:t>解。此外，三草酸合铁酸钾能吸收光能发生光化学反</w:t>
            </w:r>
            <w:r>
              <w:rPr>
                <w:rFonts w:ascii="宋体" w:hAnsi="宋体" w:eastAsia="宋体" w:cs="宋体"/>
                <w:spacing w:val="9"/>
              </w:rPr>
              <w:t>应，生成黄色的草酸</w:t>
            </w:r>
            <w:r>
              <w:rPr>
                <w:rFonts w:ascii="宋体" w:hAnsi="宋体" w:eastAsia="宋体" w:cs="宋体"/>
                <w:spacing w:val="6"/>
              </w:rPr>
              <w:t>亚铁。草酸亚铁沉淀颗粒较大，易于沉降，此外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t>FeC</w:t>
            </w:r>
            <w:r>
              <w:rPr>
                <w:spacing w:val="6"/>
                <w:position w:val="-2"/>
                <w:sz w:val="13"/>
                <w:szCs w:val="13"/>
              </w:rPr>
              <w:t>2</w:t>
            </w:r>
            <w:r>
              <w:rPr>
                <w:spacing w:val="6"/>
              </w:rPr>
              <w:t>O</w:t>
            </w:r>
            <w:r>
              <w:rPr>
                <w:spacing w:val="6"/>
                <w:position w:val="-2"/>
                <w:sz w:val="13"/>
                <w:szCs w:val="13"/>
              </w:rPr>
              <w:t>4</w:t>
            </w:r>
            <w:r>
              <w:rPr>
                <w:spacing w:val="26"/>
                <w:w w:val="101"/>
                <w:position w:val="-2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· </w:t>
            </w:r>
            <w:r>
              <w:rPr>
                <w:spacing w:val="6"/>
              </w:rPr>
              <w:t>2H</w:t>
            </w:r>
            <w:r>
              <w:rPr>
                <w:spacing w:val="6"/>
                <w:position w:val="-2"/>
                <w:sz w:val="13"/>
                <w:szCs w:val="13"/>
              </w:rPr>
              <w:t>2</w:t>
            </w:r>
            <w:r>
              <w:rPr>
                <w:spacing w:val="6"/>
              </w:rPr>
              <w:t>O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</w:rPr>
              <w:t>在温度高于</w:t>
            </w:r>
            <w:r>
              <w:rPr>
                <w:spacing w:val="3"/>
              </w:rPr>
              <w:t>100</w:t>
            </w:r>
            <w:r>
              <w:rPr>
                <w:position w:val="7"/>
                <w:sz w:val="13"/>
                <w:szCs w:val="13"/>
              </w:rPr>
              <w:t>o</w:t>
            </w:r>
            <w:r>
              <w:t>C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时分解。</w:t>
            </w:r>
            <w:r>
              <w:t>Fe</w:t>
            </w:r>
            <w:r>
              <w:rPr>
                <w:rFonts w:ascii="宋体" w:hAnsi="宋体" w:eastAsia="宋体" w:cs="宋体"/>
                <w:spacing w:val="3"/>
              </w:rPr>
              <w:t>（</w:t>
            </w:r>
            <w:r>
              <w:t>II</w:t>
            </w:r>
            <w:r>
              <w:rPr>
                <w:rFonts w:ascii="宋体" w:hAnsi="宋体" w:eastAsia="宋体" w:cs="宋体"/>
                <w:spacing w:val="3"/>
              </w:rPr>
              <w:t>）与六氰合铁（</w:t>
            </w:r>
            <w:r>
              <w:t>III</w:t>
            </w:r>
            <w:r>
              <w:rPr>
                <w:rFonts w:ascii="宋体" w:hAnsi="宋体" w:eastAsia="宋体" w:cs="宋体"/>
                <w:spacing w:val="3"/>
              </w:rPr>
              <w:t>）酸钾反应生成蓝</w:t>
            </w:r>
            <w:r>
              <w:rPr>
                <w:rFonts w:ascii="宋体" w:hAnsi="宋体" w:eastAsia="宋体" w:cs="宋体"/>
                <w:spacing w:val="2"/>
              </w:rPr>
              <w:t>色的</w:t>
            </w:r>
            <w:r>
              <w:rPr>
                <w:rFonts w:ascii="宋体" w:hAnsi="宋体" w:eastAsia="宋体" w:cs="宋体"/>
                <w:spacing w:val="-27"/>
              </w:rPr>
              <w:t xml:space="preserve"> </w:t>
            </w:r>
            <w:r>
              <w:t>KFe</w:t>
            </w:r>
            <w:r>
              <w:rPr>
                <w:spacing w:val="2"/>
              </w:rPr>
              <w:t>[</w:t>
            </w:r>
            <w:r>
              <w:t>Fe</w:t>
            </w:r>
            <w:r>
              <w:rPr>
                <w:spacing w:val="2"/>
              </w:rPr>
              <w:t>(</w:t>
            </w:r>
            <w:r>
              <w:t>CN</w:t>
            </w:r>
            <w:r>
              <w:rPr>
                <w:spacing w:val="2"/>
              </w:rPr>
              <w:t>)</w:t>
            </w:r>
            <w:r>
              <w:rPr>
                <w:spacing w:val="2"/>
                <w:position w:val="-2"/>
                <w:sz w:val="13"/>
                <w:szCs w:val="13"/>
              </w:rPr>
              <w:t>6</w:t>
            </w:r>
            <w:r>
              <w:rPr>
                <w:spacing w:val="2"/>
              </w:rPr>
              <w:t>]</w:t>
            </w:r>
            <w:r>
              <w:rPr>
                <w:rFonts w:ascii="宋体" w:hAnsi="宋体" w:eastAsia="宋体" w:cs="宋体"/>
                <w:spacing w:val="2"/>
              </w:rPr>
              <w:t>。</w:t>
            </w:r>
          </w:p>
          <w:p w14:paraId="5FCD1C5A">
            <w:pPr>
              <w:pStyle w:val="2"/>
              <w:spacing w:before="13" w:line="212" w:lineRule="auto"/>
              <w:ind w:left="1588"/>
              <w:rPr>
                <w:sz w:val="13"/>
                <w:szCs w:val="13"/>
              </w:rPr>
            </w:pPr>
            <w:r>
              <w:t>Fe</w:t>
            </w:r>
            <w:r>
              <w:rPr>
                <w:spacing w:val="1"/>
                <w:position w:val="6"/>
                <w:sz w:val="13"/>
                <w:szCs w:val="13"/>
              </w:rPr>
              <w:t xml:space="preserve">3+ </w:t>
            </w:r>
            <w:r>
              <w:rPr>
                <w:spacing w:val="1"/>
              </w:rPr>
              <w:t>+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"/>
              </w:rPr>
              <w:t>3C</w:t>
            </w:r>
            <w:r>
              <w:rPr>
                <w:spacing w:val="1"/>
                <w:position w:val="-2"/>
                <w:sz w:val="13"/>
                <w:szCs w:val="13"/>
              </w:rPr>
              <w:t>2</w:t>
            </w:r>
            <w:r>
              <w:rPr>
                <w:spacing w:val="1"/>
              </w:rPr>
              <w:t>O</w:t>
            </w:r>
            <w:r>
              <w:rPr>
                <w:spacing w:val="1"/>
                <w:position w:val="-2"/>
                <w:sz w:val="13"/>
                <w:szCs w:val="13"/>
              </w:rPr>
              <w:t>4</w:t>
            </w:r>
            <w:r>
              <w:rPr>
                <w:spacing w:val="1"/>
                <w:position w:val="6"/>
                <w:sz w:val="13"/>
                <w:szCs w:val="13"/>
              </w:rPr>
              <w:t xml:space="preserve">2-     </w:t>
            </w:r>
            <w:r>
              <w:rPr>
                <w:spacing w:val="1"/>
              </w:rPr>
              <w:t>=    [</w:t>
            </w:r>
            <w:r>
              <w:t>Fe</w:t>
            </w:r>
            <w:r>
              <w:rPr>
                <w:spacing w:val="1"/>
              </w:rPr>
              <w:t>(C</w:t>
            </w:r>
            <w:r>
              <w:rPr>
                <w:spacing w:val="1"/>
                <w:position w:val="-2"/>
                <w:sz w:val="13"/>
                <w:szCs w:val="13"/>
              </w:rPr>
              <w:t>2</w:t>
            </w:r>
            <w:r>
              <w:rPr>
                <w:spacing w:val="1"/>
              </w:rPr>
              <w:t>O</w:t>
            </w:r>
            <w:r>
              <w:rPr>
                <w:spacing w:val="1"/>
                <w:position w:val="-2"/>
                <w:sz w:val="13"/>
                <w:szCs w:val="13"/>
              </w:rPr>
              <w:t>4</w:t>
            </w:r>
            <w:r>
              <w:rPr>
                <w:spacing w:val="1"/>
              </w:rPr>
              <w:t>)</w:t>
            </w:r>
            <w:r>
              <w:rPr>
                <w:spacing w:val="1"/>
                <w:position w:val="-2"/>
                <w:sz w:val="13"/>
                <w:szCs w:val="13"/>
              </w:rPr>
              <w:t>3</w:t>
            </w:r>
            <w:r>
              <w:rPr>
                <w:spacing w:val="1"/>
              </w:rPr>
              <w:t>]</w:t>
            </w:r>
            <w:r>
              <w:rPr>
                <w:spacing w:val="1"/>
                <w:position w:val="6"/>
                <w:sz w:val="13"/>
                <w:szCs w:val="13"/>
              </w:rPr>
              <w:t>3-</w:t>
            </w:r>
          </w:p>
          <w:p w14:paraId="064C2AA3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宋体" w:hAnsi="宋体" w:eastAsia="宋体" w:cs="宋体"/>
                <w:spacing w:val="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lang w:val="en-US" w:eastAsia="zh-CN"/>
              </w:rPr>
              <w:t>实验试剂及仪器</w:t>
            </w:r>
          </w:p>
          <w:p w14:paraId="31E98CEF">
            <w:pPr>
              <w:numPr>
                <w:ilvl w:val="0"/>
                <w:numId w:val="0"/>
              </w:numPr>
              <w:ind w:leftChars="0"/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NH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 xml:space="preserve">2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SO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·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FeSO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 xml:space="preserve">4 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· 6H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O</w:t>
            </w:r>
          </w:p>
          <w:p w14:paraId="54684A8E">
            <w:pPr>
              <w:numPr>
                <w:ilvl w:val="0"/>
                <w:numId w:val="0"/>
              </w:numPr>
              <w:ind w:leftChars="0"/>
              <w:rPr>
                <w:rFonts w:ascii="Times New Roman" w:hAnsi="Times New Roman" w:eastAsia="Times New Roman" w:cs="Times New Roman"/>
                <w:spacing w:val="-22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9"/>
                <w:w w:val="102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·2H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-22"/>
                <w:sz w:val="20"/>
                <w:szCs w:val="20"/>
              </w:rPr>
              <w:t xml:space="preserve"> </w:t>
            </w:r>
          </w:p>
          <w:p w14:paraId="3D2EA198">
            <w:pPr>
              <w:numPr>
                <w:ilvl w:val="0"/>
                <w:numId w:val="0"/>
              </w:numPr>
              <w:ind w:leftChars="0"/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K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·H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9"/>
                <w:w w:val="102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O</w:t>
            </w:r>
          </w:p>
          <w:p w14:paraId="15A21BCC">
            <w:pPr>
              <w:numPr>
                <w:ilvl w:val="0"/>
                <w:numId w:val="0"/>
              </w:numPr>
              <w:ind w:leftChars="0"/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6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％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H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2</w:t>
            </w:r>
          </w:p>
          <w:p w14:paraId="299B7176">
            <w:pPr>
              <w:numPr>
                <w:ilvl w:val="0"/>
                <w:numId w:val="0"/>
              </w:numPr>
              <w:ind w:left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K</w:t>
            </w:r>
            <w:r>
              <w:rPr>
                <w:rFonts w:ascii="Times New Roman" w:hAnsi="Times New Roman" w:eastAsia="Times New Roman" w:cs="Times New Roman"/>
                <w:spacing w:val="1"/>
                <w:position w:val="-1"/>
                <w:sz w:val="13"/>
                <w:szCs w:val="13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Fe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CN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spacing w:val="1"/>
                <w:position w:val="-1"/>
                <w:sz w:val="13"/>
                <w:szCs w:val="13"/>
              </w:rPr>
              <w:t>6</w:t>
            </w:r>
            <w:r>
              <w:rPr>
                <w:rFonts w:ascii="Times New Roman" w:hAnsi="Times New Roman" w:eastAsia="Times New Roman" w:cs="Times New Roman"/>
                <w:spacing w:val="10"/>
                <w:w w:val="102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溶液</w:t>
            </w:r>
          </w:p>
          <w:p w14:paraId="59FD245F">
            <w:pPr>
              <w:numPr>
                <w:ilvl w:val="0"/>
                <w:numId w:val="0"/>
              </w:numPr>
              <w:ind w:leftChars="0"/>
              <w:rPr>
                <w:rFonts w:ascii="宋体" w:hAnsi="宋体" w:eastAsia="宋体" w:cs="宋体"/>
                <w:spacing w:val="9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乙醇</w:t>
            </w:r>
          </w:p>
          <w:p w14:paraId="41340501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棉线</w:t>
            </w: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牙签</w:t>
            </w:r>
          </w:p>
          <w:p w14:paraId="5F2E64B7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实验内容</w:t>
            </w:r>
          </w:p>
          <w:p w14:paraId="445BFB6F">
            <w:pPr>
              <w:spacing w:before="103" w:line="228" w:lineRule="auto"/>
              <w:ind w:left="7"/>
              <w:outlineLvl w:val="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20"/>
                <w:szCs w:val="20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position w:val="-1"/>
                <w:sz w:val="13"/>
                <w:szCs w:val="13"/>
              </w:rPr>
              <w:t>.</w:t>
            </w: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制备三草酸合铁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20"/>
                <w:szCs w:val="20"/>
              </w:rPr>
              <w:t>Ⅲ</w:t>
            </w: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)</w:t>
            </w:r>
            <w:r>
              <w:rPr>
                <w:rFonts w:ascii="宋体" w:hAnsi="宋体" w:eastAsia="宋体" w:cs="宋体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酸钾</w:t>
            </w:r>
          </w:p>
          <w:p w14:paraId="053CAA2F">
            <w:pPr>
              <w:spacing w:before="125" w:line="228" w:lineRule="auto"/>
              <w:ind w:left="2"/>
              <w:outlineLvl w:val="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20"/>
                <w:szCs w:val="20"/>
              </w:rPr>
              <w:t>a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position w:val="-1"/>
                <w:sz w:val="13"/>
                <w:szCs w:val="13"/>
              </w:rPr>
              <w:t>.</w:t>
            </w: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制</w:t>
            </w:r>
            <w:r>
              <w:rPr>
                <w:rFonts w:ascii="宋体" w:hAnsi="宋体" w:eastAsia="宋体" w:cs="宋体"/>
                <w:spacing w:val="-3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FeC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20"/>
                <w:szCs w:val="20"/>
              </w:rPr>
              <w:t>·2H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position w:val="-1"/>
                <w:sz w:val="13"/>
                <w:szCs w:val="13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20"/>
                <w:szCs w:val="20"/>
              </w:rPr>
              <w:t>O</w:t>
            </w:r>
          </w:p>
          <w:p w14:paraId="37BD3FE2">
            <w:pPr>
              <w:spacing w:before="178" w:line="431" w:lineRule="auto"/>
              <w:ind w:right="95" w:firstLine="420"/>
              <w:jc w:val="both"/>
              <w:rPr>
                <w:rFonts w:ascii="宋体" w:hAnsi="宋体" w:eastAsia="宋体" w:cs="宋体"/>
                <w:spacing w:val="3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称取</w:t>
            </w:r>
            <w:r>
              <w:rPr>
                <w:rFonts w:ascii="宋体" w:hAnsi="宋体" w:eastAsia="宋体" w:cs="宋体"/>
                <w:color w:val="E54C5E" w:themeColor="accent6"/>
                <w:spacing w:val="-35"/>
                <w:sz w:val="20"/>
                <w:szCs w:val="20"/>
                <w14:textFill>
                  <w14:solidFill>
                    <w14:schemeClr w14:val="accent6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E54C5E" w:themeColor="accent6"/>
                <w:spacing w:val="3"/>
                <w:sz w:val="20"/>
                <w:szCs w:val="20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7.5</w:t>
            </w:r>
            <w:r>
              <w:rPr>
                <w:rFonts w:ascii="Times New Roman" w:hAnsi="Times New Roman" w:eastAsia="Times New Roman" w:cs="Times New Roman"/>
                <w:color w:val="E54C5E" w:themeColor="accent6"/>
                <w:spacing w:val="3"/>
                <w:sz w:val="20"/>
                <w:szCs w:val="20"/>
                <w14:textFill>
                  <w14:solidFill>
                    <w14:schemeClr w14:val="accent6"/>
                  </w14:solidFill>
                </w14:textFill>
              </w:rPr>
              <w:t xml:space="preserve"> g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NH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 xml:space="preserve">2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SO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·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FeSO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 xml:space="preserve">4 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· 6H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-24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，加数滴</w:t>
            </w:r>
            <w:r>
              <w:rPr>
                <w:rFonts w:ascii="宋体" w:hAnsi="宋体" w:eastAsia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-2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· L</w:t>
            </w:r>
            <w:r>
              <w:rPr>
                <w:rFonts w:ascii="Times New Roman" w:hAnsi="Times New Roman" w:eastAsia="Times New Roman" w:cs="Times New Roman"/>
                <w:spacing w:val="3"/>
                <w:position w:val="7"/>
                <w:sz w:val="13"/>
                <w:szCs w:val="13"/>
              </w:rPr>
              <w:t xml:space="preserve">-1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H</w:t>
            </w:r>
            <w:r>
              <w:rPr>
                <w:rFonts w:ascii="Times New Roman" w:hAnsi="Times New Roman" w:eastAsia="Times New Roman" w:cs="Times New Roman"/>
                <w:spacing w:val="2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15"/>
                <w:w w:val="102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SO</w:t>
            </w:r>
            <w:r>
              <w:rPr>
                <w:rFonts w:ascii="Times New Roman" w:hAnsi="Times New Roman" w:eastAsia="Times New Roman" w:cs="Times New Roman"/>
                <w:spacing w:val="2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-9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，另称取</w:t>
            </w:r>
            <w:r>
              <w:rPr>
                <w:rFonts w:hint="eastAsia" w:ascii="Times New Roman" w:hAnsi="Times New Roman" w:eastAsia="宋体" w:cs="Times New Roman"/>
                <w:color w:val="E54C5E" w:themeColor="accent6"/>
                <w:spacing w:val="6"/>
                <w:sz w:val="20"/>
                <w:szCs w:val="20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2.55</w:t>
            </w:r>
            <w:r>
              <w:rPr>
                <w:rFonts w:ascii="Times New Roman" w:hAnsi="Times New Roman" w:eastAsia="Times New Roman" w:cs="Times New Roman"/>
                <w:color w:val="E54C5E" w:themeColor="accent6"/>
                <w:spacing w:val="6"/>
                <w:sz w:val="20"/>
                <w:szCs w:val="20"/>
                <w14:textFill>
                  <w14:solidFill>
                    <w14:schemeClr w14:val="accent6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E54C5E" w:themeColor="accent6"/>
                <w:sz w:val="20"/>
                <w:szCs w:val="20"/>
                <w14:textFill>
                  <w14:solidFill>
                    <w14:schemeClr w14:val="accent6"/>
                  </w14:solidFill>
                </w14:textFill>
              </w:rPr>
              <w:t>g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9"/>
                <w:w w:val="102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·2H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-2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，将它们分别用</w:t>
            </w: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E54C5E" w:themeColor="accent6"/>
                <w:spacing w:val="6"/>
                <w:sz w:val="20"/>
                <w:szCs w:val="20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适当</w:t>
            </w: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）</w:t>
            </w:r>
            <w:r>
              <w:rPr>
                <w:rFonts w:ascii="宋体" w:hAnsi="宋体" w:eastAsia="宋体" w:cs="宋体"/>
                <w:color w:val="E54C5E" w:themeColor="accent6"/>
                <w:spacing w:val="6"/>
                <w:sz w:val="20"/>
                <w:szCs w:val="20"/>
                <w14:textFill>
                  <w14:solidFill>
                    <w14:schemeClr w14:val="accent6"/>
                  </w14:solidFill>
                </w14:textFill>
              </w:rPr>
              <w:t>蒸馏水溶解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，如有不溶物，应过滤。将</w:t>
            </w:r>
            <w:r>
              <w:rPr>
                <w:rFonts w:ascii="宋体" w:hAnsi="宋体" w:eastAsia="宋体" w:cs="宋体"/>
                <w:spacing w:val="15"/>
                <w:sz w:val="20"/>
                <w:szCs w:val="20"/>
              </w:rPr>
              <w:t>两溶液徐徐混合，加热至沸，同时不断搅拌以免</w:t>
            </w: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>暴沸，维持微沸约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  <w:szCs w:val="20"/>
              </w:rPr>
              <w:t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min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后停止加热。设计实验证实反应基本完全后。待反应基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本完全后，根据草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酸亚铁的特点选择</w:t>
            </w:r>
            <w:r>
              <w:rPr>
                <w:rFonts w:ascii="宋体" w:hAnsi="宋体" w:eastAsia="宋体" w:cs="宋体"/>
                <w:spacing w:val="-96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  <w:u w:val="single" w:color="auto"/>
              </w:rPr>
              <w:t xml:space="preserve">   </w:t>
            </w: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u w:val="single" w:color="auto"/>
                <w:lang w:val="en-US" w:eastAsia="zh-CN"/>
              </w:rPr>
              <w:t>倾滗法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  <w:u w:val="single" w:color="auto"/>
              </w:rPr>
              <w:t xml:space="preserve">              </w:t>
            </w:r>
            <w:r>
              <w:rPr>
                <w:rFonts w:ascii="宋体" w:hAnsi="宋体" w:eastAsia="宋体" w:cs="宋体"/>
                <w:spacing w:val="-7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固液分离方法进行分离，得到的固体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进一步用热蒸馏水少量多次洗涤，直至洗净。洗净的标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准是洗涤液中检验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不到</w:t>
            </w:r>
            <w:r>
              <w:rPr>
                <w:rFonts w:ascii="宋体" w:hAnsi="宋体" w:eastAsia="宋体" w:cs="宋体"/>
                <w:spacing w:val="-3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SO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3"/>
                <w:position w:val="6"/>
                <w:sz w:val="13"/>
                <w:szCs w:val="13"/>
              </w:rPr>
              <w:t>2-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。</w:t>
            </w:r>
          </w:p>
          <w:p w14:paraId="6BB7BDF3">
            <w:pPr>
              <w:spacing w:before="178" w:line="431" w:lineRule="auto"/>
              <w:ind w:right="95" w:firstLine="420"/>
              <w:jc w:val="both"/>
              <w:rPr>
                <w:rFonts w:ascii="宋体" w:hAnsi="宋体" w:eastAsia="宋体" w:cs="宋体"/>
                <w:spacing w:val="3"/>
                <w:sz w:val="20"/>
                <w:szCs w:val="20"/>
              </w:rPr>
            </w:pPr>
          </w:p>
          <w:p w14:paraId="1B2A8A37">
            <w:pPr>
              <w:pStyle w:val="2"/>
              <w:spacing w:before="68" w:line="213" w:lineRule="auto"/>
              <w:ind w:left="6"/>
              <w:outlineLvl w:val="3"/>
              <w:rPr>
                <w:sz w:val="22"/>
                <w:szCs w:val="22"/>
              </w:rPr>
            </w:pPr>
            <w:r>
              <w:rPr>
                <w:b/>
                <w:bCs/>
                <w:spacing w:val="5"/>
              </w:rPr>
              <w:t>b</w:t>
            </w:r>
            <w:r>
              <w:rPr>
                <w:b/>
                <w:bCs/>
                <w:spacing w:val="5"/>
                <w:position w:val="-1"/>
                <w:sz w:val="13"/>
                <w:szCs w:val="13"/>
              </w:rPr>
              <w:t xml:space="preserve">.  </w:t>
            </w:r>
            <w:r>
              <w:rPr>
                <w:rFonts w:ascii="宋体" w:hAnsi="宋体" w:eastAsia="宋体" w:cs="宋体"/>
                <w:b/>
                <w:bCs/>
                <w:spacing w:val="5"/>
              </w:rPr>
              <w:t>进行氧化与配位反应制备</w:t>
            </w:r>
            <w:r>
              <w:rPr>
                <w:rFonts w:ascii="宋体" w:hAnsi="宋体" w:eastAsia="宋体" w:cs="宋体"/>
                <w:spacing w:val="-31"/>
              </w:rPr>
              <w:t xml:space="preserve"> </w:t>
            </w:r>
            <w:r>
              <w:rPr>
                <w:b/>
                <w:bCs/>
                <w:spacing w:val="5"/>
              </w:rPr>
              <w:t>K[</w:t>
            </w:r>
            <w:r>
              <w:rPr>
                <w:b/>
                <w:bCs/>
              </w:rPr>
              <w:t>Fe</w:t>
            </w:r>
            <w:r>
              <w:rPr>
                <w:b/>
                <w:bCs/>
                <w:spacing w:val="5"/>
              </w:rPr>
              <w:t>(C</w:t>
            </w:r>
            <w:r>
              <w:rPr>
                <w:b/>
                <w:bCs/>
                <w:spacing w:val="5"/>
                <w:position w:val="-1"/>
                <w:sz w:val="13"/>
                <w:szCs w:val="13"/>
              </w:rPr>
              <w:t>2</w:t>
            </w:r>
            <w:r>
              <w:rPr>
                <w:b/>
                <w:bCs/>
                <w:spacing w:val="5"/>
              </w:rPr>
              <w:t>O</w:t>
            </w:r>
            <w:r>
              <w:rPr>
                <w:b/>
                <w:bCs/>
                <w:spacing w:val="5"/>
                <w:position w:val="-1"/>
                <w:sz w:val="13"/>
                <w:szCs w:val="13"/>
              </w:rPr>
              <w:t>4</w:t>
            </w:r>
            <w:r>
              <w:rPr>
                <w:b/>
                <w:bCs/>
                <w:spacing w:val="5"/>
              </w:rPr>
              <w:t>)</w:t>
            </w:r>
            <w:r>
              <w:rPr>
                <w:b/>
                <w:bCs/>
                <w:spacing w:val="5"/>
                <w:position w:val="-1"/>
                <w:sz w:val="13"/>
                <w:szCs w:val="13"/>
              </w:rPr>
              <w:t>3</w:t>
            </w:r>
            <w:r>
              <w:rPr>
                <w:b/>
                <w:bCs/>
                <w:spacing w:val="5"/>
                <w:sz w:val="22"/>
                <w:szCs w:val="22"/>
              </w:rPr>
              <w:t>]</w:t>
            </w:r>
          </w:p>
          <w:p w14:paraId="7324CFE3">
            <w:pPr>
              <w:spacing w:before="183" w:line="430" w:lineRule="auto"/>
              <w:ind w:right="26" w:firstLine="420"/>
              <w:jc w:val="both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称</w:t>
            </w:r>
            <w:r>
              <w:rPr>
                <w:rFonts w:ascii="宋体" w:hAnsi="宋体" w:eastAsia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E54C5E" w:themeColor="accent6"/>
                <w:spacing w:val="4"/>
                <w:sz w:val="20"/>
                <w:szCs w:val="20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5.28</w:t>
            </w:r>
            <w:r>
              <w:rPr>
                <w:rFonts w:ascii="Times New Roman" w:hAnsi="Times New Roman" w:eastAsia="Times New Roman" w:cs="Times New Roman"/>
                <w:color w:val="E54C5E" w:themeColor="accent6"/>
                <w:sz w:val="20"/>
                <w:szCs w:val="20"/>
                <w14:textFill>
                  <w14:solidFill>
                    <w14:schemeClr w14:val="accent6"/>
                  </w14:solidFill>
                </w14:textFill>
              </w:rPr>
              <w:t>g</w:t>
            </w:r>
            <w:r>
              <w:rPr>
                <w:rFonts w:ascii="Times New Roman" w:hAnsi="Times New Roman" w:eastAsia="Times New Roman" w:cs="Times New Roman"/>
                <w:color w:val="E54C5E" w:themeColor="accent6"/>
                <w:spacing w:val="4"/>
                <w:sz w:val="20"/>
                <w:szCs w:val="20"/>
                <w14:textFill>
                  <w14:solidFill>
                    <w14:schemeClr w14:val="accent6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K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·H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9"/>
                <w:w w:val="102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-2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，加</w:t>
            </w:r>
            <w:r>
              <w:rPr>
                <w:rFonts w:ascii="宋体" w:hAnsi="宋体" w:eastAsia="宋体" w:cs="宋体"/>
                <w:spacing w:val="-2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10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mL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蒸馏水，微热使之溶解，所得</w:t>
            </w:r>
            <w:r>
              <w:rPr>
                <w:rFonts w:ascii="宋体" w:hAnsi="宋体" w:eastAsia="宋体" w:cs="宋体"/>
                <w:spacing w:val="-4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K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10"/>
                <w:w w:val="101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4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溶液加到已洗净的</w:t>
            </w:r>
            <w:r>
              <w:rPr>
                <w:rFonts w:ascii="宋体" w:hAnsi="宋体" w:eastAsia="宋体" w:cs="宋体"/>
                <w:spacing w:val="-4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FeC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·2H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9"/>
                <w:w w:val="101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30"/>
                <w:w w:val="10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中，观察体系的变化。将盛混合物的容器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置于</w:t>
            </w:r>
            <w:r>
              <w:rPr>
                <w:rFonts w:ascii="宋体" w:hAnsi="宋体" w:eastAsia="宋体" w:cs="宋体"/>
                <w:spacing w:val="-2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40℃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左右的热水中，慢慢滴加</w:t>
            </w:r>
            <w:r>
              <w:rPr>
                <w:rFonts w:ascii="宋体" w:hAnsi="宋体" w:eastAsia="宋体" w:cs="宋体"/>
                <w:color w:val="E54C5E" w:themeColor="accent6"/>
                <w:spacing w:val="-32"/>
                <w:sz w:val="20"/>
                <w:szCs w:val="20"/>
                <w14:textFill>
                  <w14:solidFill>
                    <w14:schemeClr w14:val="accent6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E54C5E" w:themeColor="accent6"/>
                <w:spacing w:val="5"/>
                <w:sz w:val="20"/>
                <w:szCs w:val="20"/>
                <w14:textFill>
                  <w14:solidFill>
                    <w14:schemeClr w14:val="accent6"/>
                  </w14:solidFill>
                </w14:textFill>
              </w:rPr>
              <w:t>8</w:t>
            </w:r>
            <w:r>
              <w:rPr>
                <w:rFonts w:ascii="Times New Roman" w:hAnsi="Times New Roman" w:eastAsia="Times New Roman" w:cs="Times New Roman"/>
                <w:color w:val="E54C5E" w:themeColor="accent6"/>
                <w:sz w:val="20"/>
                <w:szCs w:val="20"/>
                <w14:textFill>
                  <w14:solidFill>
                    <w14:schemeClr w14:val="accent6"/>
                  </w14:solidFill>
                </w14:textFill>
              </w:rPr>
              <w:t>mL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 xml:space="preserve"> 6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％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H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 xml:space="preserve">2 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溶液，边加边充分搅拌。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加完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  <w:sz w:val="20"/>
                <w:szCs w:val="20"/>
              </w:rPr>
              <w:t>H</w:t>
            </w:r>
            <w:r>
              <w:rPr>
                <w:rFonts w:ascii="Times New Roman" w:hAnsi="Times New Roman" w:eastAsia="Times New Roman" w:cs="Times New Roman"/>
                <w:spacing w:val="-7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7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-7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 xml:space="preserve"> 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后，取</w:t>
            </w:r>
            <w:r>
              <w:rPr>
                <w:rFonts w:ascii="宋体" w:hAnsi="宋体" w:eastAsia="宋体" w:cs="宋体"/>
                <w:spacing w:val="-2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滴所得悬浊液于点滴板凹穴中，加</w:t>
            </w:r>
            <w:r>
              <w:rPr>
                <w:rFonts w:ascii="宋体" w:hAnsi="宋体" w:eastAsia="宋体" w:cs="宋体"/>
                <w:spacing w:val="-2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滴</w:t>
            </w:r>
            <w:r>
              <w:rPr>
                <w:rFonts w:ascii="宋体" w:hAnsi="宋体" w:eastAsia="宋体" w:cs="宋体"/>
                <w:spacing w:val="-4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K</w:t>
            </w:r>
            <w:r>
              <w:rPr>
                <w:rFonts w:ascii="Times New Roman" w:hAnsi="Times New Roman" w:eastAsia="Times New Roman" w:cs="Times New Roman"/>
                <w:spacing w:val="1"/>
                <w:position w:val="-1"/>
                <w:sz w:val="13"/>
                <w:szCs w:val="13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Fe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CN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spacing w:val="1"/>
                <w:position w:val="-1"/>
                <w:sz w:val="13"/>
                <w:szCs w:val="13"/>
              </w:rPr>
              <w:t>6</w:t>
            </w:r>
            <w:r>
              <w:rPr>
                <w:rFonts w:ascii="Times New Roman" w:hAnsi="Times New Roman" w:eastAsia="Times New Roman" w:cs="Times New Roman"/>
                <w:spacing w:val="10"/>
                <w:w w:val="102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溶液，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如果出现蓝色，继续加</w:t>
            </w:r>
            <w:r>
              <w:rPr>
                <w:rFonts w:ascii="宋体" w:hAnsi="宋体" w:eastAsia="宋体" w:cs="宋体"/>
                <w:spacing w:val="-4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 xml:space="preserve">2  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，直至无蓝色为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止。</w:t>
            </w:r>
          </w:p>
          <w:p w14:paraId="20236077">
            <w:pPr>
              <w:tabs>
                <w:tab w:val="left" w:pos="212"/>
              </w:tabs>
              <w:spacing w:before="11" w:line="433" w:lineRule="auto"/>
              <w:ind w:left="7" w:right="94" w:firstLine="412"/>
              <w:rPr>
                <w:rFonts w:hint="eastAsia" w:ascii="宋体" w:hAnsi="宋体" w:eastAsia="宋体" w:cs="宋体"/>
                <w:spacing w:val="1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将上述加入足量</w:t>
            </w:r>
            <w:r>
              <w:rPr>
                <w:rFonts w:ascii="宋体" w:hAnsi="宋体" w:eastAsia="宋体" w:cs="宋体"/>
                <w:spacing w:val="-4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的溶液加热至沸（加热过程要充分搅拌</w:t>
            </w:r>
            <w:r>
              <w:rPr>
                <w:rFonts w:ascii="宋体" w:hAnsi="宋体" w:eastAsia="宋体" w:cs="宋体"/>
                <w:spacing w:val="-10"/>
                <w:sz w:val="20"/>
                <w:szCs w:val="20"/>
              </w:rPr>
              <w:t>），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先一</w:t>
            </w: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>次加入</w:t>
            </w:r>
            <w:r>
              <w:rPr>
                <w:rFonts w:ascii="宋体" w:hAnsi="宋体" w:eastAsia="宋体" w:cs="宋体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  <w:szCs w:val="20"/>
              </w:rPr>
              <w:t>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mL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  <w:szCs w:val="20"/>
              </w:rPr>
              <w:t>0</w:t>
            </w:r>
            <w:r>
              <w:rPr>
                <w:rFonts w:ascii="Times New Roman" w:hAnsi="Times New Roman" w:eastAsia="Times New Roman" w:cs="Times New Roman"/>
                <w:spacing w:val="14"/>
                <w:position w:val="-1"/>
                <w:sz w:val="13"/>
                <w:szCs w:val="13"/>
              </w:rPr>
              <w:t>.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  <w:szCs w:val="20"/>
              </w:rPr>
              <w:t>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  <w:szCs w:val="20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14"/>
                <w:position w:val="6"/>
                <w:sz w:val="13"/>
                <w:szCs w:val="13"/>
              </w:rPr>
              <w:t>-1</w:t>
            </w:r>
            <w:r>
              <w:rPr>
                <w:rFonts w:ascii="Times New Roman" w:hAnsi="Times New Roman" w:eastAsia="Times New Roman" w:cs="Times New Roman"/>
                <w:spacing w:val="25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  <w:szCs w:val="20"/>
              </w:rPr>
              <w:t>H</w:t>
            </w:r>
            <w:r>
              <w:rPr>
                <w:rFonts w:ascii="Times New Roman" w:hAnsi="Times New Roman" w:eastAsia="Times New Roman" w:cs="Times New Roman"/>
                <w:spacing w:val="14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14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14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32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>溶液</w:t>
            </w:r>
            <w:r>
              <w:rPr>
                <w:rFonts w:ascii="宋体" w:hAnsi="宋体" w:eastAsia="宋体" w:cs="宋体"/>
                <w:spacing w:val="-56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3"/>
                <w:sz w:val="20"/>
                <w:szCs w:val="20"/>
              </w:rPr>
              <w:t>，在保持微沸的情况下</w:t>
            </w:r>
            <w:r>
              <w:rPr>
                <w:rFonts w:ascii="宋体" w:hAnsi="宋体" w:eastAsia="宋体" w:cs="宋体"/>
                <w:spacing w:val="-5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3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-6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3"/>
                <w:sz w:val="20"/>
                <w:szCs w:val="20"/>
              </w:rPr>
              <w:t>继续滴加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>0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.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>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7"/>
                <w:position w:val="6"/>
                <w:sz w:val="13"/>
                <w:szCs w:val="13"/>
              </w:rPr>
              <w:t>-1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>H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-6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，至溶液完全变为透明的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绿色。记录所用</w:t>
            </w:r>
            <w:r>
              <w:rPr>
                <w:rFonts w:ascii="宋体" w:hAnsi="宋体" w:eastAsia="宋体" w:cs="宋体"/>
                <w:spacing w:val="-4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10"/>
                <w:w w:val="103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溶液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的量。</w:t>
            </w:r>
            <w:r>
              <w:rPr>
                <w:rFonts w:hint="eastAsia" w:ascii="宋体" w:hAnsi="宋体" w:eastAsia="宋体" w:cs="宋体"/>
                <w:spacing w:val="1"/>
                <w:sz w:val="20"/>
                <w:szCs w:val="20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E54C5E" w:themeColor="accent6"/>
                <w:spacing w:val="1"/>
                <w:sz w:val="20"/>
                <w:szCs w:val="20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16.40ml</w:t>
            </w:r>
            <w:r>
              <w:rPr>
                <w:rFonts w:hint="eastAsia" w:ascii="宋体" w:hAnsi="宋体" w:eastAsia="宋体" w:cs="宋体"/>
                <w:spacing w:val="1"/>
                <w:sz w:val="20"/>
                <w:szCs w:val="20"/>
                <w:lang w:eastAsia="zh-CN"/>
              </w:rPr>
              <w:t>）</w:t>
            </w:r>
          </w:p>
          <w:p w14:paraId="01B620C6">
            <w:pPr>
              <w:tabs>
                <w:tab w:val="left" w:pos="212"/>
              </w:tabs>
              <w:spacing w:before="11" w:line="433" w:lineRule="auto"/>
              <w:ind w:left="7" w:right="94" w:firstLine="412"/>
              <w:rPr>
                <w:rFonts w:hint="eastAsia" w:ascii="宋体" w:hAnsi="宋体" w:eastAsia="宋体" w:cs="宋体"/>
                <w:spacing w:val="1"/>
                <w:sz w:val="20"/>
                <w:szCs w:val="20"/>
                <w:lang w:eastAsia="zh-CN"/>
              </w:rPr>
            </w:pPr>
          </w:p>
          <w:p w14:paraId="7C54FA51">
            <w:pPr>
              <w:pStyle w:val="2"/>
              <w:spacing w:before="123" w:line="227" w:lineRule="auto"/>
              <w:ind w:left="9"/>
              <w:outlineLvl w:val="3"/>
              <w:rPr>
                <w:rFonts w:ascii="宋体" w:hAnsi="宋体" w:eastAsia="宋体" w:cs="宋体"/>
              </w:rPr>
            </w:pPr>
            <w:r>
              <w:rPr>
                <w:b/>
                <w:bCs/>
                <w:spacing w:val="6"/>
              </w:rPr>
              <w:t>c</w:t>
            </w:r>
            <w:r>
              <w:rPr>
                <w:b/>
                <w:bCs/>
                <w:spacing w:val="6"/>
                <w:position w:val="-1"/>
                <w:sz w:val="13"/>
                <w:szCs w:val="13"/>
              </w:rPr>
              <w:t>.</w:t>
            </w:r>
            <w:r>
              <w:rPr>
                <w:b/>
                <w:bCs/>
                <w:spacing w:val="10"/>
                <w:w w:val="101"/>
                <w:position w:val="-1"/>
                <w:sz w:val="13"/>
                <w:szCs w:val="13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6"/>
              </w:rPr>
              <w:t>用溶剂替换法析出结晶</w:t>
            </w:r>
          </w:p>
          <w:p w14:paraId="10F31D99">
            <w:pPr>
              <w:spacing w:before="174" w:line="431" w:lineRule="auto"/>
              <w:ind w:left="10" w:right="64" w:firstLine="419"/>
              <w:jc w:val="both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往所得透明的绿色溶液中加入</w:t>
            </w:r>
            <w:r>
              <w:rPr>
                <w:rFonts w:ascii="宋体" w:hAnsi="宋体" w:eastAsia="宋体" w:cs="宋体"/>
                <w:spacing w:val="-2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E54C5E" w:themeColor="accent6"/>
                <w:spacing w:val="9"/>
                <w:sz w:val="20"/>
                <w:szCs w:val="20"/>
                <w14:textFill>
                  <w14:solidFill>
                    <w14:schemeClr w14:val="accent6"/>
                  </w14:solidFill>
                </w14:textFill>
              </w:rPr>
              <w:t>10</w:t>
            </w:r>
            <w:r>
              <w:rPr>
                <w:rFonts w:ascii="Times New Roman" w:hAnsi="Times New Roman" w:eastAsia="Times New Roman" w:cs="Times New Roman"/>
                <w:color w:val="E54C5E" w:themeColor="accent6"/>
                <w:sz w:val="20"/>
                <w:szCs w:val="20"/>
                <w14:textFill>
                  <w14:solidFill>
                    <w14:schemeClr w14:val="accent6"/>
                  </w14:solidFill>
                </w14:textFill>
              </w:rPr>
              <w:t>mL</w:t>
            </w:r>
            <w:r>
              <w:rPr>
                <w:rFonts w:ascii="Times New Roman" w:hAnsi="Times New Roman" w:eastAsia="Times New Roman" w:cs="Times New Roman"/>
                <w:color w:val="E54C5E" w:themeColor="accent6"/>
                <w:spacing w:val="34"/>
                <w:sz w:val="20"/>
                <w:szCs w:val="20"/>
                <w14:textFill>
                  <w14:solidFill>
                    <w14:schemeClr w14:val="accent6"/>
                  </w14:solidFill>
                </w14:textFill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乙醇，将一小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段棉线悬挂在溶液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中，棉线可固定在一段比烧杯口径稍大的塑料条上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。将烧杯盖好，在暗处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放置数小时后，即有</w:t>
            </w:r>
            <w:r>
              <w:rPr>
                <w:rFonts w:ascii="宋体" w:hAnsi="宋体" w:eastAsia="宋体" w:cs="宋体"/>
                <w:spacing w:val="-3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K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Fe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(C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3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·3H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晶体析出，减压过滤，往晶体上滴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少量乙醇，继续抽干，置于表面皿上，放入烘箱内烘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  <w:szCs w:val="20"/>
              </w:rPr>
              <w:t>20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min</w:t>
            </w:r>
            <w:r>
              <w:rPr>
                <w:rFonts w:ascii="Times New Roman" w:hAnsi="Times New Roman" w:eastAsia="Times New Roman" w:cs="Times New Roman"/>
                <w:spacing w:val="-1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，称重，计算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产率。</w:t>
            </w:r>
          </w:p>
          <w:p w14:paraId="46882B23">
            <w:pPr>
              <w:tabs>
                <w:tab w:val="left" w:pos="212"/>
              </w:tabs>
              <w:spacing w:before="11" w:line="433" w:lineRule="auto"/>
              <w:ind w:left="7" w:right="94" w:firstLine="412"/>
              <w:rPr>
                <w:rFonts w:hint="eastAsia" w:ascii="宋体" w:hAnsi="宋体" w:eastAsia="宋体" w:cs="宋体"/>
                <w:spacing w:val="1"/>
                <w:sz w:val="20"/>
                <w:szCs w:val="20"/>
                <w:lang w:eastAsia="zh-CN"/>
              </w:rPr>
            </w:pPr>
          </w:p>
          <w:p w14:paraId="5EC2949C">
            <w:pPr>
              <w:spacing w:before="65" w:line="228" w:lineRule="auto"/>
              <w:ind w:left="113"/>
              <w:outlineLvl w:val="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20"/>
                <w:szCs w:val="20"/>
              </w:rPr>
              <w:t xml:space="preserve">2.  </w:t>
            </w: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产品的光化学试验</w:t>
            </w:r>
          </w:p>
          <w:p w14:paraId="1DF99551">
            <w:pPr>
              <w:spacing w:before="221" w:line="328" w:lineRule="auto"/>
              <w:ind w:left="11" w:right="66" w:firstLine="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）在表面皿或点滴板上放少许</w:t>
            </w:r>
            <w:r>
              <w:rPr>
                <w:rFonts w:ascii="宋体" w:hAnsi="宋体" w:eastAsia="宋体" w:cs="宋体"/>
                <w:spacing w:val="-4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20"/>
                <w:szCs w:val="20"/>
              </w:rPr>
              <w:t>K[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20"/>
                <w:szCs w:val="20"/>
              </w:rPr>
              <w:t>(C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position w:val="-1"/>
                <w:sz w:val="13"/>
                <w:szCs w:val="13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22"/>
                <w:szCs w:val="22"/>
              </w:rPr>
              <w:t>]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·3H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 xml:space="preserve">O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产品，置于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日光下一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段时间，观察晶体颜色变化，与放暗处的晶体比较。</w:t>
            </w:r>
          </w:p>
          <w:p w14:paraId="4422550A">
            <w:pPr>
              <w:spacing w:before="221" w:line="381" w:lineRule="auto"/>
              <w:ind w:left="13" w:right="64" w:firstLine="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）取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>0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.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 xml:space="preserve">5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mL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上述产品的饱和溶液与等体积的</w:t>
            </w:r>
            <w:r>
              <w:rPr>
                <w:rFonts w:ascii="宋体" w:hAnsi="宋体" w:eastAsia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>0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.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>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7"/>
                <w:position w:val="6"/>
                <w:sz w:val="13"/>
                <w:szCs w:val="13"/>
              </w:rPr>
              <w:t xml:space="preserve">-1 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>K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Fe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CN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6</w:t>
            </w:r>
            <w:r>
              <w:rPr>
                <w:rFonts w:ascii="Times New Roman" w:hAnsi="Times New Roman" w:eastAsia="Times New Roman" w:cs="Times New Roman"/>
                <w:spacing w:val="10"/>
                <w:w w:val="101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溶液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混合均匀。用毛笔蘸此混合液在白纸上写字，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字迹经强光照射后，由浅黄色变为蓝色。  或用毛笔蘸此混合液均匀涂在纸上，放暗处晾干后，附上图案，在强光下照射，曝光部分变深蓝色，即得到蓝底白线的图案。</w:t>
            </w:r>
          </w:p>
          <w:p w14:paraId="23B82A19">
            <w:pPr>
              <w:spacing w:before="222" w:line="228" w:lineRule="auto"/>
              <w:ind w:left="8"/>
              <w:outlineLvl w:val="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 xml:space="preserve">3.  </w:t>
            </w: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配合物的性质</w:t>
            </w:r>
          </w:p>
          <w:p w14:paraId="021A81F6">
            <w:pPr>
              <w:spacing w:before="220" w:line="221" w:lineRule="auto"/>
              <w:ind w:left="42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称取</w:t>
            </w:r>
            <w:r>
              <w:rPr>
                <w:rFonts w:ascii="宋体" w:hAnsi="宋体" w:eastAsia="宋体" w:cs="宋体"/>
                <w:spacing w:val="-2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 xml:space="preserve">1g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产品溶于</w:t>
            </w:r>
            <w:r>
              <w:rPr>
                <w:rFonts w:ascii="宋体" w:hAnsi="宋体" w:eastAsia="宋体" w:cs="宋体"/>
                <w:spacing w:val="-4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>20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mL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蒸馏水中，溶液供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下面实验用。</w:t>
            </w:r>
          </w:p>
          <w:p w14:paraId="70D4AE5E">
            <w:pPr>
              <w:spacing w:before="228" w:line="228" w:lineRule="auto"/>
              <w:ind w:left="10"/>
              <w:outlineLvl w:val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 xml:space="preserve">a.  </w:t>
            </w: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确定配合物的内外界</w:t>
            </w:r>
          </w:p>
          <w:p w14:paraId="6BD0832C">
            <w:pPr>
              <w:spacing w:before="221" w:line="228" w:lineRule="auto"/>
              <w:ind w:left="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7"/>
                <w:sz w:val="20"/>
                <w:szCs w:val="20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pacing w:val="17"/>
                <w:sz w:val="20"/>
                <w:szCs w:val="20"/>
              </w:rPr>
              <w:t>）检定K</w:t>
            </w:r>
            <w:r>
              <w:rPr>
                <w:rFonts w:ascii="Times New Roman" w:hAnsi="Times New Roman" w:eastAsia="Times New Roman" w:cs="Times New Roman"/>
                <w:spacing w:val="17"/>
                <w:position w:val="6"/>
                <w:sz w:val="13"/>
                <w:szCs w:val="13"/>
              </w:rPr>
              <w:t>+</w:t>
            </w:r>
            <w:r>
              <w:rPr>
                <w:rFonts w:ascii="Times New Roman" w:hAnsi="Times New Roman" w:eastAsia="Times New Roman" w:cs="Times New Roman"/>
                <w:spacing w:val="-12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  <w:szCs w:val="20"/>
              </w:rPr>
              <w:t>:</w:t>
            </w:r>
          </w:p>
          <w:p w14:paraId="39E9C361">
            <w:pPr>
              <w:spacing w:before="222" w:line="432" w:lineRule="auto"/>
              <w:ind w:right="66" w:firstLine="644"/>
              <w:jc w:val="both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7"/>
                <w:sz w:val="20"/>
                <w:szCs w:val="20"/>
              </w:rPr>
              <w:t>取少量</w:t>
            </w:r>
            <w:r>
              <w:rPr>
                <w:rFonts w:ascii="宋体" w:hAnsi="宋体" w:eastAsia="宋体" w:cs="宋体"/>
                <w:spacing w:val="-18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  <w:szCs w:val="20"/>
              </w:rPr>
              <w:t>0</w:t>
            </w:r>
            <w:r>
              <w:rPr>
                <w:rFonts w:ascii="Times New Roman" w:hAnsi="Times New Roman" w:eastAsia="Times New Roman" w:cs="Times New Roman"/>
                <w:spacing w:val="17"/>
                <w:position w:val="-1"/>
                <w:sz w:val="13"/>
                <w:szCs w:val="13"/>
              </w:rPr>
              <w:t>.</w:t>
            </w:r>
            <w:r>
              <w:rPr>
                <w:rFonts w:ascii="Times New Roman" w:hAnsi="Times New Roman" w:eastAsia="Times New Roman" w:cs="Times New Roman"/>
                <w:spacing w:val="-9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  <w:szCs w:val="20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  <w:szCs w:val="20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17"/>
                <w:position w:val="6"/>
                <w:sz w:val="13"/>
                <w:szCs w:val="13"/>
              </w:rPr>
              <w:t>-1</w:t>
            </w:r>
            <w:r>
              <w:rPr>
                <w:rFonts w:ascii="Times New Roman" w:hAnsi="Times New Roman" w:eastAsia="Times New Roman" w:cs="Times New Roman"/>
                <w:spacing w:val="30"/>
                <w:w w:val="102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  <w:szCs w:val="20"/>
              </w:rPr>
              <w:t>K</w:t>
            </w:r>
            <w:r>
              <w:rPr>
                <w:rFonts w:ascii="Times New Roman" w:hAnsi="Times New Roman" w:eastAsia="Times New Roman" w:cs="Times New Roman"/>
                <w:spacing w:val="17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17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17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31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宋体" w:hAnsi="宋体" w:eastAsia="宋体" w:cs="宋体"/>
                <w:spacing w:val="17"/>
                <w:sz w:val="20"/>
                <w:szCs w:val="20"/>
              </w:rPr>
              <w:t>及产品溶液</w:t>
            </w:r>
            <w:r>
              <w:rPr>
                <w:rFonts w:ascii="宋体" w:hAnsi="宋体" w:eastAsia="宋体" w:cs="宋体"/>
                <w:spacing w:val="-5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7"/>
                <w:sz w:val="20"/>
                <w:szCs w:val="20"/>
              </w:rPr>
              <w:t>，分别与饱</w:t>
            </w:r>
            <w:r>
              <w:rPr>
                <w:rFonts w:ascii="宋体" w:hAnsi="宋体" w:eastAsia="宋体" w:cs="宋体"/>
                <w:spacing w:val="16"/>
                <w:sz w:val="20"/>
                <w:szCs w:val="20"/>
              </w:rPr>
              <w:t>和酒石酸氢钠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NaHC</w:t>
            </w:r>
            <w:r>
              <w:rPr>
                <w:rFonts w:ascii="Times New Roman" w:hAnsi="Times New Roman" w:eastAsia="Times New Roman" w:cs="Times New Roman"/>
                <w:spacing w:val="9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  <w:szCs w:val="20"/>
              </w:rPr>
              <w:t>H</w:t>
            </w:r>
            <w:r>
              <w:rPr>
                <w:rFonts w:ascii="Times New Roman" w:hAnsi="Times New Roman" w:eastAsia="Times New Roman" w:cs="Times New Roman"/>
                <w:spacing w:val="9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9"/>
                <w:position w:val="-1"/>
                <w:sz w:val="13"/>
                <w:szCs w:val="13"/>
              </w:rPr>
              <w:t>6</w:t>
            </w:r>
            <w:r>
              <w:rPr>
                <w:rFonts w:ascii="Times New Roman" w:hAnsi="Times New Roman" w:eastAsia="Times New Roman" w:cs="Times New Roman"/>
                <w:spacing w:val="13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溶液作用。充分摇匀，观察现象是否相同。如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果现象不明显，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可用玻璃棒摩擦试管内壁，稍等，再观察。</w:t>
            </w:r>
          </w:p>
          <w:p w14:paraId="132A94EB">
            <w:pPr>
              <w:spacing w:line="227" w:lineRule="auto"/>
              <w:ind w:left="20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）检定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4"/>
                <w:position w:val="6"/>
                <w:sz w:val="13"/>
                <w:szCs w:val="13"/>
              </w:rPr>
              <w:t>2-</w:t>
            </w:r>
          </w:p>
          <w:p w14:paraId="1CD9D65A">
            <w:pPr>
              <w:spacing w:before="178" w:line="431" w:lineRule="auto"/>
              <w:ind w:right="95" w:firstLine="420"/>
              <w:jc w:val="both"/>
              <w:rPr>
                <w:rFonts w:ascii="宋体" w:hAnsi="宋体" w:eastAsia="宋体" w:cs="宋体"/>
                <w:spacing w:val="3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在少量</w:t>
            </w:r>
            <w:r>
              <w:rPr>
                <w:rFonts w:ascii="宋体" w:hAnsi="宋体" w:eastAsia="宋体" w:cs="宋体"/>
                <w:spacing w:val="-4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0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.</w:t>
            </w:r>
            <w:r>
              <w:rPr>
                <w:rFonts w:ascii="Times New Roman" w:hAnsi="Times New Roman" w:eastAsia="Times New Roman" w:cs="Times New Roman"/>
                <w:spacing w:val="-9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5"/>
                <w:position w:val="6"/>
                <w:sz w:val="13"/>
                <w:szCs w:val="13"/>
              </w:rPr>
              <w:t xml:space="preserve">-1 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K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 xml:space="preserve">4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及产品溶液中分别加入</w:t>
            </w:r>
            <w:r>
              <w:rPr>
                <w:rFonts w:ascii="宋体" w:hAnsi="宋体" w:eastAsia="宋体" w:cs="宋体"/>
                <w:spacing w:val="-47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 xml:space="preserve">2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滴</w:t>
            </w:r>
            <w:r>
              <w:rPr>
                <w:rFonts w:ascii="宋体" w:hAnsi="宋体" w:eastAsia="宋体" w:cs="宋体"/>
                <w:spacing w:val="-4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0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.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-2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· L</w:t>
            </w:r>
            <w:r>
              <w:rPr>
                <w:rFonts w:ascii="Times New Roman" w:hAnsi="Times New Roman" w:eastAsia="Times New Roman" w:cs="Times New Roman"/>
                <w:spacing w:val="4"/>
                <w:position w:val="6"/>
                <w:sz w:val="13"/>
                <w:szCs w:val="13"/>
              </w:rPr>
              <w:t>-1</w:t>
            </w:r>
            <w:r>
              <w:rPr>
                <w:rFonts w:ascii="Times New Roman" w:hAnsi="Times New Roman" w:eastAsia="Times New Roman" w:cs="Times New Roman"/>
                <w:spacing w:val="12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CaCl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2</w:t>
            </w:r>
          </w:p>
          <w:p w14:paraId="45DA3019">
            <w:pPr>
              <w:spacing w:before="168" w:line="228" w:lineRule="auto"/>
              <w:ind w:left="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溶液，观察现象有何不同</w:t>
            </w:r>
            <w:r>
              <w:rPr>
                <w:rFonts w:ascii="Times New Roman" w:hAnsi="Times New Roman" w:eastAsia="Times New Roman" w:cs="Times New Roman"/>
                <w:spacing w:val="8"/>
                <w:sz w:val="20"/>
                <w:szCs w:val="20"/>
              </w:rPr>
              <w:t>?</w:t>
            </w:r>
          </w:p>
          <w:p w14:paraId="0EDD82EE">
            <w:pPr>
              <w:spacing w:before="221" w:line="228" w:lineRule="auto"/>
              <w:ind w:left="13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）检定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Fe</w:t>
            </w:r>
            <w:r>
              <w:rPr>
                <w:rFonts w:ascii="Times New Roman" w:hAnsi="Times New Roman" w:eastAsia="Times New Roman" w:cs="Times New Roman"/>
                <w:spacing w:val="5"/>
                <w:position w:val="6"/>
                <w:sz w:val="13"/>
                <w:szCs w:val="13"/>
              </w:rPr>
              <w:t>3+</w:t>
            </w:r>
          </w:p>
          <w:p w14:paraId="528A7140">
            <w:pPr>
              <w:spacing w:before="221" w:line="432" w:lineRule="auto"/>
              <w:ind w:left="6" w:right="90" w:firstLine="41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在少量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0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.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5"/>
                <w:position w:val="6"/>
                <w:sz w:val="13"/>
                <w:szCs w:val="13"/>
              </w:rPr>
              <w:t xml:space="preserve">-1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FeCl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3</w:t>
            </w:r>
            <w:r>
              <w:rPr>
                <w:rFonts w:ascii="Times New Roman" w:hAnsi="Times New Roman" w:eastAsia="Times New Roman" w:cs="Times New Roman"/>
                <w:spacing w:val="9"/>
                <w:w w:val="102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及产品溶液中，分别加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入</w:t>
            </w:r>
            <w:r>
              <w:rPr>
                <w:rFonts w:ascii="宋体" w:hAnsi="宋体" w:eastAsia="宋体" w:cs="宋体"/>
                <w:spacing w:val="-2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 xml:space="preserve">1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滴 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4"/>
                <w:position w:val="6"/>
                <w:sz w:val="13"/>
                <w:szCs w:val="13"/>
              </w:rPr>
              <w:t>-1</w:t>
            </w:r>
            <w:r>
              <w:rPr>
                <w:rFonts w:ascii="Times New Roman" w:hAnsi="Times New Roman" w:eastAsia="Times New Roman" w:cs="Times New Roman"/>
                <w:spacing w:val="6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KSCN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溶液，观察现象有何不同</w:t>
            </w:r>
            <w:r>
              <w:rPr>
                <w:rFonts w:ascii="Times New Roman" w:hAnsi="Times New Roman" w:eastAsia="Times New Roman" w:cs="Times New Roman"/>
                <w:spacing w:val="8"/>
                <w:sz w:val="20"/>
                <w:szCs w:val="20"/>
              </w:rPr>
              <w:t>?</w:t>
            </w:r>
          </w:p>
          <w:p w14:paraId="323CF5D2">
            <w:pPr>
              <w:spacing w:before="2" w:line="431" w:lineRule="auto"/>
              <w:ind w:left="4" w:right="92" w:firstLine="42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综合以上实验现象，确定所制得的配合物中哪种离子在内界，哪种离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子在外界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?</w:t>
            </w:r>
          </w:p>
          <w:p w14:paraId="021B242D">
            <w:pPr>
              <w:spacing w:line="228" w:lineRule="auto"/>
              <w:outlineLvl w:val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20"/>
                <w:szCs w:val="20"/>
              </w:rPr>
              <w:t xml:space="preserve">b.  </w:t>
            </w: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酸度对配合平衡的影响</w:t>
            </w:r>
          </w:p>
          <w:p w14:paraId="7D1349D3">
            <w:pPr>
              <w:spacing w:before="220" w:line="330" w:lineRule="auto"/>
              <w:ind w:left="5" w:right="92" w:firstLine="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）在两支盛少量产品溶液的试管中，各加</w:t>
            </w:r>
            <w:r>
              <w:rPr>
                <w:rFonts w:ascii="宋体" w:hAnsi="宋体" w:eastAsia="宋体" w:cs="宋体"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 xml:space="preserve">1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滴</w:t>
            </w:r>
            <w:r>
              <w:rPr>
                <w:rFonts w:ascii="宋体" w:hAnsi="宋体" w:eastAsia="宋体" w:cs="宋体"/>
                <w:spacing w:val="-2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6"/>
                <w:position w:val="6"/>
                <w:sz w:val="13"/>
                <w:szCs w:val="13"/>
              </w:rPr>
              <w:t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KSCN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溶液，然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后分别滴加</w:t>
            </w:r>
            <w:r>
              <w:rPr>
                <w:rFonts w:ascii="宋体" w:hAnsi="宋体" w:eastAsia="宋体" w:cs="宋体"/>
                <w:spacing w:val="-38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5"/>
                <w:position w:val="6"/>
                <w:sz w:val="13"/>
                <w:szCs w:val="13"/>
              </w:rPr>
              <w:t>-1</w:t>
            </w:r>
            <w:r>
              <w:rPr>
                <w:rFonts w:ascii="Times New Roman" w:hAnsi="Times New Roman" w:eastAsia="Times New Roman" w:cs="Times New Roman"/>
                <w:spacing w:val="27"/>
                <w:w w:val="102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的</w:t>
            </w:r>
            <w:r>
              <w:rPr>
                <w:rFonts w:ascii="宋体" w:hAnsi="宋体" w:eastAsia="宋体" w:cs="宋体"/>
                <w:spacing w:val="-4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HAc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和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5"/>
                <w:position w:val="6"/>
                <w:sz w:val="13"/>
                <w:szCs w:val="13"/>
              </w:rPr>
              <w:t xml:space="preserve">-1 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H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SO</w:t>
            </w:r>
            <w:r>
              <w:rPr>
                <w:rFonts w:ascii="Times New Roman" w:hAnsi="Times New Roman" w:eastAsia="Times New Roman" w:cs="Times New Roman"/>
                <w:spacing w:val="5"/>
                <w:position w:val="-1"/>
                <w:sz w:val="13"/>
                <w:szCs w:val="13"/>
              </w:rPr>
              <w:t>4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，观察溶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液颜色有何变化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?</w:t>
            </w:r>
          </w:p>
          <w:p w14:paraId="1D6DC4CC">
            <w:pPr>
              <w:numPr>
                <w:ilvl w:val="0"/>
                <w:numId w:val="0"/>
              </w:numPr>
              <w:ind w:leftChars="0"/>
              <w:rPr>
                <w:rFonts w:ascii="宋体" w:hAnsi="宋体" w:eastAsia="宋体" w:cs="宋体"/>
                <w:spacing w:val="9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）在少量产品溶液中滴加</w:t>
            </w:r>
            <w:r>
              <w:rPr>
                <w:rFonts w:ascii="宋体" w:hAnsi="宋体" w:eastAsia="宋体" w:cs="宋体"/>
                <w:spacing w:val="-4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6"/>
                <w:position w:val="6"/>
                <w:sz w:val="13"/>
                <w:szCs w:val="13"/>
              </w:rPr>
              <w:t>-1</w:t>
            </w:r>
            <w:r>
              <w:rPr>
                <w:rFonts w:ascii="Times New Roman" w:hAnsi="Times New Roman" w:eastAsia="Times New Roman" w:cs="Times New Roman"/>
                <w:spacing w:val="11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氨水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，观察有何变化。试用影响配合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平衡的酸效应及水解效应解释你观察到的现象。</w:t>
            </w:r>
          </w:p>
          <w:p w14:paraId="25DAE872">
            <w:pPr>
              <w:spacing w:before="222" w:line="228" w:lineRule="auto"/>
              <w:ind w:left="3"/>
              <w:outlineLvl w:val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20"/>
                <w:szCs w:val="20"/>
              </w:rPr>
              <w:t xml:space="preserve">c.  </w:t>
            </w: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沉淀反应对配合平衡的影响</w:t>
            </w:r>
          </w:p>
          <w:p w14:paraId="0968BFAE">
            <w:pPr>
              <w:spacing w:before="220" w:line="432" w:lineRule="auto"/>
              <w:ind w:left="3" w:right="92" w:firstLine="4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在少量产品溶液中加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 xml:space="preserve">1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滴</w:t>
            </w:r>
            <w:r>
              <w:rPr>
                <w:rFonts w:ascii="宋体" w:hAnsi="宋体" w:eastAsia="宋体" w:cs="宋体"/>
                <w:spacing w:val="-3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>0</w:t>
            </w:r>
            <w:r>
              <w:rPr>
                <w:rFonts w:ascii="Times New Roman" w:hAnsi="Times New Roman" w:eastAsia="Times New Roman" w:cs="Times New Roman"/>
                <w:spacing w:val="7"/>
                <w:position w:val="-1"/>
                <w:sz w:val="13"/>
                <w:szCs w:val="13"/>
              </w:rPr>
              <w:t>.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>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7"/>
                <w:position w:val="6"/>
                <w:sz w:val="13"/>
                <w:szCs w:val="13"/>
              </w:rPr>
              <w:t xml:space="preserve">-1  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Na</w:t>
            </w:r>
            <w:r>
              <w:rPr>
                <w:rFonts w:ascii="Times New Roman" w:hAnsi="Times New Roman" w:eastAsia="Times New Roman" w:cs="Times New Roman"/>
                <w:spacing w:val="7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  <w:szCs w:val="2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溶液，观察现象，写出反应式，并加以解释。</w:t>
            </w:r>
          </w:p>
          <w:p w14:paraId="7B62CA44">
            <w:pPr>
              <w:spacing w:before="1" w:line="227" w:lineRule="auto"/>
              <w:ind w:left="3"/>
              <w:outlineLvl w:val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6"/>
                <w:sz w:val="20"/>
                <w:szCs w:val="20"/>
              </w:rPr>
              <w:t xml:space="preserve">d.  </w:t>
            </w: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配合物相互转变及稳定性比较</w:t>
            </w:r>
          </w:p>
          <w:p w14:paraId="44D6FA7E">
            <w:pPr>
              <w:spacing w:before="220" w:line="427" w:lineRule="auto"/>
              <w:ind w:left="4" w:right="90" w:firstLine="9"/>
              <w:jc w:val="both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）往少量</w:t>
            </w:r>
            <w:r>
              <w:rPr>
                <w:rFonts w:ascii="宋体" w:hAnsi="宋体" w:eastAsia="宋体" w:cs="宋体"/>
                <w:spacing w:val="-2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0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.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4"/>
                <w:position w:val="6"/>
                <w:sz w:val="13"/>
                <w:szCs w:val="13"/>
              </w:rPr>
              <w:t xml:space="preserve">-1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FeCl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3</w:t>
            </w:r>
            <w:r>
              <w:rPr>
                <w:rFonts w:ascii="Times New Roman" w:hAnsi="Times New Roman" w:eastAsia="Times New Roman" w:cs="Times New Roman"/>
                <w:spacing w:val="13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溶液中加</w:t>
            </w:r>
            <w:r>
              <w:rPr>
                <w:rFonts w:ascii="宋体" w:hAnsi="宋体" w:eastAsia="宋体" w:cs="宋体"/>
                <w:spacing w:val="-2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 xml:space="preserve">1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滴</w:t>
            </w:r>
            <w:r>
              <w:rPr>
                <w:rFonts w:ascii="宋体" w:hAnsi="宋体" w:eastAsia="宋体" w:cs="宋体"/>
                <w:spacing w:val="-2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4"/>
                <w:position w:val="6"/>
                <w:sz w:val="13"/>
                <w:szCs w:val="13"/>
              </w:rPr>
              <w:t xml:space="preserve">-1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KSCN</w:t>
            </w:r>
            <w:r>
              <w:rPr>
                <w:rFonts w:ascii="Times New Roman" w:hAnsi="Times New Roman" w:eastAsia="Times New Roman" w:cs="Times New Roman"/>
                <w:spacing w:val="-2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，溶液立即变为血红色，再往溶液中滴入</w:t>
            </w:r>
            <w:r>
              <w:rPr>
                <w:rFonts w:ascii="宋体" w:hAnsi="宋体" w:eastAsia="宋体" w:cs="宋体"/>
                <w:spacing w:val="-2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4"/>
                <w:position w:val="6"/>
                <w:sz w:val="13"/>
                <w:szCs w:val="13"/>
              </w:rPr>
              <w:t xml:space="preserve">-1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NH</w:t>
            </w:r>
            <w:r>
              <w:rPr>
                <w:rFonts w:ascii="Times New Roman" w:hAnsi="Times New Roman" w:eastAsia="Times New Roman" w:cs="Times New Roman"/>
                <w:spacing w:val="4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F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，至血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红色刚好褪去。将所得</w:t>
            </w:r>
            <w:r>
              <w:rPr>
                <w:rFonts w:ascii="宋体" w:hAnsi="宋体" w:eastAsia="宋体" w:cs="宋体"/>
                <w:spacing w:val="-4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FeF</w:t>
            </w:r>
            <w:r>
              <w:rPr>
                <w:rFonts w:ascii="Times New Roman" w:hAnsi="Times New Roman" w:eastAsia="Times New Roman" w:cs="Times New Roman"/>
                <w:spacing w:val="3"/>
                <w:position w:val="6"/>
                <w:sz w:val="13"/>
                <w:szCs w:val="13"/>
              </w:rPr>
              <w:t>2+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溶液分为两份，往一份溶液中加入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  <w:szCs w:val="20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  <w:szCs w:val="20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10"/>
                <w:position w:val="6"/>
                <w:sz w:val="13"/>
                <w:szCs w:val="13"/>
              </w:rPr>
              <w:t>-1</w:t>
            </w:r>
            <w:r>
              <w:rPr>
                <w:rFonts w:ascii="Times New Roman" w:hAnsi="Times New Roman" w:eastAsia="Times New Roman" w:cs="Times New Roman"/>
                <w:spacing w:val="11"/>
                <w:w w:val="101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KSCN</w:t>
            </w:r>
            <w:r>
              <w:rPr>
                <w:rFonts w:ascii="Times New Roman" w:hAnsi="Times New Roman" w:eastAsia="Times New Roman" w:cs="Times New Roman"/>
                <w:spacing w:val="-2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，观察血红色是否容易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重现</w:t>
            </w:r>
            <w:r>
              <w:rPr>
                <w:rFonts w:ascii="Times New Roman" w:hAnsi="Times New Roman" w:eastAsia="Times New Roman" w:cs="Times New Roman"/>
                <w:spacing w:val="8"/>
                <w:sz w:val="20"/>
                <w:szCs w:val="20"/>
              </w:rPr>
              <w:t>?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从实验现象比较下面反应的难易。</w:t>
            </w:r>
          </w:p>
          <w:p w14:paraId="27C8CAB7">
            <w:pPr>
              <w:spacing w:line="403" w:lineRule="exact"/>
              <w:ind w:firstLine="1695"/>
              <w:rPr>
                <w:position w:val="-8"/>
              </w:rPr>
            </w:pPr>
            <w:r>
              <w:rPr>
                <w:position w:val="-8"/>
              </w:rPr>
              <w:drawing>
                <wp:inline distT="0" distB="0" distL="0" distR="0">
                  <wp:extent cx="1205865" cy="255905"/>
                  <wp:effectExtent l="0" t="0" r="635" b="10795"/>
                  <wp:docPr id="5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 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261" cy="256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6C886">
            <w:pPr>
              <w:spacing w:before="244" w:line="424" w:lineRule="auto"/>
              <w:ind w:left="2" w:right="38" w:firstLine="420"/>
              <w:jc w:val="both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往另一份</w:t>
            </w:r>
            <w:r>
              <w:rPr>
                <w:rFonts w:ascii="宋体" w:hAnsi="宋体" w:eastAsia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FeF</w:t>
            </w:r>
            <w:r>
              <w:rPr>
                <w:rFonts w:ascii="Times New Roman" w:hAnsi="Times New Roman" w:eastAsia="Times New Roman" w:cs="Times New Roman"/>
                <w:spacing w:val="6"/>
                <w:position w:val="6"/>
                <w:sz w:val="13"/>
                <w:szCs w:val="13"/>
              </w:rPr>
              <w:t>2+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溶液中滴入</w:t>
            </w:r>
            <w:r>
              <w:rPr>
                <w:rFonts w:ascii="宋体" w:hAnsi="宋体" w:eastAsia="宋体" w:cs="宋体"/>
                <w:spacing w:val="-2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6"/>
                <w:position w:val="6"/>
                <w:sz w:val="13"/>
                <w:szCs w:val="13"/>
              </w:rPr>
              <w:t>-1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K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-9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，至溶液刚好转为黄绿色，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记下</w:t>
            </w:r>
            <w:r>
              <w:rPr>
                <w:rFonts w:ascii="宋体" w:hAnsi="宋体" w:eastAsia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K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9"/>
                <w:w w:val="102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用量，再往此溶液中滴入</w:t>
            </w:r>
            <w:r>
              <w:rPr>
                <w:rFonts w:ascii="宋体" w:hAnsi="宋体" w:eastAsia="宋体" w:cs="宋体"/>
                <w:spacing w:val="-2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-2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· L</w:t>
            </w:r>
            <w:r>
              <w:rPr>
                <w:rFonts w:ascii="Times New Roman" w:hAnsi="Times New Roman" w:eastAsia="Times New Roman" w:cs="Times New Roman"/>
                <w:spacing w:val="3"/>
                <w:position w:val="6"/>
                <w:sz w:val="13"/>
                <w:szCs w:val="13"/>
              </w:rPr>
              <w:t>-1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NH</w:t>
            </w:r>
            <w:r>
              <w:rPr>
                <w:rFonts w:ascii="Times New Roman" w:hAnsi="Times New Roman" w:eastAsia="Times New Roman" w:cs="Times New Roman"/>
                <w:spacing w:val="3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F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，至黄绿色刚好褪去，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比较</w:t>
            </w:r>
            <w:r>
              <w:rPr>
                <w:rFonts w:ascii="宋体" w:hAnsi="宋体" w:eastAsia="宋体" w:cs="宋体"/>
                <w:spacing w:val="-3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K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 xml:space="preserve">4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和</w:t>
            </w:r>
            <w:r>
              <w:rPr>
                <w:rFonts w:ascii="宋体" w:hAnsi="宋体" w:eastAsia="宋体" w:cs="宋体"/>
                <w:spacing w:val="-48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NH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F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的用量，判断反应的难易。</w:t>
            </w:r>
          </w:p>
          <w:p w14:paraId="1AA0F6A2">
            <w:pPr>
              <w:spacing w:line="421" w:lineRule="exact"/>
              <w:ind w:firstLine="1695"/>
            </w:pPr>
            <w:r>
              <w:rPr>
                <w:position w:val="-8"/>
              </w:rPr>
              <w:drawing>
                <wp:inline distT="0" distB="0" distL="0" distR="0">
                  <wp:extent cx="1513840" cy="266700"/>
                  <wp:effectExtent l="0" t="0" r="10160" b="0"/>
                  <wp:docPr id="6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211" cy="267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8D3BB">
            <w:pPr>
              <w:spacing w:before="229" w:line="422" w:lineRule="auto"/>
              <w:ind w:left="25" w:right="92" w:hanging="1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）在</w:t>
            </w:r>
            <w:r>
              <w:rPr>
                <w:rFonts w:ascii="宋体" w:hAnsi="宋体" w:eastAsia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0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.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6"/>
                <w:position w:val="6"/>
                <w:sz w:val="13"/>
                <w:szCs w:val="13"/>
              </w:rPr>
              <w:t xml:space="preserve">-1 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K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3</w:t>
            </w:r>
            <w:r>
              <w:rPr>
                <w:rFonts w:ascii="Times New Roman" w:hAnsi="Times New Roman" w:eastAsia="Times New Roman" w:cs="Times New Roman"/>
                <w:spacing w:val="-17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[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Fe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CN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6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]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和产品溶液中分别滴入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mol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·L</w:t>
            </w:r>
            <w:r>
              <w:rPr>
                <w:rFonts w:ascii="Times New Roman" w:hAnsi="Times New Roman" w:eastAsia="Times New Roman" w:cs="Times New Roman"/>
                <w:spacing w:val="6"/>
                <w:position w:val="6"/>
                <w:sz w:val="13"/>
                <w:szCs w:val="13"/>
              </w:rPr>
              <w:t>-</w:t>
            </w:r>
            <w:r>
              <w:rPr>
                <w:rFonts w:ascii="Times New Roman" w:hAnsi="Times New Roman" w:eastAsia="Times New Roman" w:cs="Times New Roman"/>
                <w:spacing w:val="17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  <w:position w:val="6"/>
                <w:sz w:val="13"/>
                <w:szCs w:val="13"/>
              </w:rPr>
              <w:t xml:space="preserve">1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NaOH</w:t>
            </w:r>
            <w:r>
              <w:rPr>
                <w:rFonts w:ascii="Times New Roman" w:hAnsi="Times New Roman" w:eastAsia="Times New Roman" w:cs="Times New Roman"/>
                <w:spacing w:val="-2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，对比现象有何不同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?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 xml:space="preserve">[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Fe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CN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6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]</w:t>
            </w:r>
            <w:r>
              <w:rPr>
                <w:rFonts w:ascii="Times New Roman" w:hAnsi="Times New Roman" w:eastAsia="Times New Roman" w:cs="Times New Roman"/>
                <w:spacing w:val="6"/>
                <w:sz w:val="13"/>
                <w:szCs w:val="13"/>
              </w:rPr>
              <w:t>3-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与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[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Fe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(C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)</w:t>
            </w:r>
            <w:r>
              <w:rPr>
                <w:rFonts w:ascii="Times New Roman" w:hAnsi="Times New Roman" w:eastAsia="Times New Roman" w:cs="Times New Roman"/>
                <w:spacing w:val="6"/>
                <w:position w:val="-1"/>
                <w:sz w:val="13"/>
                <w:szCs w:val="13"/>
              </w:rPr>
              <w:t>3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]</w:t>
            </w:r>
            <w:r>
              <w:rPr>
                <w:rFonts w:ascii="Times New Roman" w:hAnsi="Times New Roman" w:eastAsia="Times New Roman" w:cs="Times New Roman"/>
                <w:spacing w:val="6"/>
                <w:sz w:val="13"/>
                <w:szCs w:val="13"/>
              </w:rPr>
              <w:t>3-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比较，何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者较稳定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?</w:t>
            </w:r>
          </w:p>
          <w:p w14:paraId="4F9CCF24">
            <w:pPr>
              <w:spacing w:before="23" w:line="433" w:lineRule="auto"/>
              <w:ind w:left="3" w:right="90" w:firstLine="42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综合以上实验现象，定性判断配位体</w:t>
            </w:r>
            <w:r>
              <w:rPr>
                <w:rFonts w:ascii="宋体" w:hAnsi="宋体" w:eastAsia="宋体" w:cs="宋体"/>
                <w:spacing w:val="-18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SCN</w:t>
            </w:r>
            <w:r>
              <w:rPr>
                <w:rFonts w:ascii="Times New Roman" w:hAnsi="Times New Roman" w:eastAsia="Times New Roman" w:cs="Times New Roman"/>
                <w:spacing w:val="8"/>
                <w:position w:val="6"/>
                <w:sz w:val="13"/>
                <w:szCs w:val="13"/>
              </w:rPr>
              <w:t>-</w:t>
            </w:r>
            <w:r>
              <w:rPr>
                <w:rFonts w:ascii="Times New Roman" w:hAnsi="Times New Roman" w:eastAsia="Times New Roman" w:cs="Times New Roman"/>
                <w:spacing w:val="-5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8"/>
                <w:sz w:val="20"/>
                <w:szCs w:val="20"/>
              </w:rPr>
              <w:t>F</w:t>
            </w:r>
            <w:r>
              <w:rPr>
                <w:rFonts w:ascii="Times New Roman" w:hAnsi="Times New Roman" w:eastAsia="Times New Roman" w:cs="Times New Roman"/>
                <w:spacing w:val="8"/>
                <w:position w:val="6"/>
                <w:sz w:val="13"/>
                <w:szCs w:val="13"/>
              </w:rPr>
              <w:t>-</w:t>
            </w:r>
            <w:r>
              <w:rPr>
                <w:rFonts w:ascii="Times New Roman" w:hAnsi="Times New Roman" w:eastAsia="Times New Roman" w:cs="Times New Roman"/>
                <w:spacing w:val="-5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8"/>
                <w:sz w:val="20"/>
                <w:szCs w:val="20"/>
              </w:rPr>
              <w:t>C</w:t>
            </w:r>
            <w:r>
              <w:rPr>
                <w:rFonts w:ascii="Times New Roman" w:hAnsi="Times New Roman" w:eastAsia="Times New Roman" w:cs="Times New Roman"/>
                <w:spacing w:val="8"/>
                <w:position w:val="-1"/>
                <w:sz w:val="13"/>
                <w:szCs w:val="1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12"/>
                <w:w w:val="101"/>
                <w:position w:val="-1"/>
                <w:sz w:val="13"/>
                <w:szCs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8"/>
                <w:sz w:val="20"/>
                <w:szCs w:val="20"/>
              </w:rPr>
              <w:t>O</w:t>
            </w:r>
            <w:r>
              <w:rPr>
                <w:rFonts w:ascii="Times New Roman" w:hAnsi="Times New Roman" w:eastAsia="Times New Roman" w:cs="Times New Roman"/>
                <w:spacing w:val="8"/>
                <w:position w:val="-1"/>
                <w:sz w:val="13"/>
                <w:szCs w:val="13"/>
              </w:rPr>
              <w:t>4</w:t>
            </w:r>
            <w:r>
              <w:rPr>
                <w:rFonts w:ascii="Times New Roman" w:hAnsi="Times New Roman" w:eastAsia="Times New Roman" w:cs="Times New Roman"/>
                <w:spacing w:val="8"/>
                <w:position w:val="6"/>
                <w:sz w:val="13"/>
                <w:szCs w:val="13"/>
              </w:rPr>
              <w:t>2-</w:t>
            </w:r>
            <w:r>
              <w:rPr>
                <w:rFonts w:ascii="Times New Roman" w:hAnsi="Times New Roman" w:eastAsia="Times New Roman" w:cs="Times New Roman"/>
                <w:spacing w:val="-5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CN</w:t>
            </w:r>
            <w:r>
              <w:rPr>
                <w:rFonts w:ascii="Times New Roman" w:hAnsi="Times New Roman" w:eastAsia="Times New Roman" w:cs="Times New Roman"/>
                <w:spacing w:val="8"/>
                <w:sz w:val="13"/>
                <w:szCs w:val="13"/>
              </w:rPr>
              <w:t>-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与</w:t>
            </w:r>
            <w:r>
              <w:rPr>
                <w:rFonts w:ascii="宋体" w:hAnsi="宋体" w:eastAsia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Fe</w:t>
            </w:r>
            <w:r>
              <w:rPr>
                <w:rFonts w:ascii="Times New Roman" w:hAnsi="Times New Roman" w:eastAsia="Times New Roman" w:cs="Times New Roman"/>
                <w:spacing w:val="8"/>
                <w:position w:val="6"/>
                <w:sz w:val="13"/>
                <w:szCs w:val="13"/>
              </w:rPr>
              <w:t>3+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配位能力的强弱。</w:t>
            </w:r>
          </w:p>
          <w:p w14:paraId="1CD08C51">
            <w:pPr>
              <w:spacing w:line="403" w:lineRule="exact"/>
              <w:ind w:firstLine="1695"/>
              <w:rPr>
                <w:position w:val="-8"/>
              </w:rPr>
            </w:pPr>
          </w:p>
          <w:p w14:paraId="63B0F7A4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E54C5E" w:themeColor="accent6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E54C5E" w:themeColor="accent6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实验现象及其解释：</w:t>
            </w:r>
          </w:p>
          <w:p w14:paraId="18BB04F7">
            <w:pPr>
              <w:numPr>
                <w:ilvl w:val="0"/>
                <w:numId w:val="3"/>
              </w:numPr>
              <w:ind w:leftChars="0"/>
              <w:rPr>
                <w:rFonts w:hint="default" w:ascii="宋体" w:hAnsi="宋体" w:eastAsia="宋体" w:cs="宋体"/>
                <w:color w:val="E54C5E" w:themeColor="accent6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（1）光照下固体逐渐变为黄色，暗处下晶体颜色不变</w:t>
            </w:r>
          </w:p>
          <w:p w14:paraId="40B0110A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解释：</w:t>
            </w:r>
            <w:r>
              <w:rPr>
                <w:rFonts w:hint="eastAsia" w:ascii="宋体" w:hAnsi="宋体" w:eastAsia="宋体" w:cs="宋体"/>
                <w:color w:val="000000" w:themeColor="text1"/>
                <w:spacing w:val="9"/>
                <w:position w:val="-12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025" o:spt="75" type="#_x0000_t75" style="height:19pt;width:335pt;" o:ole="t" filled="f" o:preferrelative="t" stroked="f" coordsize="21600,21600">
                  <v:path/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25" r:id="rId7">
                  <o:LockedField>false</o:LockedField>
                </o:OLEObject>
              </w:object>
            </w:r>
          </w:p>
          <w:p w14:paraId="6F192605">
            <w:pPr>
              <w:numPr>
                <w:ilvl w:val="0"/>
                <w:numId w:val="4"/>
              </w:numP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毛笔字由浅黄色变为蓝色</w:t>
            </w:r>
          </w:p>
          <w:p w14:paraId="033C63E0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解释：</w:t>
            </w:r>
            <w:r>
              <w:rPr>
                <w:rFonts w:hint="eastAsia" w:ascii="宋体" w:hAnsi="宋体" w:eastAsia="宋体" w:cs="宋体"/>
                <w:color w:val="000000" w:themeColor="text1"/>
                <w:spacing w:val="9"/>
                <w:position w:val="-12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026" o:spt="75" type="#_x0000_t75" style="height:19pt;width:229pt;" o:ole="t" filled="f" o:preferrelative="t" stroked="f" coordsize="21600,21600">
                  <v:path/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KSEE3" ShapeID="_x0000_i1026" DrawAspect="Content" ObjectID="_1468075726" r:id="rId9">
                  <o:LockedField>false</o:LockedField>
                </o:OLEObject>
              </w:object>
            </w:r>
          </w:p>
          <w:p w14:paraId="1402E998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 .(1)都有条状白色沉淀生成</w:t>
            </w:r>
          </w:p>
          <w:p w14:paraId="662CCCBC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（2）草酸钾溶液：产生白色沉淀</w:t>
            </w:r>
          </w:p>
          <w:p w14:paraId="19E2862B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产品溶液：无明显现象</w:t>
            </w:r>
          </w:p>
          <w:p w14:paraId="53F4BEBF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氯化铁溶液：溶液变成血红色</w:t>
            </w:r>
          </w:p>
          <w:p w14:paraId="12D35231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产品溶液：无明显现象</w:t>
            </w:r>
          </w:p>
          <w:p w14:paraId="17B7C2D9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202815" cy="2937510"/>
                  <wp:effectExtent l="0" t="0" r="6985" b="8890"/>
                  <wp:docPr id="7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815" cy="2937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ECDF78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综上：K+在外界，Fe3+，</w:t>
            </w:r>
            <w:r>
              <w:rPr>
                <w:rFonts w:hint="eastAsia" w:ascii="宋体" w:hAnsi="宋体" w:eastAsia="宋体" w:cs="宋体"/>
                <w:color w:val="000000" w:themeColor="text1"/>
                <w:spacing w:val="9"/>
                <w:position w:val="-1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027" o:spt="75" type="#_x0000_t75" style="height:18pt;width:33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27" r:id="rId12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在内界</w:t>
            </w:r>
          </w:p>
          <w:p w14:paraId="740A4F25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 .(1)HAc:变略红   H2SO4：变红（都是两滴）</w:t>
            </w:r>
          </w:p>
          <w:p w14:paraId="425C65C1">
            <w:pPr>
              <w:numPr>
                <w:ilvl w:val="0"/>
                <w:numId w:val="0"/>
              </w:numPr>
              <w:ind w:left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202815" cy="2937510"/>
                  <wp:effectExtent l="0" t="0" r="6985" b="8890"/>
                  <wp:docPr id="9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815" cy="2937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33EDE5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解释：酸的加入抑制铁的水解，使得铁离子含量增多，与硫氰酸根形成络合物显色</w:t>
            </w:r>
          </w:p>
          <w:p w14:paraId="4A77DD2E">
            <w:pPr>
              <w:numPr>
                <w:ilvl w:val="0"/>
                <w:numId w:val="5"/>
              </w:numPr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产生棕红色沉淀</w:t>
            </w:r>
          </w:p>
          <w:p w14:paraId="088DB062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202815" cy="2937510"/>
                  <wp:effectExtent l="0" t="0" r="6985" b="8890"/>
                  <wp:docPr id="10" name="图片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815" cy="2937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4D88EF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解释：碱的加入促进铁的水解，形成氢氧化铁沉淀</w:t>
            </w:r>
          </w:p>
          <w:p w14:paraId="050CEBBC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c .</w:t>
            </w:r>
          </w:p>
          <w:p w14:paraId="74CF012A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有黑色沉淀产生</w:t>
            </w:r>
          </w:p>
          <w:p w14:paraId="27B5DAEB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202815" cy="2937510"/>
                  <wp:effectExtent l="0" t="0" r="6985" b="8890"/>
                  <wp:docPr id="11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815" cy="2937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B094B6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解释：硫化亚铁的溶度积远小于三草酸合铁酸钾的稳定常数，沉淀反应的趋势远大于配位反应。同时发生三价铁和硫离子的氧化还原反应。沉淀的生成拉动了配合物的解离平衡</w:t>
            </w:r>
          </w:p>
          <w:p w14:paraId="5D6A51F9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 .(1)从一硫氰酸化铁到一氟化铁（讲义上是这个，但为什么不是六氟呢）更容易</w:t>
            </w:r>
          </w:p>
          <w:p w14:paraId="0BDA2DC9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从一氟化铁到三草酸合铁更容易</w:t>
            </w:r>
          </w:p>
          <w:p w14:paraId="2595F185"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六氰合铁酸根：无现象</w:t>
            </w:r>
          </w:p>
          <w:p w14:paraId="100F97D5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三草酸合铁酸根：棕红色沉淀产生</w:t>
            </w:r>
          </w:p>
          <w:p w14:paraId="6999795A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45289F5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综上：和铁离子配位能力强度：</w:t>
            </w:r>
            <w:r>
              <w:rPr>
                <w:rFonts w:hint="eastAsia" w:ascii="宋体" w:hAnsi="宋体" w:eastAsia="宋体" w:cs="宋体"/>
                <w:color w:val="000000" w:themeColor="text1"/>
                <w:spacing w:val="9"/>
                <w:position w:val="-10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028" o:spt="75" type="#_x0000_t75" style="height:18pt;width:136pt;" o:ole="t" filled="f" o:preferrelative="t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KSEE3" ShapeID="_x0000_i1028" DrawAspect="Content" ObjectID="_1468075728" r:id="rId17">
                  <o:LockedField>false</o:LockedField>
                </o:OLEObject>
              </w:object>
            </w:r>
          </w:p>
          <w:p w14:paraId="3A6824C4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理论方面的解释：氰根是强场配体，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σ</w:t>
            </w:r>
            <w: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给电子能力强，π反馈键作用</w:t>
            </w:r>
          </w:p>
          <w:p w14:paraId="566E7BE2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草酸根是个双齿配体</w:t>
            </w:r>
          </w:p>
          <w:p w14:paraId="0D0F77AB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氟离子是个单齿但硬碱</w:t>
            </w:r>
          </w:p>
          <w:p w14:paraId="5D650F96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pacing w:val="9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硫氰酸根是个软碱</w:t>
            </w:r>
          </w:p>
        </w:tc>
      </w:tr>
    </w:tbl>
    <w:tbl>
      <w:tblPr>
        <w:tblStyle w:val="6"/>
        <w:tblW w:w="9645" w:type="dxa"/>
        <w:tblInd w:w="-3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5"/>
      </w:tblGrid>
      <w:tr w14:paraId="10303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9" w:hRule="atLeast"/>
        </w:trPr>
        <w:tc>
          <w:tcPr>
            <w:tcW w:w="9645" w:type="dxa"/>
          </w:tcPr>
          <w:p w14:paraId="420D7E08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数据记录和处理</w:t>
            </w:r>
          </w:p>
          <w:p w14:paraId="12DD7A1B">
            <w:pPr>
              <w:numPr>
                <w:ilvl w:val="0"/>
                <w:numId w:val="0"/>
              </w:numPr>
              <w:ind w:left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803650" cy="2851785"/>
                  <wp:effectExtent l="0" t="0" r="6350" b="5715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650" cy="2851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32F205">
            <w:pPr>
              <w:numPr>
                <w:ilvl w:val="0"/>
                <w:numId w:val="0"/>
              </w:numPr>
              <w:ind w:left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159635" cy="2879725"/>
                  <wp:effectExtent l="0" t="0" r="12065" b="3175"/>
                  <wp:docPr id="3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2879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565400" cy="3420110"/>
                  <wp:effectExtent l="0" t="0" r="0" b="8890"/>
                  <wp:docPr id="4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400" cy="3420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9723F6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上次实验结束时隔壁哥们跟我说这样做，防止乙醇出来，我半信半疑就按他的方法做了。结果最后就我们两个这样做。（启示我，别轻易相信别人，不如自信点，世界就是个巨大的草台班子）</w:t>
            </w:r>
          </w:p>
          <w:p w14:paraId="5B0FF4DC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结果就是我的溶液全部因为毛细现象，没了。</w:t>
            </w:r>
          </w:p>
          <w:p w14:paraId="524C9DEC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产率爆炸，纯度爆冷！</w:t>
            </w:r>
          </w:p>
          <w:p w14:paraId="7C934A7E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position w:val="-60"/>
                <w:sz w:val="24"/>
                <w:szCs w:val="24"/>
                <w:lang w:val="en-US" w:eastAsia="zh-CN"/>
              </w:rPr>
              <w:object>
                <v:shape id="_x0000_i1029" o:spt="75" type="#_x0000_t75" style="height:49pt;width:96pt;" o:ole="t" filled="f" o:preferrelative="t" stroked="f" coordsize="21600,21600">
                  <v:path/>
                  <v:fill on="f" focussize="0,0"/>
                  <v:stroke on="f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KSEE3" ShapeID="_x0000_i1029" DrawAspect="Content" ObjectID="_1468075729" r:id="rId22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=58.2%</w:t>
            </w:r>
          </w:p>
          <w:p w14:paraId="53E78D7E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产率如何爆炸？</w:t>
            </w:r>
          </w:p>
          <w:p w14:paraId="62459695">
            <w:pPr>
              <w:numPr>
                <w:ilvl w:val="0"/>
                <w:numId w:val="0"/>
              </w:numPr>
              <w:ind w:leftChars="0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612D44D2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思考，讨论和问题</w:t>
            </w:r>
          </w:p>
          <w:p w14:paraId="0918A40D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讨论：针对大家是在同一环境下做的实验，最终获得的晶体参差不齐的原因（有草酸十毫升都没加的，有压根没晶体析出的，有很多析出的，有析出很少的）</w:t>
            </w:r>
          </w:p>
          <w:p w14:paraId="72DEE929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操作失误，操作习惯不加（如转移过程粗糙，产品溶液损耗）。甚至就连存放时的轻微扰动都会影响晶体生成（看文献的），所以最终结果参差不齐是意料之中。</w:t>
            </w:r>
          </w:p>
          <w:p w14:paraId="709C0BEE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问题：观察到大家的晶体几乎都是片状（包括我），但文献中的晶体是非常规整的形状</w:t>
            </w:r>
          </w:p>
          <w:p w14:paraId="0FD65799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3169920" cy="3134360"/>
                  <wp:effectExtent l="0" t="0" r="0" b="0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l="67959" t="10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0" cy="313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9F1465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可能原因：乙醇一次性加入过多，溶液中有杂质，等等。（分批次加入乙醇效果可能会好，以绳头为晶核似乎很难形成这样的晶体，可能要换个适当晶种）</w:t>
            </w:r>
          </w:p>
          <w:p w14:paraId="5A6E04CB">
            <w:pPr>
              <w:numPr>
                <w:ilvl w:val="0"/>
                <w:numId w:val="0"/>
              </w:numPr>
              <w:ind w:leftChars="0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晶体的性状和体系的浓度息息相关。</w:t>
            </w:r>
          </w:p>
          <w:p w14:paraId="1CF2932E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思考题：</w:t>
            </w:r>
          </w:p>
          <w:p w14:paraId="21364112">
            <w:pPr>
              <w:numPr>
                <w:ilvl w:val="0"/>
                <w:numId w:val="6"/>
              </w:numPr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（1）</w:t>
            </w:r>
          </w:p>
          <w:p w14:paraId="7C077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8"/>
                <w:b w:val="0"/>
                <w:bCs w:val="0"/>
                <w:color w:val="000000"/>
                <w:sz w:val="16"/>
                <w:szCs w:val="16"/>
              </w:rPr>
              <w:t>速度过慢</w:t>
            </w:r>
            <w:r>
              <w:rPr>
                <w:color w:val="000000"/>
                <w:sz w:val="16"/>
                <w:szCs w:val="16"/>
              </w:rPr>
              <w:t>：氧化反应时间延长，Fe²⁺氧化不彻底，后续难以得到透明绿色溶液，产物纯度下降。</w:t>
            </w:r>
          </w:p>
          <w:p w14:paraId="659344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8"/>
                <w:b w:val="0"/>
                <w:bCs w:val="0"/>
                <w:color w:val="000000"/>
                <w:sz w:val="16"/>
                <w:szCs w:val="16"/>
              </w:rPr>
              <w:t>速度过快</w:t>
            </w:r>
            <w:r>
              <w:rPr>
                <w:color w:val="000000"/>
                <w:sz w:val="16"/>
                <w:szCs w:val="16"/>
              </w:rPr>
              <w:t>：H₂O₂局部浓度过高，分解加剧产生大量 O₂，易暴沸溅出；同时局部碱性过强，生成过多 Fe (OH)₃沉淀，难以被草酸溶解，降低产率。</w:t>
            </w:r>
          </w:p>
          <w:p w14:paraId="27E130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8"/>
                <w:b w:val="0"/>
                <w:bCs w:val="0"/>
                <w:color w:val="000000"/>
                <w:sz w:val="16"/>
                <w:szCs w:val="16"/>
              </w:rPr>
              <w:t>H₂O₂优点</w:t>
            </w:r>
            <w:r>
              <w:rPr>
                <w:color w:val="000000"/>
                <w:sz w:val="16"/>
                <w:szCs w:val="16"/>
              </w:rPr>
              <w:t>：氧化产物为 H₂O，</w:t>
            </w:r>
            <w:r>
              <w:rPr>
                <w:rStyle w:val="8"/>
                <w:b w:val="0"/>
                <w:bCs w:val="0"/>
                <w:color w:val="000000"/>
                <w:sz w:val="16"/>
                <w:szCs w:val="16"/>
              </w:rPr>
              <w:t>不引入杂质离子</w:t>
            </w:r>
            <w:r>
              <w:rPr>
                <w:color w:val="000000"/>
                <w:sz w:val="16"/>
                <w:szCs w:val="16"/>
              </w:rPr>
              <w:t>；反应条件温和；过量 H₂O₂加热可完全分解，易除去。</w:t>
            </w:r>
          </w:p>
          <w:p w14:paraId="2BBF75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lang w:eastAsia="zh-CN"/>
              </w:rPr>
              <w:t>（</w:t>
            </w:r>
            <w:r>
              <w:rPr>
                <w:rFonts w:hint="eastAsia"/>
                <w:color w:val="000000"/>
                <w:sz w:val="16"/>
                <w:szCs w:val="16"/>
                <w:lang w:val="en-US" w:eastAsia="zh-CN"/>
              </w:rPr>
              <w:t>2</w:t>
            </w:r>
            <w:r>
              <w:rPr>
                <w:rFonts w:hint="eastAsia"/>
                <w:color w:val="000000"/>
                <w:sz w:val="16"/>
                <w:szCs w:val="16"/>
                <w:lang w:eastAsia="zh-CN"/>
              </w:rPr>
              <w:t>）</w:t>
            </w:r>
          </w:p>
          <w:p w14:paraId="656906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三草酸合铁 (Ⅲ) 酸钾</w:t>
            </w:r>
            <w:r>
              <w:rPr>
                <w:rStyle w:val="8"/>
                <w:b w:val="0"/>
                <w:bCs w:val="0"/>
                <w:color w:val="000000"/>
                <w:sz w:val="16"/>
                <w:szCs w:val="16"/>
              </w:rPr>
              <w:t>受热易分解</w:t>
            </w:r>
            <w:r>
              <w:rPr>
                <w:color w:val="000000"/>
                <w:sz w:val="16"/>
                <w:szCs w:val="16"/>
              </w:rPr>
              <w:t>（230℃分解），蒸干会导致产物分解变质。</w:t>
            </w:r>
          </w:p>
          <w:p w14:paraId="56985F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该配合物含结晶水，蒸干易失去结晶水，改变产物组成。</w:t>
            </w:r>
          </w:p>
          <w:p w14:paraId="3DDF3C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溶液中杂质会随溶剂蒸发析出，降低产物纯度。</w:t>
            </w:r>
          </w:p>
          <w:p w14:paraId="069B7D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/>
                <w:color w:val="000000"/>
                <w:sz w:val="16"/>
                <w:szCs w:val="16"/>
                <w:lang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lang w:eastAsia="zh-CN"/>
              </w:rPr>
              <w:t>（</w:t>
            </w:r>
            <w:r>
              <w:rPr>
                <w:rFonts w:hint="eastAsia"/>
                <w:color w:val="000000"/>
                <w:sz w:val="16"/>
                <w:szCs w:val="16"/>
                <w:lang w:val="en-US" w:eastAsia="zh-CN"/>
              </w:rPr>
              <w:t>3</w:t>
            </w:r>
            <w:r>
              <w:rPr>
                <w:rFonts w:hint="eastAsia"/>
                <w:color w:val="000000"/>
                <w:sz w:val="16"/>
                <w:szCs w:val="16"/>
                <w:lang w:eastAsia="zh-CN"/>
              </w:rPr>
              <w:t>）</w:t>
            </w:r>
            <w:r>
              <w:rPr>
                <w:rFonts w:ascii="宋体" w:hAnsi="宋体" w:eastAsia="宋体" w:cs="宋体"/>
                <w:sz w:val="24"/>
                <w:szCs w:val="24"/>
              </w:rPr>
              <w:t>主要洗去</w:t>
            </w:r>
            <w:r>
              <w:rPr>
                <w:rStyle w:val="8"/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SO₄²⁻、NH₄⁺、过量 H₂C₂O₄、未反应的 Fe²⁺等离子与分子</w:t>
            </w:r>
          </w:p>
          <w:p w14:paraId="08E85C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（4）不能，三价铁会氧化草酸根</w:t>
            </w:r>
          </w:p>
          <w:p w14:paraId="1136E4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更佳方法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</w:t>
            </w:r>
          </w:p>
          <w:p w14:paraId="421389D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以 Fe (OH)₃为原料，与 K₂C₂O₄、H₂C₂O₄反应，步骤更短、杂质更少。</w:t>
            </w:r>
            <w:r>
              <w:rPr>
                <w:rFonts w:hint="eastAsia"/>
                <w:color w:val="FF0000"/>
                <w:sz w:val="24"/>
                <w:szCs w:val="24"/>
                <w:lang w:val="en-US" w:eastAsia="zh-CN"/>
              </w:rPr>
              <w:t xml:space="preserve"> 对实验条件控制要求就会更好</w:t>
            </w:r>
          </w:p>
          <w:p w14:paraId="3D08888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color w:val="000000"/>
                <w:sz w:val="16"/>
                <w:szCs w:val="16"/>
              </w:rPr>
            </w:pPr>
          </w:p>
          <w:p w14:paraId="0C1D690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电解氧化法：以 Fe 为阳极，电解草酸与草酸钾混合液，原位生成 Fe³⁺并配位，纯度高、产率稳定。</w:t>
            </w:r>
          </w:p>
          <w:p w14:paraId="653595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（5）</w:t>
            </w:r>
            <w:r>
              <w:rPr>
                <w:rStyle w:val="8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不可过量试剂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</w:t>
            </w:r>
          </w:p>
          <w:p w14:paraId="77EC1B62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H₂O₂过量会持续分解产生 O₂，引发暴沸，且增加体系氧化性干扰后续反应。</w:t>
            </w:r>
          </w:p>
          <w:p w14:paraId="2103CFEE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K₂C₂O₄过量会增大溶液离子强度，影响结晶，增加后续除杂难度。</w:t>
            </w:r>
          </w:p>
          <w:p w14:paraId="2A9812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草酸逐滴加入原因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</w:t>
            </w:r>
          </w:p>
          <w:p w14:paraId="62825DC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精准中和过量碱，溶解 Fe (OH)₃沉淀，避免草酸过量导致体系酸度过高。</w:t>
            </w:r>
          </w:p>
          <w:p w14:paraId="32428DA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防止局部浓度过大，破坏配位平衡，保证产物为纯净的三草酸合铁 (Ⅲ) 酸钾。</w:t>
            </w:r>
          </w:p>
          <w:p w14:paraId="33C441DF">
            <w:pPr>
              <w:numPr>
                <w:ilvl w:val="0"/>
                <w:numId w:val="10"/>
              </w:num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摩尔盐</w:t>
            </w:r>
          </w:p>
          <w:p w14:paraId="1E8C23EB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2.pH，温度等等</w:t>
            </w:r>
          </w:p>
          <w:p w14:paraId="0AED36D5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7BEE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9" w:hRule="atLeast"/>
        </w:trPr>
        <w:tc>
          <w:tcPr>
            <w:tcW w:w="9645" w:type="dxa"/>
          </w:tcPr>
          <w:p w14:paraId="706AE0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2.</w:t>
            </w:r>
            <w:r>
              <w:rPr>
                <w:rStyle w:val="8"/>
                <w:b/>
                <w:bCs/>
                <w:color w:val="000000"/>
                <w:sz w:val="16"/>
                <w:szCs w:val="16"/>
              </w:rPr>
              <w:t>中心离子</w:t>
            </w:r>
            <w:r>
              <w:rPr>
                <w:color w:val="000000"/>
                <w:sz w:val="16"/>
                <w:szCs w:val="16"/>
              </w:rPr>
              <w:t>：电荷越高、半径越小、极化能力越强，配合物越稳定。</w:t>
            </w:r>
          </w:p>
          <w:p w14:paraId="349029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8"/>
                <w:b/>
                <w:bCs/>
                <w:color w:val="000000"/>
                <w:sz w:val="16"/>
                <w:szCs w:val="16"/>
              </w:rPr>
              <w:t>配体性质</w:t>
            </w:r>
            <w:r>
              <w:rPr>
                <w:color w:val="000000"/>
                <w:sz w:val="16"/>
                <w:szCs w:val="16"/>
              </w:rPr>
              <w:t>：配体碱性越强、配位原子电负性越小、螯合效应越强，配合物越稳定</w:t>
            </w:r>
          </w:p>
          <w:p w14:paraId="4E1DBE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8"/>
                <w:b/>
                <w:bCs/>
                <w:color w:val="000000"/>
                <w:sz w:val="16"/>
                <w:szCs w:val="16"/>
              </w:rPr>
              <w:t>外界条件</w:t>
            </w:r>
            <w:r>
              <w:rPr>
                <w:color w:val="000000"/>
                <w:sz w:val="16"/>
                <w:szCs w:val="16"/>
              </w:rPr>
              <w:t>：</w:t>
            </w:r>
          </w:p>
          <w:p w14:paraId="5CE7C317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jc w:val="lef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酸度</w:t>
            </w:r>
            <w:r>
              <w:rPr>
                <w:rFonts w:hint="eastAsia"/>
                <w:color w:val="000000"/>
                <w:sz w:val="16"/>
                <w:szCs w:val="16"/>
                <w:lang w:eastAsia="zh-CN"/>
              </w:rPr>
              <w:t>，</w:t>
            </w:r>
            <w:r>
              <w:rPr>
                <w:color w:val="000000"/>
                <w:sz w:val="16"/>
                <w:szCs w:val="16"/>
              </w:rPr>
              <w:t>温度</w:t>
            </w:r>
            <w:r>
              <w:rPr>
                <w:rFonts w:hint="eastAsia"/>
                <w:color w:val="000000"/>
                <w:sz w:val="16"/>
                <w:szCs w:val="16"/>
                <w:lang w:eastAsia="zh-CN"/>
              </w:rPr>
              <w:t>，</w:t>
            </w:r>
            <w:r>
              <w:rPr>
                <w:color w:val="000000"/>
                <w:sz w:val="16"/>
                <w:szCs w:val="16"/>
              </w:rPr>
              <w:t>溶剂</w:t>
            </w:r>
          </w:p>
          <w:p w14:paraId="001168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Style w:val="8"/>
                <w:b/>
                <w:bCs/>
                <w:color w:val="000000"/>
                <w:sz w:val="16"/>
                <w:szCs w:val="16"/>
              </w:rPr>
              <w:t>离子强度</w:t>
            </w:r>
          </w:p>
          <w:p w14:paraId="541BF4BE">
            <w:pPr>
              <w:rPr>
                <w:rFonts w:hint="default"/>
                <w:u w:val="none"/>
                <w:vertAlign w:val="baseline"/>
                <w:lang w:val="en-US" w:eastAsia="zh-CN"/>
              </w:rPr>
            </w:pPr>
          </w:p>
        </w:tc>
      </w:tr>
      <w:tr w14:paraId="61069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8" w:hRule="atLeast"/>
        </w:trPr>
        <w:tc>
          <w:tcPr>
            <w:tcW w:w="9645" w:type="dxa"/>
          </w:tcPr>
          <w:p w14:paraId="7729F3B3">
            <w:pPr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</w:tc>
      </w:tr>
    </w:tbl>
    <w:p w14:paraId="0CAC77D7">
      <w:pPr>
        <w:rPr>
          <w:rFonts w:hint="default"/>
          <w:u w:val="none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9F7B3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F5EAA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F5EAA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7950A"/>
    <w:multiLevelType w:val="singleLevel"/>
    <w:tmpl w:val="803795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52071EC"/>
    <w:multiLevelType w:val="multilevel"/>
    <w:tmpl w:val="952071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355445A"/>
    <w:multiLevelType w:val="singleLevel"/>
    <w:tmpl w:val="B355445A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B389A7F2"/>
    <w:multiLevelType w:val="singleLevel"/>
    <w:tmpl w:val="B389A7F2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4">
    <w:nsid w:val="E0301228"/>
    <w:multiLevelType w:val="singleLevel"/>
    <w:tmpl w:val="E03012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EBA52205"/>
    <w:multiLevelType w:val="multilevel"/>
    <w:tmpl w:val="EBA522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59401D0"/>
    <w:multiLevelType w:val="singleLevel"/>
    <w:tmpl w:val="059401D0"/>
    <w:lvl w:ilvl="0" w:tentative="0">
      <w:start w:val="6"/>
      <w:numFmt w:val="decimal"/>
      <w:suff w:val="nothing"/>
      <w:lvlText w:val="（%1）"/>
      <w:lvlJc w:val="left"/>
    </w:lvl>
  </w:abstractNum>
  <w:abstractNum w:abstractNumId="7">
    <w:nsid w:val="16F406E0"/>
    <w:multiLevelType w:val="multilevel"/>
    <w:tmpl w:val="16F406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5A18D97"/>
    <w:multiLevelType w:val="multilevel"/>
    <w:tmpl w:val="45A18D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36B5F71"/>
    <w:multiLevelType w:val="singleLevel"/>
    <w:tmpl w:val="536B5F71"/>
    <w:lvl w:ilvl="0" w:tentative="0">
      <w:start w:val="2"/>
      <w:numFmt w:val="decimal"/>
      <w:suff w:val="nothing"/>
      <w:lvlText w:val="（%1）"/>
      <w:lvlJc w:val="left"/>
    </w:lvl>
  </w:abstractNum>
  <w:abstractNum w:abstractNumId="10">
    <w:nsid w:val="5FDE21D9"/>
    <w:multiLevelType w:val="singleLevel"/>
    <w:tmpl w:val="5FDE21D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3"/>
  </w:num>
  <w:num w:numId="3">
    <w:abstractNumId w:val="10"/>
  </w:num>
  <w:num w:numId="4">
    <w:abstractNumId w:val="2"/>
  </w:num>
  <w:num w:numId="5">
    <w:abstractNumId w:val="9"/>
  </w:num>
  <w:num w:numId="6">
    <w:abstractNumId w:val="0"/>
  </w:num>
  <w:num w:numId="7">
    <w:abstractNumId w:val="8"/>
  </w:num>
  <w:num w:numId="8">
    <w:abstractNumId w:val="1"/>
  </w:num>
  <w:num w:numId="9">
    <w:abstractNumId w:val="7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ZmZTk0MmQ2NTUzYmMwY2ExODAwZGVhMmYzN2MyYjkifQ=="/>
  </w:docVars>
  <w:rsids>
    <w:rsidRoot w:val="12657693"/>
    <w:rsid w:val="06DC47D9"/>
    <w:rsid w:val="0955716F"/>
    <w:rsid w:val="0A2552B2"/>
    <w:rsid w:val="0B895C94"/>
    <w:rsid w:val="1162105B"/>
    <w:rsid w:val="12657693"/>
    <w:rsid w:val="17A83D52"/>
    <w:rsid w:val="184B52D9"/>
    <w:rsid w:val="18577FD7"/>
    <w:rsid w:val="18E30C2C"/>
    <w:rsid w:val="1EDB2E6A"/>
    <w:rsid w:val="21561580"/>
    <w:rsid w:val="22217CE6"/>
    <w:rsid w:val="237E2DED"/>
    <w:rsid w:val="2EFA4116"/>
    <w:rsid w:val="2F85392E"/>
    <w:rsid w:val="314E5269"/>
    <w:rsid w:val="32493F8E"/>
    <w:rsid w:val="329E432A"/>
    <w:rsid w:val="34CF6B76"/>
    <w:rsid w:val="36875A4D"/>
    <w:rsid w:val="39853A63"/>
    <w:rsid w:val="3BF27D73"/>
    <w:rsid w:val="3C14769C"/>
    <w:rsid w:val="3D5F5B26"/>
    <w:rsid w:val="3ECF30C9"/>
    <w:rsid w:val="41CF3150"/>
    <w:rsid w:val="448E2872"/>
    <w:rsid w:val="4AEF62FE"/>
    <w:rsid w:val="4B6E5E25"/>
    <w:rsid w:val="4DF27705"/>
    <w:rsid w:val="4ECB50D3"/>
    <w:rsid w:val="4FC7121C"/>
    <w:rsid w:val="52E176A7"/>
    <w:rsid w:val="54155B02"/>
    <w:rsid w:val="5418094C"/>
    <w:rsid w:val="570034B8"/>
    <w:rsid w:val="5A1B3239"/>
    <w:rsid w:val="613C63B1"/>
    <w:rsid w:val="6732696D"/>
    <w:rsid w:val="6A9040D6"/>
    <w:rsid w:val="6CB80247"/>
    <w:rsid w:val="74EE0065"/>
    <w:rsid w:val="75527EEC"/>
    <w:rsid w:val="7AAD767B"/>
    <w:rsid w:val="7E6A252A"/>
    <w:rsid w:val="7F7409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5.png"/><Relationship Id="rId23" Type="http://schemas.openxmlformats.org/officeDocument/2006/relationships/image" Target="media/image14.wmf"/><Relationship Id="rId22" Type="http://schemas.openxmlformats.org/officeDocument/2006/relationships/oleObject" Target="embeddings/oleObject5.bin"/><Relationship Id="rId21" Type="http://schemas.openxmlformats.org/officeDocument/2006/relationships/image" Target="media/image13.jpeg"/><Relationship Id="rId20" Type="http://schemas.openxmlformats.org/officeDocument/2006/relationships/image" Target="media/image12.jpe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wmf"/><Relationship Id="rId17" Type="http://schemas.openxmlformats.org/officeDocument/2006/relationships/oleObject" Target="embeddings/oleObject4.bin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wmf"/><Relationship Id="rId12" Type="http://schemas.openxmlformats.org/officeDocument/2006/relationships/oleObject" Target="embeddings/oleObject3.bin"/><Relationship Id="rId11" Type="http://schemas.openxmlformats.org/officeDocument/2006/relationships/image" Target="media/image5.jpeg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3204</Words>
  <Characters>3957</Characters>
  <Lines>0</Lines>
  <Paragraphs>0</Paragraphs>
  <TotalTime>3</TotalTime>
  <ScaleCrop>false</ScaleCrop>
  <LinksUpToDate>false</LinksUpToDate>
  <CharactersWithSpaces>4377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2023-12-05T05:26:00Z</dcterms:created>
  <dc:creator>Administrator</dc:creator>
  <cp:lastModifiedBy>WPS_1559650426</cp:lastModifiedBy>
  <dcterms:modified xsi:type="dcterms:W3CDTF">2026-06-25T00:23:00Z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2DD2708A29E243BAA69270838FEE5D9B_11</vt:lpwstr>
  </property>
  <property fmtid="{D5CDD505-2E9C-101B-9397-08002B2CF9AE}" pid="4" name="KSOTemplateDocerSaveRecord">
    <vt:lpwstr>eyJoZGlkIjoiMmMwZGVkNjM0MjA0Njg5ZjlmOGQ1M2E1ODdhMzM1ZmEiLCJ1c2VySWQiOiI1NzE0MDEzOTAifQ==</vt:lpwstr>
  </property>
</Properties>
</file>