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基于深度学习的答案选择排序模型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bCs w:val="0"/>
          <w:sz w:val="24"/>
          <w:szCs w:val="24"/>
          <w:lang w:val="en-US" w:eastAsia="zh-CN"/>
        </w:rPr>
      </w:pPr>
      <w:r>
        <w:rPr>
          <w:rFonts w:hint="eastAsia"/>
          <w:bCs w:val="0"/>
          <w:sz w:val="24"/>
          <w:szCs w:val="24"/>
          <w:lang w:val="en-US" w:eastAsia="zh-CN"/>
        </w:rPr>
        <w:t>本章在第三章词向量计算的基础上，构建了基于深度学习的答案选择模型，基于神经网络分别对问句和候选答案进行句子对建模，得到句子语义特征向量，然后通过最小化交叉熵损失函数对模型进行训练，最终得到问题和每个候选答案的语义相关性得分，达到对候选答案进行选择排序的目的；本章着重研究句子对的建模问题，针对答案选择排序问题，对神经网络的组合结构及模型参数做出对比和改进，并在相关数据集上进行实验，并从信息检索的角度对比了CNN模型、BILSTM模型、融入Attention机制的模型以及改进的Attention模型在答案选择排序任务上的性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bCs w:val="0"/>
          <w:lang w:val="en-US" w:eastAsia="zh-CN"/>
        </w:rPr>
      </w:pPr>
      <w:r>
        <w:rPr>
          <w:rFonts w:hint="eastAsia"/>
          <w:sz w:val="22"/>
          <w:szCs w:val="20"/>
          <w:lang w:val="en-US" w:eastAsia="zh-CN"/>
        </w:rPr>
        <w:t xml:space="preserve"> </w:t>
      </w:r>
      <w:r>
        <w:rPr>
          <w:rFonts w:hint="eastAsia"/>
          <w:bCs w:val="0"/>
          <w:sz w:val="28"/>
          <w:szCs w:val="22"/>
          <w:lang w:val="en-US" w:eastAsia="zh-CN"/>
        </w:rPr>
        <w:t xml:space="preserve"> 4.1 基于CNN的句子对建模  </w:t>
      </w:r>
      <w:r>
        <w:rPr>
          <w:rFonts w:hint="eastAsia"/>
          <w:sz w:val="22"/>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以图示的方式进行表示，得到答案选择排序中基于CNN的句子对建模模型，如图4-1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w:t>
      </w:r>
      <w:r>
        <w:rPr>
          <w:rFonts w:hint="eastAsia"/>
          <w:bCs w:val="0"/>
          <w:sz w:val="21"/>
          <w:szCs w:val="21"/>
          <w:lang w:val="en-US" w:eastAsia="zh-CN"/>
        </w:rPr>
        <w:t>图4-1：答案选择排序中基于CNN的句子对建模模型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bCs w:val="0"/>
          <w:lang w:val="en-US" w:eastAsia="zh-CN"/>
        </w:rPr>
        <w:t>将上述过程进行具体化描述，假设滤波器的大小设置为k,对相邻k个词语做卷积之后进行池化操作，执行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rPr>
          <w:rFonts w:hint="eastAsia" w:ascii="宋体" w:hAnsi="宋体"/>
          <w:b/>
          <w:bCs/>
          <w:color w:val="000000"/>
          <w:sz w:val="24"/>
          <w:lang w:val="en-US" w:eastAsia="zh-CN"/>
        </w:rPr>
        <w:t xml:space="preserve">    </w:t>
      </w:r>
      <w:r>
        <w:rPr>
          <w:rFonts w:hint="eastAsia" w:ascii="宋体" w:hAnsi="宋体"/>
          <w:b/>
          <w:bCs/>
          <w:color w:val="000000"/>
          <w:sz w:val="24"/>
        </w:rP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323465" cy="574675"/>
                    </a:xfrm>
                    <a:prstGeom prst="rect">
                      <a:avLst/>
                    </a:prstGeom>
                    <a:noFill/>
                    <a:ln w="9525">
                      <a:noFill/>
                    </a:ln>
                  </pic:spPr>
                </pic:pic>
              </a:graphicData>
            </a:graphic>
          </wp:inline>
        </w:drawing>
      </w: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（4-1）</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ascii="宋体" w:hAnsi="宋体"/>
          <w:b w:val="0"/>
          <w:bCs w:val="0"/>
          <w:color w:val="000000"/>
          <w:sz w:val="24"/>
          <w:lang w:val="en-US" w:eastAsia="zh-CN"/>
        </w:rPr>
      </w:pPr>
      <w:r>
        <w:rPr>
          <w:rFonts w:hint="eastAsia"/>
          <w:lang w:val="en-US" w:eastAsia="zh-CN"/>
        </w:rPr>
        <w:t xml:space="preserve">                </w:t>
      </w:r>
      <w:r>
        <w:rPr>
          <w:rFonts w:hint="eastAsia"/>
          <w:lang w:val="en-US" w:eastAsia="zh-CN"/>
        </w:rP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487930" cy="571500"/>
                    </a:xfrm>
                    <a:prstGeom prst="rect">
                      <a:avLst/>
                    </a:prstGeom>
                    <a:noFill/>
                    <a:ln w="9525">
                      <a:noFill/>
                    </a:ln>
                  </pic:spPr>
                </pic:pic>
              </a:graphicData>
            </a:graphic>
          </wp:inline>
        </w:drawing>
      </w:r>
      <w:r>
        <w:rPr>
          <w:rFonts w:hint="eastAsia"/>
          <w:lang w:val="en-US" w:eastAsia="zh-CN"/>
        </w:rPr>
        <w:t xml:space="preserve"> </w:t>
      </w:r>
      <w:r>
        <w:rPr>
          <w:rFonts w:hint="eastAsia" w:ascii="宋体" w:hAnsi="宋体"/>
          <w:b w:val="0"/>
          <w:bCs w:val="0"/>
          <w:color w:val="000000"/>
          <w:sz w:val="24"/>
          <w:lang w:val="en-US" w:eastAsia="zh-CN"/>
        </w:rPr>
        <w:t>（4-2）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3"/>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6"/>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7"/>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9"/>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2"/>
          <w:lang w:val="en-US" w:eastAsia="zh-CN"/>
        </w:rPr>
      </w:pPr>
      <w:r>
        <w:rPr>
          <w:rFonts w:hint="eastAsia"/>
          <w:sz w:val="24"/>
          <w:szCs w:val="21"/>
          <w:lang w:val="en-US" w:eastAsia="zh-CN"/>
        </w:rPr>
        <w:t xml:space="preserve"> </w:t>
      </w:r>
      <w:r>
        <w:rPr>
          <w:rFonts w:hint="eastAsia"/>
          <w:sz w:val="28"/>
          <w:szCs w:val="22"/>
          <w:lang w:val="en-US" w:eastAsia="zh-CN"/>
        </w:rPr>
        <w:t>4.2 基于BiLSTM的句子对建模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图4-2所示，是答案选择排序中基于BiLSTM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在第二章已经介绍了循环神经网络及其改进后的长短期记忆网络处理文本序列信息的原理及过程，本章针对问句和候选答案，首先进行tokenize分词操作，然后通过look up table查找每一个词语对应的向量，生成词向量矩阵，将其作为网络的输入，每一个词语对应于BILSTM的每一个时间步time_step，每个词语的词向量对应每个时序的输入，如2.4节所介绍，词的部分信息通过遗忘门（forget gate）、输入门(input gate)选择性地从细胞状态中被丢弃或选择性地加入到细胞状态中去，最后，由输出门（output gate）输出词的信息，在传统的对于BILSTM输出的处理中，会将经过传递后，序列中最后一个time_step即最后一个词语的状态输出作为最终的句子特征向量表示，而经过不断地尝试，研究者们发现，将每一个time_step下每个词语的隐藏状态进行不同的池化（pooling）操作，会有更突出地效果，本文就是使用这种方法，将每一个time_step下前向和后项两个方向上的隐藏状态进行连结，然后进行max-pooling操作，取每一维的最大值组成输出向量作为整句话的语义特征向量；</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890" w:firstLineChars="9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图4-2 答案选择排序中基于BiLSTM的句子对建模模型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4.3 融合注意力机制的句子对建模</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w:t>
      </w:r>
      <w:r>
        <w:rPr>
          <w:rFonts w:hint="eastAsia" w:ascii="宋体" w:hAnsi="宋体" w:eastAsia="宋体" w:cs="宋体"/>
          <w:kern w:val="0"/>
          <w:sz w:val="24"/>
          <w:szCs w:val="24"/>
          <w:lang w:val="en-US" w:eastAsia="zh-CN" w:bidi="ar"/>
        </w:rPr>
        <w:t>于NLP</w:t>
      </w:r>
      <w:r>
        <w:rPr>
          <w:rFonts w:ascii="宋体" w:hAnsi="宋体" w:eastAsia="宋体" w:cs="宋体"/>
          <w:kern w:val="0"/>
          <w:sz w:val="24"/>
          <w:szCs w:val="24"/>
          <w:lang w:val="en-US" w:eastAsia="zh-CN" w:bidi="ar"/>
        </w:rPr>
        <w:t>中，</w:t>
      </w:r>
      <w:r>
        <w:rPr>
          <w:rFonts w:hint="eastAsia" w:ascii="宋体" w:hAnsi="宋体" w:eastAsia="宋体" w:cs="宋体"/>
          <w:kern w:val="0"/>
          <w:sz w:val="24"/>
          <w:szCs w:val="24"/>
          <w:lang w:val="en-US" w:eastAsia="zh-CN" w:bidi="ar"/>
        </w:rPr>
        <w:t>但是经过远距离的计算，距离较远的词所起到的作用降低，考虑到BILSTM在隐藏层计算单元的限制，Attention机制被引入模型来计算句子中不同词语的权重，并对不同的词语进行不同程度的增强或减弱；</w:t>
      </w:r>
    </w:p>
    <w:p>
      <w:pPr>
        <w:keepNext w:val="0"/>
        <w:keepLines w:val="0"/>
        <w:pageBreakBefore w:val="0"/>
        <w:widowControl/>
        <w:suppressLineNumbers w:val="0"/>
        <w:kinsoku/>
        <w:wordWrap/>
        <w:overflowPunct/>
        <w:topLinePunct w:val="0"/>
        <w:autoSpaceDE/>
        <w:autoSpaceDN/>
        <w:bidi w:val="0"/>
        <w:adjustRightInd/>
        <w:snapToGrid w:val="0"/>
        <w:spacing w:before="157" w:beforeLines="50" w:line="288" w:lineRule="auto"/>
        <w:ind w:left="0" w:leftChars="0" w:right="0" w:rightChars="0" w:firstLine="0" w:firstLineChars="0"/>
        <w:jc w:val="left"/>
        <w:textAlignment w:val="center"/>
        <w:outlineLvl w:val="9"/>
        <w:rPr>
          <w:rFonts w:hint="eastAsia"/>
          <w:lang w:val="en-US" w:eastAsia="zh-CN"/>
        </w:rPr>
      </w:pPr>
      <w:r>
        <w:rPr>
          <w:rFonts w:hint="eastAsia"/>
          <w:lang w:val="en-US" w:eastAsia="zh-CN"/>
        </w:rPr>
        <w:t>4.3.1 传统Attention模型</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480" w:firstLineChars="200"/>
        <w:jc w:val="left"/>
        <w:textAlignment w:val="center"/>
        <w:outlineLvl w:val="9"/>
        <w:rPr>
          <w:rFonts w:hint="eastAsia"/>
          <w:lang w:val="en-US" w:eastAsia="zh-CN"/>
        </w:rPr>
      </w:pPr>
      <w:r>
        <w:rPr>
          <w:rFonts w:hint="eastAsia"/>
          <w:lang w:eastAsia="zh-CN"/>
        </w:rPr>
        <w:t>如下图</w:t>
      </w:r>
      <w:r>
        <w:rPr>
          <w:rFonts w:hint="eastAsia"/>
          <w:lang w:val="en-US" w:eastAsia="zh-CN"/>
        </w:rPr>
        <w:t>4-3</w:t>
      </w:r>
      <w:r>
        <w:rPr>
          <w:rFonts w:hint="eastAsia"/>
          <w:lang w:eastAsia="zh-CN"/>
        </w:rPr>
        <w:t>所示，在进行</w:t>
      </w:r>
      <w:r>
        <w:rPr>
          <w:rFonts w:hint="eastAsia"/>
          <w:lang w:val="en-US" w:eastAsia="zh-CN"/>
        </w:rPr>
        <w:t>Max-pooling或Average-pooling之前，每一个BILSTM输出向量会乘以一个softmax权重，这个权重是由BILSTM获得的问题向量决定的，假设将答案句第t个时间步的输出向量记为</w:t>
      </w:r>
      <w:r>
        <w:drawing>
          <wp:inline distT="0" distB="0" distL="114300" distR="114300">
            <wp:extent cx="333375" cy="228600"/>
            <wp:effectExtent l="0" t="0" r="9525"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,问句编码记为</w:t>
      </w:r>
      <w:r>
        <w:drawing>
          <wp:inline distT="0" distB="0" distL="114300" distR="114300">
            <wp:extent cx="161925" cy="238125"/>
            <wp:effectExtent l="0" t="0" r="9525" b="635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
                    <pic:cNvPicPr>
                      <a:picLocks noChangeAspect="1"/>
                    </pic:cNvPicPr>
                  </pic:nvPicPr>
                  <pic:blipFill>
                    <a:blip r:embed="rId23"/>
                    <a:stretch>
                      <a:fillRect/>
                    </a:stretch>
                  </pic:blipFill>
                  <pic:spPr>
                    <a:xfrm>
                      <a:off x="0" y="0"/>
                      <a:ext cx="161925" cy="238125"/>
                    </a:xfrm>
                    <a:prstGeom prst="rect">
                      <a:avLst/>
                    </a:prstGeom>
                    <a:noFill/>
                    <a:ln w="9525">
                      <a:noFill/>
                    </a:ln>
                  </pic:spPr>
                </pic:pic>
              </a:graphicData>
            </a:graphic>
          </wp:inline>
        </w:drawing>
      </w:r>
      <w:r>
        <w:rPr>
          <w:rFonts w:hint="eastAsia"/>
          <w:lang w:val="en-US" w:eastAsia="zh-CN"/>
        </w:rPr>
        <w:t>，更新的</w:t>
      </w:r>
      <w:r>
        <w:drawing>
          <wp:inline distT="0" distB="0" distL="114300" distR="114300">
            <wp:extent cx="333375" cy="228600"/>
            <wp:effectExtent l="0" t="0" r="9525"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为</w:t>
      </w:r>
      <w:r>
        <w:drawing>
          <wp:inline distT="0" distB="0" distL="114300" distR="114300">
            <wp:extent cx="371475" cy="238125"/>
            <wp:effectExtent l="0" t="0" r="9525" b="7620"/>
            <wp:docPr id="1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
                    <pic:cNvPicPr>
                      <a:picLocks noChangeAspect="1"/>
                    </pic:cNvPicPr>
                  </pic:nvPicPr>
                  <pic:blipFill>
                    <a:blip r:embed="rId24"/>
                    <a:stretch>
                      <a:fillRect/>
                    </a:stretch>
                  </pic:blipFill>
                  <pic:spPr>
                    <a:xfrm>
                      <a:off x="0" y="0"/>
                      <a:ext cx="37147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90525" cy="238125"/>
            <wp:effectExtent l="0" t="0" r="9525" b="8255"/>
            <wp:docPr id="1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
                    <pic:cNvPicPr>
                      <a:picLocks noChangeAspect="1"/>
                    </pic:cNvPicPr>
                  </pic:nvPicPr>
                  <pic:blipFill>
                    <a:blip r:embed="rId25"/>
                    <a:stretch>
                      <a:fillRect/>
                    </a:stretch>
                  </pic:blipFill>
                  <pic:spPr>
                    <a:xfrm>
                      <a:off x="0" y="0"/>
                      <a:ext cx="390525" cy="238125"/>
                    </a:xfrm>
                    <a:prstGeom prst="rect">
                      <a:avLst/>
                    </a:prstGeom>
                    <a:noFill/>
                    <a:ln w="9525">
                      <a:noFill/>
                    </a:ln>
                  </pic:spPr>
                </pic:pic>
              </a:graphicData>
            </a:graphic>
          </wp:inline>
        </w:drawing>
      </w:r>
      <w:r>
        <w:rPr>
          <w:rFonts w:hint="eastAsia"/>
          <w:lang w:eastAsia="zh-CN"/>
        </w:rPr>
        <w:t>表示</w:t>
      </w:r>
      <w:r>
        <w:rPr>
          <w:rFonts w:hint="eastAsia"/>
          <w:lang w:val="en-US" w:eastAsia="zh-CN"/>
        </w:rPr>
        <w:t>加入了Attention计算后得到的第t个时间步下的权值，具体的计算过程如下式所示：</w:t>
      </w:r>
    </w:p>
    <w:p>
      <w:pPr>
        <w:keepNext w:val="0"/>
        <w:keepLines w:val="0"/>
        <w:pageBreakBefore w:val="0"/>
        <w:widowControl/>
        <w:suppressLineNumbers w:val="0"/>
        <w:kinsoku/>
        <w:wordWrap/>
        <w:overflowPunct/>
        <w:topLinePunct w:val="0"/>
        <w:autoSpaceDE/>
        <w:autoSpaceDN/>
        <w:bidi w:val="0"/>
        <w:adjustRightInd/>
        <w:snapToGrid w:val="0"/>
        <w:spacing w:line="288" w:lineRule="auto"/>
        <w:ind w:right="0" w:rightChars="0" w:firstLine="2400" w:firstLineChars="1000"/>
        <w:jc w:val="left"/>
        <w:textAlignment w:val="center"/>
        <w:outlineLvl w:val="9"/>
      </w:pPr>
      <w:r>
        <w:drawing>
          <wp:inline distT="0" distB="0" distL="114300" distR="114300">
            <wp:extent cx="2082800" cy="261620"/>
            <wp:effectExtent l="0" t="0" r="12700" b="4445"/>
            <wp:docPr id="1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pic:cNvPicPr>
                      <a:picLocks noChangeAspect="1"/>
                    </pic:cNvPicPr>
                  </pic:nvPicPr>
                  <pic:blipFill>
                    <a:blip r:embed="rId26"/>
                    <a:stretch>
                      <a:fillRect/>
                    </a:stretch>
                  </pic:blipFill>
                  <pic:spPr>
                    <a:xfrm>
                      <a:off x="0" y="0"/>
                      <a:ext cx="2082800" cy="261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4-3</w:t>
      </w:r>
      <w:r>
        <w:rPr>
          <w:rFonts w:hint="eastAsia"/>
          <w:lang w:eastAsia="zh-CN"/>
        </w:rPr>
        <w:t>）</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drawing>
          <wp:inline distT="0" distB="0" distL="114300" distR="114300">
            <wp:extent cx="1811020" cy="305435"/>
            <wp:effectExtent l="0" t="0" r="0" b="18415"/>
            <wp:docPr id="1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
                    <pic:cNvPicPr>
                      <a:picLocks noChangeAspect="1"/>
                    </pic:cNvPicPr>
                  </pic:nvPicPr>
                  <pic:blipFill>
                    <a:blip r:embed="rId27"/>
                    <a:stretch>
                      <a:fillRect/>
                    </a:stretch>
                  </pic:blipFill>
                  <pic:spPr>
                    <a:xfrm>
                      <a:off x="0" y="0"/>
                      <a:ext cx="1811020" cy="30543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2400" w:firstLineChars="1000"/>
        <w:jc w:val="both"/>
        <w:textAlignment w:val="center"/>
        <w:outlineLvl w:val="9"/>
        <w:rPr>
          <w:rFonts w:hint="eastAsia"/>
          <w:lang w:val="en-US" w:eastAsia="zh-CN"/>
        </w:rPr>
      </w:pPr>
      <w:r>
        <w:drawing>
          <wp:inline distT="0" distB="0" distL="114300" distR="114300">
            <wp:extent cx="1454150" cy="307340"/>
            <wp:effectExtent l="0" t="0" r="0" b="17145"/>
            <wp:docPr id="1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pic:cNvPicPr>
                      <a:picLocks noChangeAspect="1"/>
                    </pic:cNvPicPr>
                  </pic:nvPicPr>
                  <pic:blipFill>
                    <a:blip r:embed="rId28"/>
                    <a:stretch>
                      <a:fillRect/>
                    </a:stretch>
                  </pic:blipFill>
                  <pic:spPr>
                    <a:xfrm>
                      <a:off x="0" y="0"/>
                      <a:ext cx="1454150" cy="307340"/>
                    </a:xfrm>
                    <a:prstGeom prst="rect">
                      <a:avLst/>
                    </a:prstGeom>
                    <a:noFill/>
                    <a:ln w="9525">
                      <a:noFill/>
                    </a:ln>
                  </pic:spPr>
                </pic:pic>
              </a:graphicData>
            </a:graphic>
          </wp:inline>
        </w:drawing>
      </w:r>
      <w:r>
        <w:rPr>
          <w:rFonts w:hint="eastAsia"/>
          <w:lang w:val="en-US" w:eastAsia="zh-CN"/>
        </w:rPr>
        <w:t xml:space="preserve">          （4-5）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238125" cy="228600"/>
            <wp:effectExtent l="0" t="0" r="9525" b="0"/>
            <wp:docPr id="1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8"/>
                    <pic:cNvPicPr>
                      <a:picLocks noChangeAspect="1"/>
                    </pic:cNvPicPr>
                  </pic:nvPicPr>
                  <pic:blipFill>
                    <a:blip r:embed="rId29"/>
                    <a:stretch>
                      <a:fillRect/>
                    </a:stretch>
                  </pic:blipFill>
                  <pic:spPr>
                    <a:xfrm>
                      <a:off x="0" y="0"/>
                      <a:ext cx="238125" cy="228600"/>
                    </a:xfrm>
                    <a:prstGeom prst="rect">
                      <a:avLst/>
                    </a:prstGeom>
                    <a:noFill/>
                    <a:ln w="9525">
                      <a:noFill/>
                    </a:ln>
                  </pic:spPr>
                </pic:pic>
              </a:graphicData>
            </a:graphic>
          </wp:inline>
        </w:drawing>
      </w:r>
      <w:r>
        <w:drawing>
          <wp:inline distT="0" distB="0" distL="114300" distR="114300">
            <wp:extent cx="238125" cy="238125"/>
            <wp:effectExtent l="0" t="0" r="9525" b="7620"/>
            <wp:docPr id="15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9"/>
                    <pic:cNvPicPr>
                      <a:picLocks noChangeAspect="1"/>
                    </pic:cNvPicPr>
                  </pic:nvPicPr>
                  <pic:blipFill>
                    <a:blip r:embed="rId30"/>
                    <a:stretch>
                      <a:fillRect/>
                    </a:stretch>
                  </pic:blipFill>
                  <pic:spPr>
                    <a:xfrm>
                      <a:off x="0" y="0"/>
                      <a:ext cx="2381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238125" cy="228600"/>
            <wp:effectExtent l="0" t="0" r="0" b="0"/>
            <wp:docPr id="15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0"/>
                    <pic:cNvPicPr>
                      <a:picLocks noChangeAspect="1"/>
                    </pic:cNvPicPr>
                  </pic:nvPicPr>
                  <pic:blipFill>
                    <a:blip r:embed="rId31"/>
                    <a:stretch>
                      <a:fillRect/>
                    </a:stretch>
                  </pic:blipFill>
                  <pic:spPr>
                    <a:xfrm>
                      <a:off x="0" y="0"/>
                      <a:ext cx="238125" cy="228600"/>
                    </a:xfrm>
                    <a:prstGeom prst="rect">
                      <a:avLst/>
                    </a:prstGeom>
                    <a:noFill/>
                    <a:ln w="9525">
                      <a:noFill/>
                    </a:ln>
                  </pic:spPr>
                </pic:pic>
              </a:graphicData>
            </a:graphic>
          </wp:inline>
        </w:drawing>
      </w:r>
      <w:r>
        <w:rPr>
          <w:rFonts w:hint="eastAsia"/>
          <w:lang w:val="en-US" w:eastAsia="zh-CN"/>
        </w:rPr>
        <w:t>是注意力参数，注意力机制的应用使得某些词获得了更大的权重，而在上面的例子中，权重的计算是通过问题信息获得的，在答案选择任务中，直接利用基于Attention的向量表示度量问题和答案之间的距离，可以通过问句信息有效地区分正确答案和不正确的答案。</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960" w:firstLineChars="4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object>
          <v:shape id="_x0000_i1027" o:spt="75" type="#_x0000_t75" style="height:174.6pt;width:329.65pt;" o:ole="t" filled="f" o:preferrelative="t" stroked="f" coordsize="21600,21600">
            <v:path/>
            <v:fill on="f" focussize="0,0"/>
            <v:stroke on="f"/>
            <v:imagedata r:id="rId33" o:title=""/>
            <o:lock v:ext="edit" aspectratio="f"/>
            <w10:wrap type="none"/>
            <w10:anchorlock/>
          </v:shape>
          <o:OLEObject Type="Embed" ProgID="Visio.Drawing.15" ShapeID="_x0000_i1027" DrawAspect="Content" ObjectID="_1468075727" r:id="rId32">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2100" w:firstLineChars="1000"/>
        <w:textAlignment w:val="auto"/>
        <w:rPr>
          <w:rFonts w:hint="eastAsia"/>
          <w:bCs w:val="0"/>
          <w:snapToGrid w:val="0"/>
          <w:kern w:val="44"/>
          <w:sz w:val="21"/>
          <w:szCs w:val="21"/>
          <w:lang w:val="en-US" w:eastAsia="zh-CN" w:bidi="ar-SA"/>
        </w:rPr>
      </w:pPr>
      <w:r>
        <w:rPr>
          <w:rFonts w:hint="eastAsia"/>
          <w:bCs w:val="0"/>
          <w:snapToGrid w:val="0"/>
          <w:kern w:val="44"/>
          <w:sz w:val="21"/>
          <w:szCs w:val="21"/>
          <w:lang w:val="en-US" w:eastAsia="zh-CN" w:bidi="ar-SA"/>
        </w:rPr>
        <w:t>图4-3 Attentin机制应用于问句和候选答案的句子对建模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此种Attention模型采用问题特征与答案特征进行Attention计算，然后将Attention计算得到的权值应用到答案特征用以增强候选答案中和问题关联较强的词的权重，降低和问题关联较小的词的权重。</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lang w:val="en-US" w:eastAsia="zh-CN"/>
        </w:rPr>
      </w:pPr>
      <w:r>
        <w:rPr>
          <w:rFonts w:hint="eastAsia"/>
          <w:lang w:val="en-US" w:eastAsia="zh-CN"/>
        </w:rPr>
        <w:t>4.3.2 APN模型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eastAsia="zh-CN"/>
        </w:rPr>
      </w:pPr>
      <w:r>
        <w:rPr>
          <w:rFonts w:hint="eastAsia"/>
          <w:lang w:val="en-US" w:eastAsia="zh-CN"/>
        </w:rPr>
        <w:t>文献（43）中提出的关注池化神经网络（APN，Attentive Pooling Network）同样也是Attention机制的在自然语言处理中的一种表现形式，图4-4是APN的结构，图中的</w:t>
      </w:r>
      <w:r>
        <w:rPr>
          <w:rFonts w:hint="eastAsia"/>
          <w:lang w:val="en-US" w:eastAsia="zh-CN"/>
        </w:rP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4"/>
                    <a:stretch>
                      <a:fillRect/>
                    </a:stretch>
                  </pic:blipFill>
                  <pic:spPr>
                    <a:xfrm>
                      <a:off x="0" y="0"/>
                      <a:ext cx="590550" cy="257175"/>
                    </a:xfrm>
                    <a:prstGeom prst="rect">
                      <a:avLst/>
                    </a:prstGeom>
                    <a:noFill/>
                    <a:ln w="9525">
                      <a:noFill/>
                    </a:ln>
                  </pic:spPr>
                </pic:pic>
              </a:graphicData>
            </a:graphic>
          </wp:inline>
        </w:drawing>
      </w:r>
      <w:r>
        <w:rPr>
          <w:rFonts w:hint="eastAsia"/>
          <w:lang w:val="en-US" w:eastAsia="zh-CN"/>
        </w:rPr>
        <w:t>和</w:t>
      </w:r>
      <w:r>
        <w:rPr>
          <w:rFonts w:hint="eastAsia"/>
          <w:lang w:val="en-US" w:eastAsia="zh-CN"/>
        </w:rP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5"/>
                    <a:stretch>
                      <a:fillRect/>
                    </a:stretch>
                  </pic:blipFill>
                  <pic:spPr>
                    <a:xfrm>
                      <a:off x="0" y="0"/>
                      <a:ext cx="590550" cy="180975"/>
                    </a:xfrm>
                    <a:prstGeom prst="rect">
                      <a:avLst/>
                    </a:prstGeom>
                    <a:noFill/>
                    <a:ln w="9525">
                      <a:noFill/>
                    </a:ln>
                  </pic:spPr>
                </pic:pic>
              </a:graphicData>
            </a:graphic>
          </wp:inline>
        </w:drawing>
      </w:r>
      <w:r>
        <w:rPr>
          <w:rFonts w:hint="eastAsia"/>
          <w:lang w:val="en-US" w:eastAsia="zh-CN"/>
        </w:rPr>
        <w:t>分别是原始的问句和候选答案的词向量矩阵经过BiLSTM后所转化的矩阵表示，</w:t>
      </w:r>
      <w:r>
        <w:rPr>
          <w:rFonts w:hint="eastAsia"/>
          <w:lang w:eastAsia="zh-CN"/>
        </w:rP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rPr>
          <w:rFonts w:hint="eastAsia"/>
          <w:lang w:eastAsia="zh-CN"/>
        </w:rP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rPr>
          <w:rFonts w:hint="eastAsia"/>
          <w:lang w:eastAsia="zh-CN"/>
        </w:rP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BiLSTM中记忆单元的大小，上图中的灰色部分表示Attention模型的计算过程，将Q和A做如式（4-6）的运算，生成注意力矩阵</w:t>
      </w:r>
      <w:r>
        <w:rPr>
          <w:rFonts w:hint="eastAsia"/>
          <w:lang w:eastAsia="zh-CN"/>
        </w:rP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123950" cy="2476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0"/>
                    <a:stretch>
                      <a:fillRect/>
                    </a:stretch>
                  </pic:blipFill>
                  <pic:spPr>
                    <a:xfrm>
                      <a:off x="0" y="0"/>
                      <a:ext cx="1123950" cy="247650"/>
                    </a:xfrm>
                    <a:prstGeom prst="rect">
                      <a:avLst/>
                    </a:prstGeom>
                    <a:noFill/>
                    <a:ln w="9525">
                      <a:noFill/>
                    </a:ln>
                  </pic:spPr>
                </pic:pic>
              </a:graphicData>
            </a:graphic>
          </wp:inline>
        </w:drawing>
      </w:r>
      <w:r>
        <w:rPr>
          <w:rFonts w:hint="eastAsia"/>
          <w:lang w:val="en-US" w:eastAsia="zh-CN"/>
        </w:rPr>
        <w:t xml:space="preserve">               （4-6）</w:t>
      </w:r>
    </w:p>
    <w:p>
      <w:pPr>
        <w:keepNext w:val="0"/>
        <w:keepLines w:val="0"/>
        <w:pageBreakBefore w:val="0"/>
        <w:widowControl w:val="0"/>
        <w:kinsoku/>
        <w:wordWrap/>
        <w:overflowPunct/>
        <w:topLinePunct w:val="0"/>
        <w:autoSpaceDE/>
        <w:autoSpaceDN/>
        <w:bidi w:val="0"/>
        <w:adjustRightInd/>
        <w:snapToGrid w:val="0"/>
        <w:spacing w:line="288" w:lineRule="auto"/>
        <w:ind w:left="1466" w:leftChars="261" w:right="0" w:rightChars="0" w:hanging="840" w:hangingChars="4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8" o:spt="75" type="#_x0000_t75" style="height:337.65pt;width:31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图4-4： 基于APN的答案选择排序模型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43"/>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46"/>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47"/>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48"/>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9"/>
                    <a:stretch>
                      <a:fillRect/>
                    </a:stretch>
                  </pic:blipFill>
                  <pic:spPr>
                    <a:xfrm>
                      <a:off x="0" y="0"/>
                      <a:ext cx="751840" cy="4095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4-7</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50"/>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1"/>
                    <a:stretch>
                      <a:fillRect/>
                    </a:stretch>
                  </pic:blipFill>
                  <pic:spPr>
                    <a:xfrm>
                      <a:off x="0" y="0"/>
                      <a:ext cx="741045" cy="36195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4-8</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52"/>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53"/>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54"/>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55"/>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297305" cy="769620"/>
            <wp:effectExtent l="0" t="0" r="0" b="1206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58"/>
                    <a:stretch>
                      <a:fillRect/>
                    </a:stretch>
                  </pic:blipFill>
                  <pic:spPr>
                    <a:xfrm>
                      <a:off x="0" y="0"/>
                      <a:ext cx="1297305" cy="769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4-9</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1200" w:firstLineChars="500"/>
        <w:jc w:val="both"/>
        <w:textAlignment w:val="center"/>
        <w:outlineLvl w:val="9"/>
      </w:pPr>
      <w:r>
        <w:rPr>
          <w:rFonts w:hint="eastAsia"/>
          <w:lang w:val="en-US" w:eastAsia="zh-CN"/>
        </w:rPr>
        <w:t xml:space="preserve">          </w:t>
      </w:r>
      <w:r>
        <w:drawing>
          <wp:inline distT="0" distB="0" distL="114300" distR="114300">
            <wp:extent cx="1417955" cy="758825"/>
            <wp:effectExtent l="0" t="0" r="0" b="3175"/>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59"/>
                    <a:stretch>
                      <a:fillRect/>
                    </a:stretch>
                  </pic:blipFill>
                  <pic:spPr>
                    <a:xfrm>
                      <a:off x="0" y="0"/>
                      <a:ext cx="1417955" cy="758825"/>
                    </a:xfrm>
                    <a:prstGeom prst="rect">
                      <a:avLst/>
                    </a:prstGeom>
                    <a:noFill/>
                    <a:ln w="9525">
                      <a:noFill/>
                    </a:ln>
                  </pic:spPr>
                </pic:pic>
              </a:graphicData>
            </a:graphic>
          </wp:inline>
        </w:drawing>
      </w:r>
      <w:r>
        <w:rPr>
          <w:rFonts w:hint="eastAsia"/>
          <w:lang w:eastAsia="zh-CN"/>
        </w:rPr>
        <w:t>（</w:t>
      </w:r>
      <w:r>
        <w:rPr>
          <w:rFonts w:hint="eastAsia"/>
          <w:lang w:val="en-US" w:eastAsia="zh-CN"/>
        </w:rPr>
        <w:t>4-10</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0"/>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61"/>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741045" cy="273685"/>
            <wp:effectExtent l="0" t="0" r="0" b="13335"/>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62"/>
                    <a:stretch>
                      <a:fillRect/>
                    </a:stretch>
                  </pic:blipFill>
                  <pic:spPr>
                    <a:xfrm>
                      <a:off x="0" y="0"/>
                      <a:ext cx="741045" cy="2736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4-11</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22630" cy="233680"/>
            <wp:effectExtent l="0" t="0" r="0" b="1524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63"/>
                    <a:stretch>
                      <a:fillRect/>
                    </a:stretch>
                  </pic:blipFill>
                  <pic:spPr>
                    <a:xfrm>
                      <a:off x="0" y="0"/>
                      <a:ext cx="722630" cy="23368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4-12</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8"/>
          <w:lang w:val="en-US" w:eastAsia="zh-CN"/>
        </w:rPr>
      </w:pPr>
      <w:r>
        <w:rPr>
          <w:rFonts w:hint="eastAsia"/>
          <w:sz w:val="28"/>
          <w:szCs w:val="28"/>
          <w:lang w:val="en-US" w:eastAsia="zh-CN"/>
        </w:rPr>
        <w:t xml:space="preserve"> 4.4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720" w:firstLineChars="300"/>
        <w:jc w:val="both"/>
        <w:textAlignment w:val="center"/>
        <w:outlineLvl w:val="9"/>
        <w:rPr>
          <w:rFonts w:hint="eastAsia"/>
          <w:lang w:val="en-US" w:eastAsia="zh-CN"/>
        </w:rPr>
      </w:pPr>
      <w:r>
        <w:rPr>
          <w:rFonts w:hint="eastAsia"/>
          <w:bCs w:val="0"/>
          <w:snapToGrid w:val="0"/>
          <w:kern w:val="44"/>
          <w:sz w:val="24"/>
          <w:szCs w:val="36"/>
          <w:lang w:val="en-US" w:eastAsia="zh-CN" w:bidi="ar-SA"/>
        </w:rPr>
        <w:t>如下图所示：</w:t>
      </w: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6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6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6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6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6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6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7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7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7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7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7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7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，如（4-13）式所示：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sz w:val="21"/>
          <w:szCs w:val="21"/>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77"/>
                    <a:stretch>
                      <a:fillRect/>
                    </a:stretch>
                  </pic:blipFill>
                  <pic:spPr>
                    <a:xfrm>
                      <a:off x="0" y="0"/>
                      <a:ext cx="790575" cy="314325"/>
                    </a:xfrm>
                    <a:prstGeom prst="rect">
                      <a:avLst/>
                    </a:prstGeom>
                    <a:noFill/>
                    <a:ln w="9525">
                      <a:noFill/>
                    </a:ln>
                  </pic:spPr>
                </pic:pic>
              </a:graphicData>
            </a:graphic>
          </wp:inline>
        </w:drawing>
      </w:r>
      <w:r>
        <w:rPr>
          <w:rFonts w:hint="eastAsia"/>
          <w:lang w:val="en-US" w:eastAsia="zh-CN"/>
        </w:rPr>
        <w:t xml:space="preserve">      （4-</w:t>
      </w:r>
      <w:r>
        <w:object>
          <v:shape id="_x0000_i1029" o:spt="75" type="#_x0000_t75" style="height:358.35pt;width:418.95pt;" o:ole="t" filled="f" o:preferrelative="t" stroked="f" coordsize="21600,21600">
            <v:path/>
            <v:fill on="f" focussize="0,0"/>
            <v:stroke on="f"/>
            <v:imagedata r:id="rId79" o:title=""/>
            <o:lock v:ext="edit" aspectratio="f"/>
            <w10:wrap type="none"/>
            <w10:anchorlock/>
          </v:shape>
          <o:OLEObject Type="Embed" ProgID="Visio.Drawing.15" ShapeID="_x0000_i1029" DrawAspect="Content" ObjectID="_1468075729"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2100" w:firstLineChars="1000"/>
        <w:jc w:val="both"/>
        <w:textAlignment w:val="center"/>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4-5：基于问句和答案独立性的Attention模型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80"/>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81"/>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84"/>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85"/>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87"/>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90"/>
                    <a:stretch>
                      <a:fillRect/>
                    </a:stretch>
                  </pic:blipFill>
                  <pic:spPr>
                    <a:xfrm>
                      <a:off x="0" y="0"/>
                      <a:ext cx="638175" cy="2381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91"/>
                    <a:stretch>
                      <a:fillRect/>
                    </a:stretch>
                  </pic:blipFill>
                  <pic:spPr>
                    <a:xfrm>
                      <a:off x="0" y="0"/>
                      <a:ext cx="981075" cy="2000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4-15</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92"/>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93"/>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94"/>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95"/>
                    <a:stretch>
                      <a:fillRect/>
                    </a:stretch>
                  </pic:blipFill>
                  <pic:spPr>
                    <a:xfrm>
                      <a:off x="0" y="0"/>
                      <a:ext cx="809625" cy="428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4-16</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9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97"/>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r>
        <w:rPr>
          <w:rFonts w:hint="eastAsia"/>
          <w:lang w:val="en-US" w:eastAsia="zh-CN"/>
        </w:rPr>
        <w:t>根据第二章介绍的数据来源及数据抓取操作，得到百度知道数据集（ZhiDao）</w:t>
      </w:r>
      <w:r>
        <w:rPr>
          <w:rFonts w:hint="eastAsia"/>
          <w:color w:val="000000"/>
          <w:lang w:val="en-US" w:eastAsia="zh-CN"/>
        </w:rPr>
        <w:t>142063个问题及1285759个答案，法律领域数据集（law）93882个问题及892379个答案，本章针对研究内容，从所爬取的数据中剔除没有正确答案的问题以及候选答案不足3个的问答对，然后随机选取ZhiDao中28225个问题及其175800个答案作为答案选择排序任务的数据集，选取Law中19972个问题及95564个答案，然后分别对这些答案进行标记，由于数据量比较大，为了方便高效地完成标记工作，将爬取网站数据时带有最佳答案标签的答案或点赞数最多的答案作为问题对应的最佳答案，并以1作为标记，其余的答案以0作为标记；并且将这两个数据集以3:1:1的比例分为训练集（Train）、验证集（Dev）、测试集（Test）三部分，具体数据集统计信息如下表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color w:val="000000"/>
          <w:lang w:val="en-US" w:eastAsia="zh-CN"/>
        </w:rPr>
      </w:pPr>
      <w:r>
        <w:rPr>
          <w:rFonts w:hint="eastAsia"/>
          <w:color w:val="000000"/>
          <w:lang w:val="en-US" w:eastAsia="zh-CN"/>
        </w:rPr>
        <w:t xml:space="preserve">                           </w:t>
      </w:r>
      <w:r>
        <w:rPr>
          <w:rFonts w:hint="eastAsia"/>
          <w:color w:val="000000"/>
          <w:sz w:val="21"/>
          <w:szCs w:val="21"/>
          <w:lang w:val="en-US" w:eastAsia="zh-CN"/>
        </w:rPr>
        <w:t>表4-1 数据集统计信息</w:t>
      </w:r>
    </w:p>
    <w:tbl>
      <w:tblPr>
        <w:tblStyle w:val="7"/>
        <w:tblW w:w="8369" w:type="dxa"/>
        <w:jc w:val="center"/>
        <w:tblInd w:w="739"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3"/>
        <w:gridCol w:w="3171"/>
        <w:gridCol w:w="325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194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Data</w:t>
            </w:r>
          </w:p>
        </w:tc>
        <w:tc>
          <w:tcPr>
            <w:tcW w:w="6426"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470" w:firstLineChars="700"/>
              <w:jc w:val="both"/>
              <w:rPr>
                <w:rFonts w:hint="eastAsia" w:eastAsiaTheme="minorEastAsia"/>
                <w:bCs/>
                <w:sz w:val="21"/>
                <w:szCs w:val="21"/>
                <w:lang w:val="en-US" w:eastAsia="zh-CN"/>
              </w:rPr>
            </w:pPr>
            <w:r>
              <w:rPr>
                <w:rFonts w:hint="eastAsia"/>
                <w:bCs/>
                <w:sz w:val="21"/>
                <w:szCs w:val="21"/>
                <w:lang w:val="en-US" w:eastAsia="zh-CN"/>
              </w:rPr>
              <w:t>Zhidao                              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194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3171"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Train      Dev      Test</w:t>
            </w:r>
          </w:p>
        </w:tc>
        <w:tc>
          <w:tcPr>
            <w:tcW w:w="325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 xml:space="preserve">Train       Dev     Test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16935     5645     5645</w:t>
            </w:r>
          </w:p>
        </w:tc>
        <w:tc>
          <w:tcPr>
            <w:tcW w:w="3255"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11982      3995    3995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105480   35160    35160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val="en-US" w:eastAsia="zh-CN"/>
              </w:rPr>
              <w:t>57338      19113   19113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Average length_Q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36      33       34</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bCs/>
                <w:sz w:val="21"/>
                <w:szCs w:val="21"/>
              </w:rPr>
            </w:pPr>
            <w:r>
              <w:rPr>
                <w:rFonts w:hint="eastAsia"/>
                <w:bCs/>
                <w:sz w:val="21"/>
                <w:szCs w:val="21"/>
                <w:lang w:val="en-US" w:eastAsia="zh-CN"/>
              </w:rPr>
              <w:t xml:space="preserve">29         32      31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bCs/>
                <w:sz w:val="21"/>
                <w:szCs w:val="21"/>
              </w:rPr>
            </w:pPr>
            <w:r>
              <w:rPr>
                <w:rFonts w:hint="eastAsia"/>
                <w:bCs/>
                <w:sz w:val="21"/>
                <w:szCs w:val="21"/>
                <w:lang w:val="en-US" w:eastAsia="zh-CN"/>
              </w:rPr>
              <w:t>Average length_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150      160      150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140       155     150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color w:val="000000"/>
          <w:lang w:val="en-US" w:eastAsia="zh-CN"/>
        </w:rPr>
        <w:t xml:space="preserve">                         </w:t>
      </w:r>
      <w:r>
        <w:rPr>
          <w:rFonts w:hint="eastAsia"/>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asciiTheme="minorEastAsia" w:hAnsiTheme="minorEastAsia" w:cstheme="minorEastAsia"/>
          <w:lang w:val="en-US" w:eastAsia="zh-CN"/>
        </w:rPr>
        <w:t xml:space="preserve">                      </w:t>
      </w:r>
      <w:r>
        <w:drawing>
          <wp:inline distT="0" distB="0" distL="114300" distR="114300">
            <wp:extent cx="1627505" cy="561340"/>
            <wp:effectExtent l="0" t="0" r="0"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8"/>
                    <a:stretch>
                      <a:fillRect/>
                    </a:stretch>
                  </pic:blipFill>
                  <pic:spPr>
                    <a:xfrm>
                      <a:off x="0" y="0"/>
                      <a:ext cx="1627505" cy="56134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4-17</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9"/>
                    <a:stretch>
                      <a:fillRect/>
                    </a:stretch>
                  </pic:blipFill>
                  <pic:spPr>
                    <a:xfrm>
                      <a:off x="0" y="0"/>
                      <a:ext cx="1792605" cy="555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4-18</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0"/>
                    <a:stretch>
                      <a:fillRect/>
                    </a:stretch>
                  </pic:blipFill>
                  <pic:spPr>
                    <a:xfrm>
                      <a:off x="0" y="0"/>
                      <a:ext cx="1747520" cy="5530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4-19</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其中</w:t>
      </w: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1"/>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02"/>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05"/>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106"/>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107"/>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108"/>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109"/>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110"/>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111"/>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13"/>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14"/>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15"/>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16"/>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18"/>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19"/>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20"/>
                    <a:stretch>
                      <a:fillRect/>
                    </a:stretch>
                  </pic:blipFill>
                  <pic:spPr>
                    <a:xfrm>
                      <a:off x="0" y="0"/>
                      <a:ext cx="1876425" cy="2762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4-20</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21"/>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22"/>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23"/>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25"/>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bookmarkStart w:id="0" w:name="OLE_LINK1"/>
      <w:r>
        <w:rPr>
          <w:rFonts w:hint="eastAsia"/>
          <w:lang w:val="en-US" w:eastAsia="zh-CN"/>
        </w:rPr>
        <w:t>sigmoid函数将问题和答案的语义相关性得分转换为0到1之间的概率值</w:t>
      </w:r>
      <w:bookmarkEnd w:id="0"/>
      <w:r>
        <w:rPr>
          <w:rFonts w:hint="eastAsia"/>
          <w:lang w:val="en-US" w:eastAsia="zh-CN"/>
        </w:rPr>
        <w:t>，并依此概率值的大小进行排序。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26"/>
                    <a:stretch>
                      <a:fillRect/>
                    </a:stretch>
                  </pic:blipFill>
                  <pic:spPr>
                    <a:xfrm>
                      <a:off x="0" y="0"/>
                      <a:ext cx="4390390" cy="409575"/>
                    </a:xfrm>
                    <a:prstGeom prst="rect">
                      <a:avLst/>
                    </a:prstGeom>
                    <a:noFill/>
                    <a:ln w="9525">
                      <a:noFill/>
                    </a:ln>
                  </pic:spPr>
                </pic:pic>
              </a:graphicData>
            </a:graphic>
          </wp:inline>
        </w:drawing>
      </w:r>
      <w:r>
        <w:rPr>
          <w:rFonts w:hint="eastAsia"/>
          <w:lang w:eastAsia="zh-CN"/>
        </w:rPr>
        <w:t>（</w:t>
      </w:r>
      <w:r>
        <w:rPr>
          <w:rFonts w:hint="eastAsia"/>
          <w:lang w:val="en-US" w:eastAsia="zh-CN"/>
        </w:rPr>
        <w:t>4-21</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27"/>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28"/>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29"/>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32"/>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33"/>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Window分别设置为2,3,4几个值，候选答案的滤波器窗口设置为3,5,6，并且都以50为间隔设置不同的Feature Map数量，对比Feature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Size的大小以50为间隔，设置为从100到600的值，探究不同的Memory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语义相似度度量</w:t>
      </w:r>
    </w:p>
    <w:p>
      <w:pPr>
        <w:pageBreakBefore w:val="0"/>
        <w:numPr>
          <w:ilvl w:val="0"/>
          <w:numId w:val="3"/>
        </w:numPr>
        <w:kinsoku/>
        <w:wordWrap/>
        <w:overflowPunct/>
        <w:topLinePunct w:val="0"/>
        <w:autoSpaceDE/>
        <w:autoSpaceDN/>
        <w:bidi w:val="0"/>
        <w:adjustRightInd/>
        <w:spacing w:line="288" w:lineRule="auto"/>
        <w:ind w:left="0" w:leftChars="0" w:right="0" w:rightChars="0" w:firstLine="480" w:firstLine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bag-of-words model</w:t>
      </w:r>
    </w:p>
    <w:p>
      <w:pPr>
        <w:pageBreakBefore w:val="0"/>
        <w:numPr>
          <w:ilvl w:val="0"/>
          <w:numId w:val="0"/>
        </w:numPr>
        <w:kinsoku/>
        <w:wordWrap/>
        <w:overflowPunct/>
        <w:topLinePunct w:val="0"/>
        <w:autoSpaceDE/>
        <w:autoSpaceDN/>
        <w:bidi w:val="0"/>
        <w:adjustRightInd/>
        <w:spacing w:line="288" w:lineRule="auto"/>
        <w:ind w:left="48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给定单词的词袋向量表示，通过对句子中所有词语的词袋向量进行求和并平均的方式得到句子的向量表示，如式（2-1）所示，在计算句子的向量表示之前，应先对</w:t>
      </w:r>
    </w:p>
    <w:p>
      <w:pPr>
        <w:pageBreakBefore w:val="0"/>
        <w:numPr>
          <w:ilvl w:val="0"/>
          <w:numId w:val="3"/>
        </w:numPr>
        <w:kinsoku/>
        <w:wordWrap/>
        <w:overflowPunct/>
        <w:topLinePunct w:val="0"/>
        <w:autoSpaceDE/>
        <w:autoSpaceDN/>
        <w:bidi w:val="0"/>
        <w:adjustRightInd/>
        <w:spacing w:line="288" w:lineRule="auto"/>
        <w:ind w:left="0" w:leftChars="0" w:right="0" w:rightChars="0" w:firstLine="480" w:firstLine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4.6 实验结果分析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0" o:spt="75" type="#_x0000_t75" style="height:215.25pt;width:336pt;" o:ole="t" filled="f" o:preferrelative="t" stroked="f" coordsize="21600,21600">
            <v:path/>
            <v:fill on="f" focussize="0,0"/>
            <v:stroke on="f"/>
            <v:imagedata r:id="rId135" o:title=""/>
            <o:lock v:ext="edit" aspectratio="f"/>
            <w10:wrap type="none"/>
            <w10:anchorlock/>
          </v:shape>
          <o:OLEObject Type="Embed" ProgID="Visio.Drawing.15" ShapeID="_x0000_i1030" DrawAspect="Content" ObjectID="_1468075730" r:id="rId13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1" o:spt="75" type="#_x0000_t75" style="height:215.25pt;width:336pt;" o:ole="t" filled="f" o:preferrelative="t" stroked="f" coordsize="21600,21600">
            <v:path/>
            <v:fill on="f" focussize="0,0"/>
            <v:stroke on="f"/>
            <v:imagedata r:id="rId137" o:title=""/>
            <o:lock v:ext="edit" aspectratio="f"/>
            <w10:wrap type="none"/>
            <w10:anchorlock/>
          </v:shape>
          <o:OLEObject Type="Embed" ProgID="Visio.Drawing.15" ShapeID="_x0000_i1031" DrawAspect="Content" ObjectID="_1468075731" r:id="rId1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320" w:firstLineChars="600"/>
        <w:jc w:val="both"/>
        <w:textAlignment w:val="auto"/>
        <w:outlineLvl w:val="9"/>
        <w:rPr>
          <w:rFonts w:hint="eastAsia"/>
          <w:sz w:val="22"/>
          <w:szCs w:val="20"/>
          <w:lang w:val="en-US" w:eastAsia="zh-CN"/>
        </w:rPr>
      </w:pPr>
      <w:r>
        <w:rPr>
          <w:rFonts w:hint="eastAsia"/>
          <w:sz w:val="22"/>
          <w:szCs w:val="20"/>
          <w:lang w:val="en-US" w:eastAsia="zh-CN"/>
        </w:rPr>
        <w:t>图4-6  基于CNN的答案选择排序模型在测试集上的性能表现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4-6显示了CNN模型设置不同的Feature Map时，在数据集上的不同表现结果，上侧图为ZhiDao数据集上的性能表现，下侧图为Law数据集上的性能表现，从这两幅图中可以看出，在数据集规模相差不是很大的情况下，Law数据集上的性能表现整体好于ZhiDao数据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同时，还可以看出，不管是哪个数据集，首先随着Feature Map数量的增加，模型的性能呈现为不稳定上升的趋势，在Feature Map为200左右时，模型的性能达到最好，之后随着Feature Map的继续增加，模型的性能开始不稳定下降，之后再没有出现最高点；</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2" o:spt="75" type="#_x0000_t75" style="height:270pt;width:339pt;" o:ole="t" filled="f" o:preferrelative="t" stroked="f" coordsize="21600,21600">
            <v:path/>
            <v:fill on="f" focussize="0,0"/>
            <v:stroke on="f"/>
            <v:imagedata r:id="rId139" o:title=""/>
            <o:lock v:ext="edit" aspectratio="f"/>
            <w10:wrap type="none"/>
            <w10:anchorlock/>
          </v:shape>
          <o:OLEObject Type="Embed" ProgID="Visio.Drawing.15" ShapeID="_x0000_i1032" DrawAspect="Content" ObjectID="_1468075732" r:id="rId13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3" o:spt="75" type="#_x0000_t75" style="height:270pt;width:339pt;" o:ole="t" filled="f" o:preferrelative="t" stroked="f" coordsize="21600,21600">
            <v:path/>
            <v:fill on="f" focussize="0,0"/>
            <v:stroke on="f"/>
            <v:imagedata r:id="rId141" o:title=""/>
            <o:lock v:ext="edit" aspectratio="f"/>
            <w10:wrap type="none"/>
            <w10:anchorlock/>
          </v:shape>
          <o:OLEObject Type="Embed" ProgID="Visio.Drawing.15" ShapeID="_x0000_i1033" DrawAspect="Content" ObjectID="_1468075733" r:id="rId1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60" w:firstLineChars="600"/>
        <w:jc w:val="both"/>
        <w:textAlignment w:val="auto"/>
        <w:outlineLvl w:val="9"/>
        <w:rPr>
          <w:rFonts w:hint="eastAsia" w:eastAsiaTheme="minorEastAsia"/>
          <w:sz w:val="21"/>
          <w:szCs w:val="21"/>
          <w:lang w:eastAsia="zh-CN"/>
        </w:rPr>
      </w:pPr>
      <w:r>
        <w:rPr>
          <w:rFonts w:hint="eastAsia"/>
          <w:sz w:val="21"/>
          <w:szCs w:val="21"/>
          <w:lang w:eastAsia="zh-CN"/>
        </w:rPr>
        <w:t>图</w:t>
      </w:r>
      <w:r>
        <w:rPr>
          <w:rFonts w:hint="eastAsia"/>
          <w:sz w:val="21"/>
          <w:szCs w:val="21"/>
          <w:lang w:val="en-US" w:eastAsia="zh-CN"/>
        </w:rPr>
        <w:t xml:space="preserve">4-7 </w:t>
      </w:r>
      <w:r>
        <w:rPr>
          <w:rFonts w:hint="eastAsia"/>
          <w:sz w:val="22"/>
          <w:szCs w:val="20"/>
          <w:lang w:val="en-US" w:eastAsia="zh-CN"/>
        </w:rPr>
        <w:t xml:space="preserve"> 基于BILSTM的答案选择排序模型在测试集上的性能表现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4-7显示了BILSTM模型设置不同的Memory Size时，在数据集上的不同表现结果，上侧图为ZhiDao数据集上的性能表现，下侧图为Law数据集上的性能表现；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同样的，从上面两幅图中可以看出，在数据集规模相差不是很大的情况下，Law数据集上的性能表现整体好于ZhiDao数据集；出现这种结果的原因可能是特定域的数据集内容相对集中，句子的主题相对明确，语义特征的捕捉相对准确，也可能是Law数据集在第三章词向量计算部分就已取得相对较好的性能，进而对本章答案选择排序模型的性能产生了积极的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另外一点是，类似于CNN模型，BILSTM模型中随着Memory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化从而影响模型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val="en-US" w:eastAsia="zh-CN"/>
        </w:rPr>
      </w:pPr>
      <w:r>
        <w:rPr>
          <w:rFonts w:hint="eastAsia"/>
          <w:lang w:val="en-US" w:eastAsia="zh-CN"/>
        </w:rPr>
        <w:t>对比上面的两组图，能看出基于BILSTM的模型性能优于CNN模型，虽然在句子特征向量表示的维度过大时两者的性能趋于一致甚至略差于CNN模型，但当Memory Size取200或300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Attention模型的可视化分析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pPr>
      <w:r>
        <w:rPr>
          <w:rFonts w:hint="eastAsia"/>
          <w:lang w:val="en-US" w:eastAsia="zh-CN"/>
        </w:rPr>
        <w:t>本节将不同Attention模型在答案选择排序过程中对问句和候选答案进行的不同Attention 计算的结果进行可视化分析，基于不同的Attention模型，答案选择排序的性能也就不同，同样的问题对应的最佳答案的预测结果也会呈现出不同；在本节的研究分析中，随机选取测试集中的三个问题</w:t>
      </w:r>
      <w:r>
        <w:drawing>
          <wp:inline distT="0" distB="0" distL="114300" distR="114300">
            <wp:extent cx="180975" cy="209550"/>
            <wp:effectExtent l="0" t="0" r="9525"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42"/>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drawing>
          <wp:inline distT="0" distB="0" distL="114300" distR="114300">
            <wp:extent cx="209550" cy="209550"/>
            <wp:effectExtent l="0" t="0" r="0" b="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43"/>
                    <a:stretch>
                      <a:fillRect/>
                    </a:stretch>
                  </pic:blipFill>
                  <pic:spPr>
                    <a:xfrm>
                      <a:off x="0" y="0"/>
                      <a:ext cx="209550" cy="209550"/>
                    </a:xfrm>
                    <a:prstGeom prst="rect">
                      <a:avLst/>
                    </a:prstGeom>
                    <a:noFill/>
                    <a:ln w="9525">
                      <a:noFill/>
                    </a:ln>
                  </pic:spPr>
                </pic:pic>
              </a:graphicData>
            </a:graphic>
          </wp:inline>
        </w:drawing>
      </w:r>
      <w:r>
        <w:rPr>
          <w:rFonts w:hint="eastAsia"/>
          <w:lang w:eastAsia="zh-CN"/>
        </w:rPr>
        <w:t>、</w:t>
      </w:r>
      <w:r>
        <w:drawing>
          <wp:inline distT="0" distB="0" distL="114300" distR="114300">
            <wp:extent cx="200025" cy="228600"/>
            <wp:effectExtent l="0" t="0" r="9525" b="0"/>
            <wp:docPr id="1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pic:cNvPicPr>
                      <a:picLocks noChangeAspect="1"/>
                    </pic:cNvPicPr>
                  </pic:nvPicPr>
                  <pic:blipFill>
                    <a:blip r:embed="rId144"/>
                    <a:stretch>
                      <a:fillRect/>
                    </a:stretch>
                  </pic:blipFill>
                  <pic:spPr>
                    <a:xfrm>
                      <a:off x="0" y="0"/>
                      <a:ext cx="200025" cy="228600"/>
                    </a:xfrm>
                    <a:prstGeom prst="rect">
                      <a:avLst/>
                    </a:prstGeom>
                    <a:noFill/>
                    <a:ln w="9525">
                      <a:noFill/>
                    </a:ln>
                  </pic:spPr>
                </pic:pic>
              </a:graphicData>
            </a:graphic>
          </wp:inline>
        </w:drawing>
      </w:r>
      <w:r>
        <w:rPr>
          <w:rFonts w:hint="eastAsia"/>
          <w:lang w:eastAsia="zh-CN"/>
        </w:rPr>
        <w:t>及其基于不同的</w:t>
      </w:r>
      <w:r>
        <w:rPr>
          <w:rFonts w:hint="eastAsia"/>
          <w:lang w:val="en-US" w:eastAsia="zh-CN"/>
        </w:rPr>
        <w:t>Attention模型所预测的最佳答案，问题如下所示：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960" w:leftChars="200" w:right="0" w:rightChars="0" w:hanging="480" w:hangingChars="20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drawing>
          <wp:inline distT="0" distB="0" distL="114300" distR="114300">
            <wp:extent cx="180975" cy="209550"/>
            <wp:effectExtent l="0" t="0" r="9525" b="0"/>
            <wp:docPr id="1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
                    <pic:cNvPicPr>
                      <a:picLocks noChangeAspect="1"/>
                    </pic:cNvPicPr>
                  </pic:nvPicPr>
                  <pic:blipFill>
                    <a:blip r:embed="rId142"/>
                    <a:stretch>
                      <a:fillRect/>
                    </a:stretch>
                  </pic:blipFill>
                  <pic:spPr>
                    <a:xfrm>
                      <a:off x="0" y="0"/>
                      <a:ext cx="180975" cy="209550"/>
                    </a:xfrm>
                    <a:prstGeom prst="rect">
                      <a:avLst/>
                    </a:prstGeom>
                    <a:noFill/>
                    <a:ln w="9525">
                      <a:noFill/>
                    </a:ln>
                  </pic:spPr>
                </pic:pic>
              </a:graphicData>
            </a:graphic>
          </wp:inline>
        </w:drawing>
      </w:r>
      <w:r>
        <w:rPr>
          <w:rFonts w:hint="eastAsia" w:ascii="华文楷体" w:hAnsi="华文楷体" w:eastAsia="华文楷体" w:cs="华文楷体"/>
          <w:lang w:val="en-US" w:eastAsia="zh-CN"/>
        </w:rPr>
        <w:t>：公司已注销，原注册商标是否还属于原公司所有？怎么办理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1080" w:leftChars="450" w:right="0" w:rightChars="0" w:firstLine="0" w:firstLineChars="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转让手续？（from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9550" cy="209550"/>
            <wp:effectExtent l="0" t="0" r="0" b="0"/>
            <wp:docPr id="1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
                    <pic:cNvPicPr>
                      <a:picLocks noChangeAspect="1"/>
                    </pic:cNvPicPr>
                  </pic:nvPicPr>
                  <pic:blipFill>
                    <a:blip r:embed="rId143"/>
                    <a:stretch>
                      <a:fillRect/>
                    </a:stretch>
                  </pic:blipFill>
                  <pic:spPr>
                    <a:xfrm>
                      <a:off x="0" y="0"/>
                      <a:ext cx="209550" cy="20955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版权法和著作权法一样吗？有区别吗？(from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0025" cy="228600"/>
            <wp:effectExtent l="0" t="0" r="9525" b="0"/>
            <wp:docPr id="1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
                    <pic:cNvPicPr>
                      <a:picLocks noChangeAspect="1"/>
                    </pic:cNvPicPr>
                  </pic:nvPicPr>
                  <pic:blipFill>
                    <a:blip r:embed="rId144"/>
                    <a:stretch>
                      <a:fillRect/>
                    </a:stretch>
                  </pic:blipFill>
                  <pic:spPr>
                    <a:xfrm>
                      <a:off x="0" y="0"/>
                      <a:ext cx="200025" cy="22860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蓝牙遥控器使用时如何操作？(from ZhiDao)</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val="en-US" w:eastAsia="zh-CN"/>
        </w:rPr>
      </w:pPr>
      <w:r>
        <w:rPr>
          <w:rFonts w:hint="eastAsia"/>
          <w:lang w:val="en-US" w:eastAsia="zh-CN"/>
        </w:rPr>
        <w:t>这三个问题分别在基于不同的Attention模型下预测的最佳答案结果如表4-3所示。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sz w:val="21"/>
          <w:szCs w:val="21"/>
          <w:lang w:val="en-US" w:eastAsia="zh-CN"/>
        </w:rPr>
      </w:pPr>
      <w:r>
        <w:rPr>
          <w:rFonts w:hint="eastAsia"/>
          <w:lang w:val="en-US" w:eastAsia="zh-CN"/>
        </w:rPr>
        <w:t xml:space="preserve">           </w:t>
      </w:r>
      <w:r>
        <w:rPr>
          <w:rFonts w:hint="eastAsia"/>
          <w:sz w:val="21"/>
          <w:szCs w:val="21"/>
          <w:lang w:val="en-US" w:eastAsia="zh-CN"/>
        </w:rPr>
        <w:t>表4-3 不同的Attention 模型下最佳答案的预测结果</w:t>
      </w:r>
    </w:p>
    <w:tbl>
      <w:tblPr>
        <w:tblStyle w:val="7"/>
        <w:tblW w:w="7276"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0"/>
        <w:gridCol w:w="1705"/>
        <w:gridCol w:w="1770"/>
        <w:gridCol w:w="180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Attention Model</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Q1</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Q2</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val="en-US" w:eastAsia="zh-CN"/>
              </w:rPr>
            </w:pPr>
            <w:r>
              <w:rPr>
                <w:rFonts w:hint="eastAsia"/>
                <w:bCs/>
                <w:sz w:val="21"/>
                <w:szCs w:val="21"/>
                <w:lang w:val="en-US" w:eastAsia="zh-CN"/>
              </w:rPr>
              <w:t>Q3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传统Attention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APN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jc w:val="both"/>
              <w:rPr>
                <w:rFonts w:hint="eastAsia"/>
                <w:bCs/>
                <w:sz w:val="21"/>
                <w:szCs w:val="21"/>
              </w:rPr>
            </w:pPr>
            <w:r>
              <w:rPr>
                <w:rFonts w:hint="eastAsia"/>
                <w:bCs/>
                <w:sz w:val="21"/>
                <w:szCs w:val="21"/>
                <w:lang w:val="en-US" w:eastAsia="zh-CN"/>
              </w:rPr>
              <w:t>预测正确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预测正确</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rPr>
          <w:rFonts w:hint="eastAsia"/>
          <w:lang w:val="en-US" w:eastAsia="zh-CN"/>
        </w:rPr>
      </w:pPr>
      <w:r>
        <w:rPr>
          <w:rFonts w:hint="eastAsia"/>
          <w:lang w:val="en-US" w:eastAsia="zh-CN"/>
        </w:rPr>
        <w:t>图4-8、图4-9、图4-10分别针对不同的问题对比分析了了不同的Attention模型进行Attention计算的可视化热图；显示了问题答案对通过Attention模型后计算得到的词语片段权重及分布结果，其中颜色越深，表明计算所得该词的权重越大，该词对于句子的语义特征表示越重要，从这些可视化分布中也能看出不同的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2095500"/>
            <wp:effectExtent l="0" t="0" r="635" b="0"/>
            <wp:docPr id="15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
                    <pic:cNvPicPr>
                      <a:picLocks noChangeAspect="1"/>
                    </pic:cNvPicPr>
                  </pic:nvPicPr>
                  <pic:blipFill>
                    <a:blip r:embed="rId145"/>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295400"/>
            <wp:effectExtent l="0" t="0" r="635" b="0"/>
            <wp:docPr id="1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3"/>
                    <pic:cNvPicPr>
                      <a:picLocks noChangeAspect="1"/>
                    </pic:cNvPicPr>
                  </pic:nvPicPr>
                  <pic:blipFill>
                    <a:blip r:embed="rId146"/>
                    <a:stretch>
                      <a:fillRect/>
                    </a:stretch>
                  </pic:blipFill>
                  <pic:spPr>
                    <a:xfrm>
                      <a:off x="0" y="0"/>
                      <a:ext cx="4495165" cy="12954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04950"/>
            <wp:effectExtent l="0" t="0" r="635" b="0"/>
            <wp:docPr id="1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
                    <pic:cNvPicPr>
                      <a:picLocks noChangeAspect="1"/>
                    </pic:cNvPicPr>
                  </pic:nvPicPr>
                  <pic:blipFill>
                    <a:blip r:embed="rId147"/>
                    <a:stretch>
                      <a:fillRect/>
                    </a:stretch>
                  </pic:blipFill>
                  <pic:spPr>
                    <a:xfrm>
                      <a:off x="0" y="0"/>
                      <a:ext cx="4495165" cy="1504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4-8 传统Attention模型在预测集上的可视化热图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sz w:val="21"/>
          <w:szCs w:val="21"/>
          <w:lang w:val="en-US" w:eastAsia="zh-CN"/>
        </w:rPr>
      </w:pPr>
      <w:r>
        <w:rPr>
          <w:rFonts w:hint="eastAsia"/>
          <w:sz w:val="21"/>
          <w:szCs w:val="21"/>
          <w:lang w:val="en-US" w:eastAsia="zh-CN"/>
        </w:rPr>
        <w:t>如图4-8所示，传统的Attention模型是通过问题向量得到答案句中每个时间步下即每个词语的权重的，在答案句未经过池化操作之前，利用问题向量进行Attention计算，得到权重矩阵，然后更新各个时间步下的输出向量，这样，和问题关联较强的词获得了较大的权重，和问题关联较弱的词获得了较小的权重，所以在A1中，“注册”、“商标”、“注销”、“商标权”、“归属”、“转让”等和Q1具有较强关联的词颜色较深，即这些词被赋予了较大的权重，在A2中，和Q2具有较强关联的词“版权法”、“著作权法”、“一样”、“区别”、“著作权”、“版权”等颜色较深；A3中和Q3具有较强关联的词，如“蓝牙”“遥控器”、“使用”、“操作”等颜色较深；</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56430" cy="2085975"/>
            <wp:effectExtent l="0" t="0" r="127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148"/>
                    <a:stretch>
                      <a:fillRect/>
                    </a:stretch>
                  </pic:blipFill>
                  <pic:spPr>
                    <a:xfrm>
                      <a:off x="0" y="0"/>
                      <a:ext cx="4456430" cy="20859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314450"/>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49"/>
                    <a:stretch>
                      <a:fillRect/>
                    </a:stretch>
                  </pic:blipFill>
                  <pic:spPr>
                    <a:xfrm>
                      <a:off x="0" y="0"/>
                      <a:ext cx="4495165" cy="1314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24000"/>
            <wp:effectExtent l="0" t="0" r="63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150"/>
                    <a:stretch>
                      <a:fillRect/>
                    </a:stretch>
                  </pic:blipFill>
                  <pic:spPr>
                    <a:xfrm>
                      <a:off x="0" y="0"/>
                      <a:ext cx="4495165" cy="1524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4-9  APN模型在预测集上的可视化热图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eastAsiaTheme="minorEastAsia"/>
          <w:lang w:eastAsia="zh-CN"/>
        </w:rPr>
      </w:pPr>
      <w:r>
        <w:rPr>
          <w:rFonts w:hint="eastAsia"/>
          <w:lang w:val="en-US" w:eastAsia="zh-CN"/>
        </w:rPr>
        <w:t>APN模型的核心是由问题向量和答案向量共同计算所得到的Attention矩阵，即图4-4中的矩阵G，这个矩阵中包含着问题和答案的关联信息，分别以列为单位和以行为单位进行softmax归一化计算，就能获得问句中每一个词相对于答案的重要性得分以及答案中每一个词相对于问句的重要性得分，显示在实验结果中，如图4-9所示，Q1中颜色较深的词为“注销”、“注册商标”、“转让”，那么在A1中颜色较深的词相对应的为“企业”“注销”“商标”“注册”“归属”“转让”等；在Q2中颜色较深的词为“版权法”“著作权法”“一样”“区别”</w:t>
      </w:r>
      <w:r>
        <w:rPr>
          <w:rFonts w:hint="eastAsia"/>
          <w:lang w:eastAsia="zh-CN"/>
        </w:rPr>
        <w:t>对应的在</w:t>
      </w:r>
      <w:r>
        <w:rPr>
          <w:rFonts w:hint="eastAsia"/>
          <w:lang w:val="en-US" w:eastAsia="zh-CN"/>
        </w:rPr>
        <w:t>A2中，权重较高的词依然是和问句中的词具有较高关联性相似性的词“版权法”、“著作权法”、“版权”、“著作权”、“一样”、“区别”、“同义”等，在Q3-A3中，同样也是类似的结果；</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4428490" cy="2066925"/>
            <wp:effectExtent l="0" t="0" r="1016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151"/>
                    <a:stretch>
                      <a:fillRect/>
                    </a:stretch>
                  </pic:blipFill>
                  <pic:spPr>
                    <a:xfrm>
                      <a:off x="0" y="0"/>
                      <a:ext cx="4428490" cy="2066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rPr>
          <w:rFonts w:hint="eastAsia"/>
          <w:lang w:val="en-US" w:eastAsia="zh-CN"/>
        </w:rPr>
        <w:t xml:space="preserve">  </w:t>
      </w:r>
      <w:r>
        <w:drawing>
          <wp:inline distT="0" distB="0" distL="114300" distR="114300">
            <wp:extent cx="4495165" cy="2095500"/>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152"/>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left="0" w:leftChars="0" w:right="0" w:rightChars="0" w:firstLine="0" w:firstLineChars="0"/>
      </w:pPr>
      <w:r>
        <w:rPr>
          <w:rFonts w:hint="eastAsia"/>
          <w:lang w:val="en-US" w:eastAsia="zh-CN"/>
        </w:rPr>
        <w:t xml:space="preserve">      </w:t>
      </w:r>
      <w:r>
        <w:drawing>
          <wp:inline distT="0" distB="0" distL="114300" distR="114300">
            <wp:extent cx="4495165" cy="13335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53"/>
                    <a:stretch>
                      <a:fillRect/>
                    </a:stretch>
                  </pic:blipFill>
                  <pic:spPr>
                    <a:xfrm>
                      <a:off x="0" y="0"/>
                      <a:ext cx="4495165" cy="1333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4-11 self 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rPr>
          <w:rFonts w:hint="eastAsia"/>
          <w:lang w:val="en-US" w:eastAsia="zh-CN"/>
        </w:rPr>
      </w:pPr>
      <w:r>
        <w:rPr>
          <w:rFonts w:hint="eastAsia"/>
          <w:lang w:val="en-US" w:eastAsia="zh-CN"/>
        </w:rPr>
        <w:t>self Attention模型是在假设问句和候选答案独立性的基础上提出的，其按照词语对于句子本身语义表达的重要程度计算得到不同的权重，如Q1中计算得到的比较重要的关键词有“注销”、“注册”、“商标”、“属于”、“怎么”、“转让”，在A1中计算得到权重较大的词为“注销”、“转让”、“没有”、“注册”、“已转让”，这和Q1中颜色较深的词差别不是很大；在Q2中，权重较大的词为“版权法”、“著作权法”、“一样”、“区别”，而在A2中，权重较大的词为“版权法”、“英美法系”、“复制权”、“经济利益”、“经济权利”、“著作权法”、“大陆法系”、“作者权”、“人格”、“精神”、“非”、“人身权利”，这里面有部分词和Q2中颜色较深的词差别较大；同样从图中也可以看出，A3中的部分词语如“首先”、“然后”、“最后”、“可以”等被赋予了较高的权重，而这些词语似乎和Q3并没有太大的相似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结合表4-3的预测结果，可以知道，对于问题Q1，三种Attention模型都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取得了正确的预测结果，而对于Q2、Q3，传统Attention模型、APN模型预测结果不正确，只有self Attention模型得到了正确的预测结果，出现这种情况的原因是，像Q1这类问题，正确答案中本身就包含了大量和问句相似性较强的词语，这些词语也恰恰刚好是能代表句子语义信息的关键词，在这种情况下，三种Attention 模型都能捕获到这些词语并赋予其较大的权重，但对于像Q2、Q3这类问题，其正确答案中并没有出现太多和问句关联性相似性较强的词，反而能真正表达句子语义特征的关键词并不是和问句有太多相似性的词，这时候self Attention模型的处理方式显然更为合理，如A2中，那些和Q2并没有较高相似性的词“经济权利”、“人格”、“精神”、“人身权利”等也被赋予了较高的权重，模型认为，A2中词的重要性并不是建立在其和Q2有没有相似性的基础上，而是建立在其本身对于A2的语义特征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而本文所研究的答案选择排序问题，其应用场景为社区问答系统，所处理的问题大部分是和上例中Q2、Q3类似的非事实类问题，即最佳答案中并不一定含有大量和问句相关联的词，含有大量和问句关联性较大的词的候选答案也不一定是最佳答案，综上，针对本文的答案选择排序任务，基于问句和答案独立性的Attention模型self Attention相比其他的Attention模型表现出了更加突出的合理性和优越性；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eastAsia="zh-CN"/>
        </w:rPr>
      </w:pPr>
      <w:r>
        <w:rPr>
          <w:rFonts w:hint="eastAsia"/>
          <w:lang w:eastAsia="zh-CN"/>
        </w:rPr>
        <w:t>总体结果与分析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下表列出了基于</w:t>
      </w:r>
      <w:r>
        <w:rPr>
          <w:rFonts w:hint="eastAsia"/>
          <w:lang w:val="en-US" w:eastAsia="zh-CN"/>
        </w:rPr>
        <w:t>CNN、BILSTM以及融合了Attention机制的句子对建模在测试集上的结果，其中，CNN和BILSTM的结果值是在Feature Map和Memory Size分别取300和200，模型性能达到最好时的最佳结果值，</w:t>
      </w:r>
    </w:p>
    <w:tbl>
      <w:tblPr>
        <w:tblStyle w:val="7"/>
        <w:tblW w:w="8263"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3"/>
        <w:gridCol w:w="2815"/>
        <w:gridCol w:w="2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Model</w:t>
            </w: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eastAsia="zh-CN"/>
              </w:rPr>
            </w:pPr>
            <w:r>
              <w:rPr>
                <w:rFonts w:hint="eastAsia"/>
                <w:bCs/>
                <w:sz w:val="21"/>
                <w:szCs w:val="21"/>
                <w:lang w:val="en-US" w:eastAsia="zh-CN"/>
              </w:rPr>
              <w:t>Dataset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continue"/>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050" w:firstLineChars="500"/>
              <w:jc w:val="both"/>
              <w:rPr>
                <w:rFonts w:hint="eastAsia"/>
                <w:bCs/>
                <w:sz w:val="21"/>
                <w:szCs w:val="21"/>
                <w:lang w:val="en-US" w:eastAsia="zh-CN"/>
              </w:rPr>
            </w:pPr>
            <w:r>
              <w:rPr>
                <w:rFonts w:hint="eastAsia" w:eastAsia="宋体"/>
                <w:bCs/>
                <w:sz w:val="21"/>
                <w:szCs w:val="21"/>
                <w:lang w:val="en-US" w:eastAsia="zh-CN"/>
              </w:rPr>
              <w:t xml:space="preserve">ZhiDao                       </w:t>
            </w:r>
            <w:r>
              <w:rPr>
                <w:rFonts w:hint="eastAsia" w:eastAsia="宋体"/>
                <w:sz w:val="21"/>
                <w:szCs w:val="21"/>
                <w:lang w:val="en-US" w:eastAsia="zh-CN"/>
              </w:rPr>
              <w:t>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260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28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MAP            MRR</w:t>
            </w:r>
          </w:p>
        </w:tc>
        <w:tc>
          <w:tcPr>
            <w:tcW w:w="284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MAP           MRR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BILSTM+传统Attention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79.87          87.02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80.13          87.52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BILSTM+APN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
                <w:bCs w:val="0"/>
                <w:sz w:val="21"/>
                <w:szCs w:val="21"/>
                <w:lang w:val="en-US" w:eastAsia="zh-CN"/>
              </w:rPr>
            </w:pPr>
            <w:r>
              <w:rPr>
                <w:rFonts w:hint="eastAsia"/>
                <w:b/>
                <w:bCs w:val="0"/>
                <w:sz w:val="21"/>
                <w:szCs w:val="21"/>
                <w:lang w:val="en-US" w:eastAsia="zh-CN"/>
              </w:rPr>
              <w:t>78.30          86.29</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lang w:val="en-US" w:eastAsia="zh-CN"/>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BILSTM+self Attention</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从表中的数据中可以看出：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基于深度学习的方法整体要优于Ranking SVM方法，说明了深度学习方法在不需要大量人工标注及外部资源的情况下能更加便捷高效地获得和传统自然语言处理方法一样的甚至更好的效果，这也进一步证明了本文研究的意义，在Law测试集上的效果整体要好于Zhidao数据集上的效果，原因在上一节4.。。中已做了相关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BILSTM模型的效果优于CNN模型，充分体现了循环神经网络在处理序列信息上的优势，融合Attention机制的模型整体性能略高一筹，说明以不同程度加强句子中重要的词的权重对更好地获得句子的语义特征向量有明显的作用，同时对性能的提升有积极地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特别需要关注的是本文提出的基于问句和答案独立性的self-Attention模型，相比其他两种Attention模型，其表现出了更优的性能，充分说明了其在处理本文所研究的社区问答系统中答案选择排序问题时表现的更为合理和有效；</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本章介绍了基于深度学习的答案选择模型，构建了基于CNN、BILSTM以及融合Attention 机制的句子对建模模型，特别地，针对本文的研究范围及研究内容，提出了基于问句和候选答案独立性的Attention模型self Attention，并介绍了其应用于句子对建模过程的详细方法；同时，本章在ZhiDao数据集和Law数据集上，以最小化交叉熵代价函数为训练目标，随机梯度下降及反向传播为训练方法对模型进行训练；最后，分别从CNN、BILSTM两个模型的对比分析、Attention模型的可视化分析、总体性能分析这几个方面对各个模型的性能进行了详细的分析，实验结果表明，融合self Attention的模型在本文的答案选择排序任务中，针对问题答案对的建模，有着更合理和更有效的的处理方式，并表现出了更优的性能。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abstractNum w:abstractNumId="1">
    <w:nsid w:val="6197DFD1"/>
    <w:multiLevelType w:val="singleLevel"/>
    <w:tmpl w:val="6197DFD1"/>
    <w:lvl w:ilvl="0" w:tentative="0">
      <w:start w:val="1"/>
      <w:numFmt w:val="decimal"/>
      <w:suff w:val="nothing"/>
      <w:lvlText w:val="%1）"/>
      <w:lvlJc w:val="left"/>
    </w:lvl>
  </w:abstractNum>
  <w:abstractNum w:abstractNumId="2">
    <w:nsid w:val="73DFAD69"/>
    <w:multiLevelType w:val="singleLevel"/>
    <w:tmpl w:val="73DFAD69"/>
    <w:lvl w:ilvl="0" w:tentative="0">
      <w:start w:val="4"/>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21D1BED"/>
    <w:rsid w:val="03FB727E"/>
    <w:rsid w:val="05714B79"/>
    <w:rsid w:val="05F05DBB"/>
    <w:rsid w:val="060B728D"/>
    <w:rsid w:val="066E0FF5"/>
    <w:rsid w:val="06B754AD"/>
    <w:rsid w:val="08165549"/>
    <w:rsid w:val="08B83256"/>
    <w:rsid w:val="0A1054AB"/>
    <w:rsid w:val="0A870BA7"/>
    <w:rsid w:val="0C5A33BD"/>
    <w:rsid w:val="0CD358DC"/>
    <w:rsid w:val="0DA4044A"/>
    <w:rsid w:val="0EC60E4D"/>
    <w:rsid w:val="0FED4ACB"/>
    <w:rsid w:val="11D33A52"/>
    <w:rsid w:val="13EA0EC7"/>
    <w:rsid w:val="14973D87"/>
    <w:rsid w:val="15EE1CC8"/>
    <w:rsid w:val="16C170EF"/>
    <w:rsid w:val="17F31824"/>
    <w:rsid w:val="1B110A9B"/>
    <w:rsid w:val="1CE648B4"/>
    <w:rsid w:val="1DB22931"/>
    <w:rsid w:val="1DD462E1"/>
    <w:rsid w:val="204221AE"/>
    <w:rsid w:val="20AA2A0F"/>
    <w:rsid w:val="22A779E7"/>
    <w:rsid w:val="25C66FFA"/>
    <w:rsid w:val="261044D4"/>
    <w:rsid w:val="284061E0"/>
    <w:rsid w:val="28CE3FC9"/>
    <w:rsid w:val="28E90F95"/>
    <w:rsid w:val="29142B3F"/>
    <w:rsid w:val="2A1C017E"/>
    <w:rsid w:val="2CAB18E3"/>
    <w:rsid w:val="2CCD5FFC"/>
    <w:rsid w:val="2F3D2C64"/>
    <w:rsid w:val="3017426F"/>
    <w:rsid w:val="32513513"/>
    <w:rsid w:val="32F92FF7"/>
    <w:rsid w:val="33AF43A3"/>
    <w:rsid w:val="356B29EF"/>
    <w:rsid w:val="36672514"/>
    <w:rsid w:val="39B11BE0"/>
    <w:rsid w:val="39E47674"/>
    <w:rsid w:val="3A732EAF"/>
    <w:rsid w:val="3B1B7D53"/>
    <w:rsid w:val="3B901CC0"/>
    <w:rsid w:val="3D4F26A4"/>
    <w:rsid w:val="3F3F3EF1"/>
    <w:rsid w:val="3FE541D6"/>
    <w:rsid w:val="400C57B0"/>
    <w:rsid w:val="405F3956"/>
    <w:rsid w:val="40621839"/>
    <w:rsid w:val="407657F0"/>
    <w:rsid w:val="40D718B9"/>
    <w:rsid w:val="43495D30"/>
    <w:rsid w:val="434F14CC"/>
    <w:rsid w:val="441D2BEA"/>
    <w:rsid w:val="45D028C9"/>
    <w:rsid w:val="48623B5B"/>
    <w:rsid w:val="4B5C679F"/>
    <w:rsid w:val="4BE25CA4"/>
    <w:rsid w:val="4BEB3E6F"/>
    <w:rsid w:val="4C23691B"/>
    <w:rsid w:val="4C6F50B7"/>
    <w:rsid w:val="4D5A1C63"/>
    <w:rsid w:val="4D922B78"/>
    <w:rsid w:val="4DD21A25"/>
    <w:rsid w:val="4F4A1ECA"/>
    <w:rsid w:val="5021302D"/>
    <w:rsid w:val="50E4235A"/>
    <w:rsid w:val="515834B8"/>
    <w:rsid w:val="51D54625"/>
    <w:rsid w:val="55B87281"/>
    <w:rsid w:val="58711A0D"/>
    <w:rsid w:val="58B35D03"/>
    <w:rsid w:val="591C228B"/>
    <w:rsid w:val="593503B1"/>
    <w:rsid w:val="5B8E3D8F"/>
    <w:rsid w:val="5BE8552A"/>
    <w:rsid w:val="5CBA5FE8"/>
    <w:rsid w:val="5F5662A9"/>
    <w:rsid w:val="605A661A"/>
    <w:rsid w:val="634C2FEA"/>
    <w:rsid w:val="636E3A6B"/>
    <w:rsid w:val="639C3A0A"/>
    <w:rsid w:val="63C62F28"/>
    <w:rsid w:val="64557AA5"/>
    <w:rsid w:val="65764F41"/>
    <w:rsid w:val="65F97300"/>
    <w:rsid w:val="66C25013"/>
    <w:rsid w:val="66FF0DB9"/>
    <w:rsid w:val="673F1952"/>
    <w:rsid w:val="680C7DB3"/>
    <w:rsid w:val="684C5F76"/>
    <w:rsid w:val="68775337"/>
    <w:rsid w:val="6C6C77A4"/>
    <w:rsid w:val="6D281C92"/>
    <w:rsid w:val="6D372EE0"/>
    <w:rsid w:val="6D3B20CE"/>
    <w:rsid w:val="6D9E353A"/>
    <w:rsid w:val="6E4C2E30"/>
    <w:rsid w:val="730929FC"/>
    <w:rsid w:val="73A107B0"/>
    <w:rsid w:val="73D131A3"/>
    <w:rsid w:val="74544C8A"/>
    <w:rsid w:val="766655C9"/>
    <w:rsid w:val="7713307F"/>
    <w:rsid w:val="77E35FB0"/>
    <w:rsid w:val="79A32E27"/>
    <w:rsid w:val="79E631D5"/>
    <w:rsid w:val="7ABE4470"/>
    <w:rsid w:val="7B867014"/>
    <w:rsid w:val="7BC32CD0"/>
    <w:rsid w:val="7C2D4AD5"/>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1.wmf"/><Relationship Id="rId98" Type="http://schemas.openxmlformats.org/officeDocument/2006/relationships/image" Target="media/image90.wmf"/><Relationship Id="rId97" Type="http://schemas.openxmlformats.org/officeDocument/2006/relationships/image" Target="media/image89.wmf"/><Relationship Id="rId96" Type="http://schemas.openxmlformats.org/officeDocument/2006/relationships/image" Target="media/image88.wmf"/><Relationship Id="rId95" Type="http://schemas.openxmlformats.org/officeDocument/2006/relationships/image" Target="media/image87.wmf"/><Relationship Id="rId94" Type="http://schemas.openxmlformats.org/officeDocument/2006/relationships/image" Target="media/image86.wmf"/><Relationship Id="rId93" Type="http://schemas.openxmlformats.org/officeDocument/2006/relationships/image" Target="media/image85.wmf"/><Relationship Id="rId92" Type="http://schemas.openxmlformats.org/officeDocument/2006/relationships/image" Target="media/image84.wmf"/><Relationship Id="rId91" Type="http://schemas.openxmlformats.org/officeDocument/2006/relationships/image" Target="media/image83.wmf"/><Relationship Id="rId90" Type="http://schemas.openxmlformats.org/officeDocument/2006/relationships/image" Target="media/image82.wmf"/><Relationship Id="rId9" Type="http://schemas.openxmlformats.org/officeDocument/2006/relationships/image" Target="media/image5.wmf"/><Relationship Id="rId89" Type="http://schemas.openxmlformats.org/officeDocument/2006/relationships/image" Target="media/image81.wmf"/><Relationship Id="rId88" Type="http://schemas.openxmlformats.org/officeDocument/2006/relationships/image" Target="media/image80.wmf"/><Relationship Id="rId87" Type="http://schemas.openxmlformats.org/officeDocument/2006/relationships/image" Target="media/image79.wmf"/><Relationship Id="rId86" Type="http://schemas.openxmlformats.org/officeDocument/2006/relationships/image" Target="media/image78.wmf"/><Relationship Id="rId85" Type="http://schemas.openxmlformats.org/officeDocument/2006/relationships/image" Target="media/image77.wmf"/><Relationship Id="rId84" Type="http://schemas.openxmlformats.org/officeDocument/2006/relationships/image" Target="media/image76.wmf"/><Relationship Id="rId83" Type="http://schemas.openxmlformats.org/officeDocument/2006/relationships/image" Target="media/image75.wmf"/><Relationship Id="rId82" Type="http://schemas.openxmlformats.org/officeDocument/2006/relationships/image" Target="media/image74.wmf"/><Relationship Id="rId81" Type="http://schemas.openxmlformats.org/officeDocument/2006/relationships/image" Target="media/image73.wmf"/><Relationship Id="rId80" Type="http://schemas.openxmlformats.org/officeDocument/2006/relationships/image" Target="media/image72.wmf"/><Relationship Id="rId8" Type="http://schemas.openxmlformats.org/officeDocument/2006/relationships/image" Target="media/image4.wmf"/><Relationship Id="rId79" Type="http://schemas.openxmlformats.org/officeDocument/2006/relationships/image" Target="media/image71.emf"/><Relationship Id="rId78" Type="http://schemas.openxmlformats.org/officeDocument/2006/relationships/oleObject" Target="embeddings/oleObject5.bin"/><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3.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2.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1.e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oleObject" Target="embeddings/oleObject1.bin"/><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e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6" Type="http://schemas.openxmlformats.org/officeDocument/2006/relationships/fontTable" Target="fontTable.xml"/><Relationship Id="rId155" Type="http://schemas.openxmlformats.org/officeDocument/2006/relationships/numbering" Target="numbering.xml"/><Relationship Id="rId154" Type="http://schemas.openxmlformats.org/officeDocument/2006/relationships/customXml" Target="../customXml/item1.xml"/><Relationship Id="rId153" Type="http://schemas.openxmlformats.org/officeDocument/2006/relationships/image" Target="media/image141.png"/><Relationship Id="rId152" Type="http://schemas.openxmlformats.org/officeDocument/2006/relationships/image" Target="media/image140.png"/><Relationship Id="rId151" Type="http://schemas.openxmlformats.org/officeDocument/2006/relationships/image" Target="media/image139.png"/><Relationship Id="rId150" Type="http://schemas.openxmlformats.org/officeDocument/2006/relationships/image" Target="media/image138.png"/><Relationship Id="rId15" Type="http://schemas.openxmlformats.org/officeDocument/2006/relationships/image" Target="media/image11.wmf"/><Relationship Id="rId149" Type="http://schemas.openxmlformats.org/officeDocument/2006/relationships/image" Target="media/image137.png"/><Relationship Id="rId148" Type="http://schemas.openxmlformats.org/officeDocument/2006/relationships/image" Target="media/image136.png"/><Relationship Id="rId147" Type="http://schemas.openxmlformats.org/officeDocument/2006/relationships/image" Target="media/image135.png"/><Relationship Id="rId146" Type="http://schemas.openxmlformats.org/officeDocument/2006/relationships/image" Target="media/image134.png"/><Relationship Id="rId145" Type="http://schemas.openxmlformats.org/officeDocument/2006/relationships/image" Target="media/image133.png"/><Relationship Id="rId144" Type="http://schemas.openxmlformats.org/officeDocument/2006/relationships/image" Target="media/image132.wmf"/><Relationship Id="rId143" Type="http://schemas.openxmlformats.org/officeDocument/2006/relationships/image" Target="media/image131.wmf"/><Relationship Id="rId142" Type="http://schemas.openxmlformats.org/officeDocument/2006/relationships/image" Target="media/image130.wmf"/><Relationship Id="rId141" Type="http://schemas.openxmlformats.org/officeDocument/2006/relationships/image" Target="media/image129.emf"/><Relationship Id="rId140" Type="http://schemas.openxmlformats.org/officeDocument/2006/relationships/oleObject" Target="embeddings/oleObject9.bin"/><Relationship Id="rId14" Type="http://schemas.openxmlformats.org/officeDocument/2006/relationships/image" Target="media/image10.wmf"/><Relationship Id="rId139" Type="http://schemas.openxmlformats.org/officeDocument/2006/relationships/image" Target="media/image128.emf"/><Relationship Id="rId138" Type="http://schemas.openxmlformats.org/officeDocument/2006/relationships/oleObject" Target="embeddings/oleObject8.bin"/><Relationship Id="rId137" Type="http://schemas.openxmlformats.org/officeDocument/2006/relationships/image" Target="media/image127.emf"/><Relationship Id="rId136" Type="http://schemas.openxmlformats.org/officeDocument/2006/relationships/oleObject" Target="embeddings/oleObject7.bin"/><Relationship Id="rId135" Type="http://schemas.openxmlformats.org/officeDocument/2006/relationships/image" Target="media/image126.emf"/><Relationship Id="rId134" Type="http://schemas.openxmlformats.org/officeDocument/2006/relationships/oleObject" Target="embeddings/oleObject6.bin"/><Relationship Id="rId133" Type="http://schemas.openxmlformats.org/officeDocument/2006/relationships/image" Target="media/image125.wmf"/><Relationship Id="rId132" Type="http://schemas.openxmlformats.org/officeDocument/2006/relationships/image" Target="media/image124.wmf"/><Relationship Id="rId131" Type="http://schemas.openxmlformats.org/officeDocument/2006/relationships/image" Target="media/image123.wmf"/><Relationship Id="rId130" Type="http://schemas.openxmlformats.org/officeDocument/2006/relationships/image" Target="media/image122.wmf"/><Relationship Id="rId13" Type="http://schemas.openxmlformats.org/officeDocument/2006/relationships/image" Target="media/image9.wmf"/><Relationship Id="rId129" Type="http://schemas.openxmlformats.org/officeDocument/2006/relationships/image" Target="media/image121.wmf"/><Relationship Id="rId128" Type="http://schemas.openxmlformats.org/officeDocument/2006/relationships/image" Target="media/image120.wmf"/><Relationship Id="rId127" Type="http://schemas.openxmlformats.org/officeDocument/2006/relationships/image" Target="media/image119.wmf"/><Relationship Id="rId126" Type="http://schemas.openxmlformats.org/officeDocument/2006/relationships/image" Target="media/image118.wmf"/><Relationship Id="rId125" Type="http://schemas.openxmlformats.org/officeDocument/2006/relationships/image" Target="media/image117.wmf"/><Relationship Id="rId124" Type="http://schemas.openxmlformats.org/officeDocument/2006/relationships/image" Target="media/image116.wmf"/><Relationship Id="rId123" Type="http://schemas.openxmlformats.org/officeDocument/2006/relationships/image" Target="media/image115.wmf"/><Relationship Id="rId122" Type="http://schemas.openxmlformats.org/officeDocument/2006/relationships/image" Target="media/image114.wmf"/><Relationship Id="rId121" Type="http://schemas.openxmlformats.org/officeDocument/2006/relationships/image" Target="media/image113.wmf"/><Relationship Id="rId120" Type="http://schemas.openxmlformats.org/officeDocument/2006/relationships/image" Target="media/image112.wmf"/><Relationship Id="rId12" Type="http://schemas.openxmlformats.org/officeDocument/2006/relationships/image" Target="media/image8.wmf"/><Relationship Id="rId119" Type="http://schemas.openxmlformats.org/officeDocument/2006/relationships/image" Target="media/image111.wmf"/><Relationship Id="rId118" Type="http://schemas.openxmlformats.org/officeDocument/2006/relationships/image" Target="media/image110.wmf"/><Relationship Id="rId117" Type="http://schemas.openxmlformats.org/officeDocument/2006/relationships/image" Target="media/image109.wmf"/><Relationship Id="rId116" Type="http://schemas.openxmlformats.org/officeDocument/2006/relationships/image" Target="media/image108.wmf"/><Relationship Id="rId115" Type="http://schemas.openxmlformats.org/officeDocument/2006/relationships/image" Target="media/image107.wmf"/><Relationship Id="rId114" Type="http://schemas.openxmlformats.org/officeDocument/2006/relationships/image" Target="media/image106.wmf"/><Relationship Id="rId113" Type="http://schemas.openxmlformats.org/officeDocument/2006/relationships/image" Target="media/image105.wmf"/><Relationship Id="rId112" Type="http://schemas.openxmlformats.org/officeDocument/2006/relationships/image" Target="media/image104.wmf"/><Relationship Id="rId111" Type="http://schemas.openxmlformats.org/officeDocument/2006/relationships/image" Target="media/image103.wmf"/><Relationship Id="rId110" Type="http://schemas.openxmlformats.org/officeDocument/2006/relationships/image" Target="media/image102.wmf"/><Relationship Id="rId11" Type="http://schemas.openxmlformats.org/officeDocument/2006/relationships/image" Target="media/image7.wmf"/><Relationship Id="rId109" Type="http://schemas.openxmlformats.org/officeDocument/2006/relationships/image" Target="media/image101.wmf"/><Relationship Id="rId108" Type="http://schemas.openxmlformats.org/officeDocument/2006/relationships/image" Target="media/image100.wmf"/><Relationship Id="rId107" Type="http://schemas.openxmlformats.org/officeDocument/2006/relationships/image" Target="media/image99.wmf"/><Relationship Id="rId106" Type="http://schemas.openxmlformats.org/officeDocument/2006/relationships/image" Target="media/image98.wmf"/><Relationship Id="rId105" Type="http://schemas.openxmlformats.org/officeDocument/2006/relationships/image" Target="media/image97.wmf"/><Relationship Id="rId104" Type="http://schemas.openxmlformats.org/officeDocument/2006/relationships/image" Target="media/image96.wmf"/><Relationship Id="rId103" Type="http://schemas.openxmlformats.org/officeDocument/2006/relationships/image" Target="media/image95.wmf"/><Relationship Id="rId102" Type="http://schemas.openxmlformats.org/officeDocument/2006/relationships/image" Target="media/image94.wmf"/><Relationship Id="rId101" Type="http://schemas.openxmlformats.org/officeDocument/2006/relationships/image" Target="media/image93.wmf"/><Relationship Id="rId100" Type="http://schemas.openxmlformats.org/officeDocument/2006/relationships/image" Target="media/image92.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2018-04-01T06:27:13Z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