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10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lang w:val="en-US" w:eastAsia="zh-CN"/>
        </w:rPr>
        <w:t>Q</w:t>
      </w:r>
      <w:r>
        <w:rPr>
          <w:rFonts w:hint="eastAsia" w:asciiTheme="minorAscii" w:hAnsiTheme="majorEastAsia" w:eastAsiaTheme="majorEastAsia" w:cstheme="majorEastAsia"/>
          <w:sz w:val="20"/>
          <w:szCs w:val="22"/>
          <w:lang w:val="en-US" w:eastAsia="zh-CN"/>
        </w:rPr>
        <w:t>1</w:t>
      </w:r>
      <w:r>
        <w:rPr>
          <w:rFonts w:hint="eastAsia" w:asciiTheme="minorAscii" w:hAnsiTheme="majorEastAsia" w:eastAsiaTheme="majorEastAsia" w:cstheme="majorEastAsia"/>
          <w:lang w:val="en-US" w:eastAsia="zh-CN"/>
        </w:rPr>
        <w:t>:</w:t>
      </w:r>
      <w:r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  <w:t xml:space="preserve"> 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已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，原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注册商标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是否还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属于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原公司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所有？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怎么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办理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转让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手续？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</w:pPr>
    </w:p>
    <w:p>
      <w:pPr>
        <w:ind w:firstLine="232" w:firstLineChars="100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  <w:t>A</w:t>
      </w:r>
      <w:r>
        <w:rPr>
          <w:rFonts w:hint="eastAsia" w:asciiTheme="minorAscii" w:hAnsiTheme="majorEastAsia" w:eastAsiaTheme="majorEastAsia" w:cstheme="majorEastAsia"/>
          <w:spacing w:val="11"/>
          <w:sz w:val="20"/>
          <w:szCs w:val="22"/>
          <w:lang w:val="en-US" w:eastAsia="zh-CN"/>
        </w:rPr>
        <w:t>1</w:t>
      </w:r>
      <w:r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  <w:t>：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企业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在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之前，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未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转让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出来的，按照企业注销时清算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报告中的决议决定商标的归属，如果在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清算报告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中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没有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表明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商标权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归属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的，可以由原公司的全体股东就公司注销清算时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遗漏的财产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予以处理，若商标是以公司名义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注册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的，那么在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公司注销以后，其作为权利人的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商标权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也就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不存在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了，任何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人都可以使用这个商标，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所以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需知道该商标是否在公司注销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" w:leftChars="10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前就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已转让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210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" w:leftChars="20" w:right="0" w:rightChars="0" w:firstLine="210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lang w:val="en-US" w:eastAsia="zh-CN"/>
        </w:rPr>
        <w:t>Q</w:t>
      </w:r>
      <w:r>
        <w:rPr>
          <w:rFonts w:hint="eastAsia" w:asciiTheme="minorAscii" w:hAnsiTheme="majorEastAsia" w:eastAsiaTheme="majorEastAsia" w:cstheme="majorEastAsia"/>
          <w:sz w:val="20"/>
          <w:szCs w:val="22"/>
          <w:lang w:val="en-US" w:eastAsia="zh-CN"/>
        </w:rPr>
        <w:t>1</w:t>
      </w:r>
      <w:r>
        <w:rPr>
          <w:rFonts w:hint="eastAsia" w:asciiTheme="minorAscii" w:hAnsiTheme="majorEastAsia" w:eastAsiaTheme="majorEastAsia" w:cstheme="majorEastAsia"/>
          <w:kern w:val="20"/>
          <w:lang w:val="en-US" w:eastAsia="zh-CN"/>
        </w:rPr>
        <w:t xml:space="preserve">: 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已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，原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注册商标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是否还属于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原公司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所有？怎么办理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87" w:leftChars="89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转让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手续？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" w:leftChars="4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ind w:firstLine="232" w:firstLineChars="100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  <w:t>A</w:t>
      </w:r>
      <w:r>
        <w:rPr>
          <w:rFonts w:hint="eastAsia" w:asciiTheme="minorAscii" w:hAnsiTheme="majorEastAsia" w:eastAsiaTheme="majorEastAsia" w:cstheme="majorEastAsia"/>
          <w:spacing w:val="11"/>
          <w:sz w:val="20"/>
          <w:szCs w:val="22"/>
          <w:lang w:val="en-US" w:eastAsia="zh-CN"/>
        </w:rPr>
        <w:t>1</w:t>
      </w:r>
      <w:r>
        <w:rPr>
          <w:rFonts w:hint="eastAsia" w:asciiTheme="minorAscii" w:hAnsiTheme="majorEastAsia" w:eastAsiaTheme="majorEastAsia" w:cstheme="majorEastAsia"/>
          <w:kern w:val="20"/>
          <w:lang w:val="en-US" w:eastAsia="zh-CN"/>
        </w:rPr>
        <w:t>：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企业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在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之前，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未转让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出来的，按照企业注销时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清算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2" w:leftChars="22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报告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中的决议决定商标的归属，如果在清算报告中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没有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表明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2" w:leftChars="22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商标权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归属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的，可以由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原公司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全体股东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就公司注销清算时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2" w:leftChars="22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遗漏的财产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予以处理，若商标是以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公司名义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注册的，那么在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2" w:leftChars="22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公司注销以后，其作为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权利人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商标权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也就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不存在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了，任何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2" w:leftChars="22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人都可以使用这个商标，所以需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知道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该商标是否在公司注销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2" w:leftChars="22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前就已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转让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" w:leftChars="20" w:right="0" w:rightChars="0" w:firstLine="210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lang w:val="en-US" w:eastAsia="zh-CN"/>
        </w:rPr>
        <w:t>Q</w:t>
      </w:r>
      <w:r>
        <w:rPr>
          <w:rFonts w:hint="eastAsia" w:asciiTheme="minorAscii" w:hAnsiTheme="majorEastAsia" w:eastAsiaTheme="majorEastAsia" w:cstheme="majorEastAsia"/>
          <w:sz w:val="20"/>
          <w:szCs w:val="22"/>
          <w:lang w:val="en-US" w:eastAsia="zh-CN"/>
        </w:rPr>
        <w:t>1：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公司已注销，原注册商标是否还属于原公司所有？怎么办理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96" w:firstLineChars="3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转让手续？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" w:leftChars="4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ind w:firstLine="232" w:firstLineChars="100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lang w:val="en-US" w:eastAsia="zh-CN"/>
        </w:rPr>
        <w:t>A</w:t>
      </w:r>
      <w:r>
        <w:rPr>
          <w:rFonts w:hint="eastAsia" w:asciiTheme="minorAscii" w:hAnsiTheme="majorEastAsia" w:eastAsiaTheme="majorEastAsia" w:cstheme="majorEastAsia"/>
          <w:spacing w:val="11"/>
          <w:sz w:val="20"/>
          <w:szCs w:val="22"/>
          <w:lang w:val="en-US" w:eastAsia="zh-CN"/>
        </w:rPr>
        <w:t>1</w:t>
      </w:r>
      <w:r>
        <w:rPr>
          <w:rFonts w:hint="eastAsia" w:asciiTheme="minorAscii" w:hAnsiTheme="majorEastAsia" w:eastAsiaTheme="majorEastAsia" w:cstheme="majorEastAsia"/>
          <w:kern w:val="20"/>
          <w:lang w:val="en-US" w:eastAsia="zh-CN"/>
        </w:rPr>
        <w:t>：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企业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在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之前，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未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转让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出来的，按照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企业注销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时清算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2" w:leftChars="22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报告中的决议决定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的归属，如果在清算报告中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没有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表明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2" w:leftChars="22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商标权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归属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的，可以由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原公司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的全体股东就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公司注销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清算时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2" w:leftChars="22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遗漏的财产予以处</w:t>
      </w:r>
      <w:r>
        <w:rPr>
          <w:rFonts w:hint="eastAsia" w:asciiTheme="minorAscii" w:hAnsiTheme="majorEastAsia" w:eastAsiaTheme="majorEastAsia" w:cstheme="majorEastAsia"/>
          <w:b w:val="0"/>
          <w:bCs w:val="0"/>
          <w:spacing w:val="11"/>
          <w:shd w:val="clear" w:fill="FFEBEB"/>
          <w:lang w:val="en-US" w:eastAsia="zh-CN"/>
        </w:rPr>
        <w:t>理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，若商标是以公司名义注册的，那么在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2" w:leftChars="22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公司注销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以后，其作为</w:t>
      </w:r>
      <w:r>
        <w:rPr>
          <w:rFonts w:hint="eastAsia" w:asciiTheme="minorAscii" w:hAnsiTheme="majorEastAsia" w:eastAsiaTheme="majorEastAsia" w:cstheme="majorEastAsia"/>
          <w:b w:val="0"/>
          <w:bCs w:val="0"/>
          <w:spacing w:val="11"/>
          <w:shd w:val="clear" w:fill="FFEBEB"/>
          <w:lang w:val="en-US" w:eastAsia="zh-CN"/>
        </w:rPr>
        <w:t>权利人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商标权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也就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不存在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了，任何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2" w:leftChars="22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人都可以使用这个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商标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，所以需</w:t>
      </w:r>
      <w:r>
        <w:rPr>
          <w:rFonts w:hint="eastAsia" w:asciiTheme="minorAscii" w:hAnsiTheme="majorEastAsia" w:eastAsiaTheme="majorEastAsia" w:cstheme="majorEastAsia"/>
          <w:b w:val="0"/>
          <w:bCs w:val="0"/>
          <w:spacing w:val="11"/>
          <w:shd w:val="clear" w:fill="FFEBEB"/>
          <w:lang w:val="en-US" w:eastAsia="zh-CN"/>
        </w:rPr>
        <w:t>知道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该商标是否在公司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注销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62" w:leftChars="22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前就已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转让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315" w:leftChars="15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10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kern w:val="2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Q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2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：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一样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吗？有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区别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" w:leftChars="2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A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2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：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英美法系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的概念，从其英文原词可以看出，版权的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1" w:leftChars="129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最初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意思就是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复制权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，是为了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阻止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他人未经许可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复制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作品、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1" w:leftChars="129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损害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作者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经济利益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而由法律创设的权利，版权的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侧重点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在于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1" w:leftChars="129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保护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作者的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经济权利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；而“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”是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大陆法系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的概念，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1" w:leftChars="129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其原意为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作者权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，与英美法系的版权法相比，大陆法系的著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1" w:leftChars="129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作权法将作品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更多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的视为作者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人格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的延伸和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精神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的反映，并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1" w:leftChars="129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非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普通的财产，因此大陆法系的著作权法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更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为注重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保护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作者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1" w:leftChars="129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人身权利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Q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2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：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著作权法一样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吗？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有区别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A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2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大多数人都觉得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完全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一样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的意思，但实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1" w:leftChars="129" w:right="0" w:rightChars="0" w:firstLine="464" w:firstLineChars="200"/>
        <w:jc w:val="both"/>
        <w:textAlignment w:val="auto"/>
        <w:outlineLvl w:val="9"/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际上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有区别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我国虽然在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fldChar w:fldCharType="begin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instrText xml:space="preserve"> HYPERLINK "https://www.baidu.com/s?wd=%E3%80%8A%E8%91%97%E4%BD%9C%E6%9D%83%E6%B3%95%E3%80%8B&amp;tn=44039180_cpr&amp;fenlei=mv6quAkxTZn0IZRqIHckPjm4nH00T1d9nvc1mWfkuH-9mym1P1040ZwV5Hcvrjm3rH6sPfKWUMw85HfYnjn4nH6sgvPsT6KdThsqpZwYTjCEQLGCpyw9Uz4Bmy-bIi4WUvYETgN-TLwGUv3EnHc1rjmdPH0sPWR3rjc3nWfdrf" \t "https://zhidao.baidu.com/question/_blank" </w:instrTex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fldChar w:fldCharType="separate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《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》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fldChar w:fldCharType="end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1" w:leftChars="129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面规定了“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”和“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</w:t>
      </w:r>
      <w:r>
        <w:rPr>
          <w:rFonts w:hint="default" w:asciiTheme="minorAscii" w:hAnsiTheme="majorEastAsia" w:eastAsiaTheme="majorEastAsia" w:cstheme="majorEastAsia"/>
          <w:spacing w:val="17"/>
          <w:shd w:val="clear" w:fill="FFEBEB"/>
          <w:lang w:val="en-US" w:eastAsia="zh-CN"/>
        </w:rPr>
        <w:t>”系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同义</w:t>
      </w:r>
      <w:r>
        <w:rPr>
          <w:rFonts w:hint="default" w:asciiTheme="minorAscii" w:hAnsiTheme="majorEastAsia" w:eastAsiaTheme="majorEastAsia" w:cstheme="majorEastAsia"/>
          <w:spacing w:val="17"/>
          <w:shd w:val="clear" w:fill="FFEBEB"/>
          <w:lang w:val="en-US" w:eastAsia="zh-CN"/>
        </w:rPr>
        <w:t>词，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但是在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叙述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时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1" w:leftChars="129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要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是按照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fldChar w:fldCharType="begin"/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instrText xml:space="preserve"> HYPERLINK "https://www.baidu.com/s?wd=%E5%A4%A7%E9%99%86%E6%B3%95%E7%B3%BB&amp;tn=44039180_cpr&amp;fenlei=mv6quAkxTZn0IZRqIHckPjm4nH00T1d9nvc1mWfkuH-9mym1P1040ZwV5Hcvrjm3rH6sPfKWUMw85HfYnjn4nH6sgvPsT6KdThsqpZwYTjCEQLGCpyw9Uz4Bmy-bIi4WUvYETgN-TLwGUv3EnHc1rjmdPH0sPWR3rjc3nWfdrf" \t "https://zhidao.baidu.com/question/_blank" </w:instrTex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fldChar w:fldCharType="separate"/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大陆法系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fldChar w:fldCharType="end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国家的特点使用“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”的说法。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1" w:leftChars="129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Q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2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：版权法和著作权法一样吗？有区别吗？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" w:leftChars="10"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A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2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大多数人都觉得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完全是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一样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的意思，但实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1" w:leftChars="129" w:right="0" w:rightChars="0" w:firstLine="464" w:firstLineChars="200"/>
        <w:jc w:val="both"/>
        <w:textAlignment w:val="auto"/>
        <w:outlineLvl w:val="9"/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际上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版权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和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著作权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有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区别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我国虽然在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fldChar w:fldCharType="begin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instrText xml:space="preserve"> HYPERLINK "https://www.baidu.com/s?wd=%E3%80%8A%E8%91%97%E4%BD%9C%E6%9D%83%E6%B3%95%E3%80%8B&amp;tn=44039180_cpr&amp;fenlei=mv6quAkxTZn0IZRqIHckPjm4nH00T1d9nvc1mWfkuH-9mym1P1040ZwV5Hcvrjm3rH6sPfKWUMw85HfYnjn4nH6sgvPsT6KdThsqpZwYTjCEQLGCpyw9Uz4Bmy-bIi4WUvYETgN-TLwGUv3EnHc1rjmdPH0sPWR3rjc3nWfdrf" \t "https://zhidao.baidu.com/question/_blank" </w:instrTex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fldChar w:fldCharType="separate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《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著作权法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》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fldChar w:fldCharType="end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1" w:leftChars="129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面规定了“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”和“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版权</w:t>
      </w:r>
      <w:r>
        <w:rPr>
          <w:rFonts w:hint="default" w:asciiTheme="minorAscii" w:hAnsiTheme="majorEastAsia" w:eastAsiaTheme="majorEastAsia" w:cstheme="majorEastAsia"/>
          <w:spacing w:val="17"/>
          <w:shd w:val="clear" w:fill="FFEBEB"/>
          <w:lang w:val="en-US" w:eastAsia="zh-CN"/>
        </w:rPr>
        <w:t>”系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同义</w:t>
      </w:r>
      <w:r>
        <w:rPr>
          <w:rFonts w:hint="default" w:asciiTheme="minorAscii" w:hAnsiTheme="majorEastAsia" w:eastAsiaTheme="majorEastAsia" w:cstheme="majorEastAsia"/>
          <w:spacing w:val="17"/>
          <w:shd w:val="clear" w:fill="FFEBEB"/>
          <w:lang w:val="en-US" w:eastAsia="zh-CN"/>
        </w:rPr>
        <w:t>词，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但是在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叙述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时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71" w:leftChars="129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要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是按照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fldChar w:fldCharType="begin"/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instrText xml:space="preserve"> HYPERLINK "https://www.baidu.com/s?wd=%E5%A4%A7%E9%99%86%E6%B3%95%E7%B3%BB&amp;tn=44039180_cpr&amp;fenlei=mv6quAkxTZn0IZRqIHckPjm4nH00T1d9nvc1mWfkuH-9mym1P1040ZwV5Hcvrjm3rH6sPfKWUMw85HfYnjn4nH6sgvPsT6KdThsqpZwYTjCEQLGCpyw9Uz4Bmy-bIi4WUvYETgN-TLwGUv3EnHc1rjmdPH0sPWR3rjc3nWfdrf" \t "https://zhidao.baidu.com/question/_blank" </w:instrTex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fldChar w:fldCharType="separate"/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大陆法系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fldChar w:fldCharType="end"/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国家的特点使用“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著作权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”的说法。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Q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3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 xml:space="preserve">: 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使用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时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如何操作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A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3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 xml:space="preserve">: 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首先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打开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手机蓝牙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，调节成可被发现；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然后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长按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遥控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电源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" w:leftChars="-60" w:right="0" w:rightChars="0" w:firstLine="696" w:firstLineChars="300"/>
        <w:jc w:val="both"/>
        <w:textAlignment w:val="auto"/>
        <w:outlineLvl w:val="9"/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键，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直到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电源灯闪烁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，这时，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手机蓝牙清单里，会出现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遥控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" w:leftChars="-60" w:right="0" w:rightChars="0" w:firstLine="696" w:firstLineChars="3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器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最后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点击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配对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成功配对后，在已配对清单里，会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126" w:leftChars="-60" w:right="0" w:rightChars="0" w:firstLine="696" w:firstLineChars="300"/>
        <w:jc w:val="both"/>
        <w:textAlignment w:val="auto"/>
        <w:outlineLvl w:val="9"/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现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遥控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这项内容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，就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代表</w:t>
      </w:r>
      <w:r>
        <w:rPr>
          <w:rFonts w:hint="default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可以</w:t>
      </w:r>
      <w:r>
        <w:rPr>
          <w:rFonts w:hint="default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使用</w:t>
      </w:r>
      <w:r>
        <w:rPr>
          <w:rFonts w:hint="default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Q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3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 xml:space="preserve">: 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蓝牙遥控器使用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时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如何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操作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A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3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：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就是通过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蓝牙传输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，达到完全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独立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的信号传输信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2" w:leftChars="12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道，手机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是一款可以让自己的手机变身成各种电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2" w:leftChars="12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器的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的工具，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使用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方便，不受旋转角度的限制，可以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2" w:leftChars="12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多方位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进行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遥控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，并且可以轻松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操作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，通过简单的几步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2" w:leftChars="12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流程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就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可以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Q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3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: 蓝牙遥控器使用时如何操作？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232" w:firstLineChars="1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A</w:t>
      </w:r>
      <w:r>
        <w:rPr>
          <w:rFonts w:hint="eastAsia" w:asciiTheme="minorAscii" w:hAnsiTheme="majorEastAsia" w:eastAsiaTheme="majorEastAsia" w:cstheme="majorEastAsia"/>
          <w:spacing w:val="11"/>
          <w:kern w:val="20"/>
          <w:sz w:val="20"/>
          <w:szCs w:val="22"/>
          <w:lang w:val="en-US" w:eastAsia="zh-CN"/>
        </w:rPr>
        <w:t>3</w:t>
      </w:r>
      <w:r>
        <w:rPr>
          <w:rFonts w:hint="eastAsia" w:asciiTheme="minorAscii" w:hAnsiTheme="majorEastAsia" w:eastAsiaTheme="majorEastAsia" w:cstheme="majorEastAsia"/>
          <w:spacing w:val="11"/>
          <w:kern w:val="20"/>
          <w:lang w:val="en-US" w:eastAsia="zh-CN"/>
        </w:rPr>
        <w:t>：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就是通过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蓝牙传输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，达到完全</w:t>
      </w: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独立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的信号传输信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道，手机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蓝牙遥控器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是一款可以让自己的手机变身成各种电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器的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遥控器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的工具，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使用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方便，不受旋转角度的限制，可以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多方位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进行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遥控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，并且可以轻松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操作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，通过简单的几步</w:t>
      </w:r>
      <w:r>
        <w:rPr>
          <w:rFonts w:hint="eastAsia" w:asciiTheme="minorAscii" w:hAnsiTheme="majorEastAsia" w:eastAsiaTheme="majorEastAsia" w:cstheme="majorEastAsia"/>
          <w:spacing w:val="11"/>
          <w:shd w:val="clear" w:fill="FF7C80"/>
          <w:lang w:val="en-US" w:eastAsia="zh-CN"/>
        </w:rPr>
        <w:t>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05" w:leftChars="5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spacing w:val="11"/>
          <w:shd w:val="clear" w:fill="FFCCCC"/>
          <w:lang w:val="en-US" w:eastAsia="zh-CN"/>
        </w:rPr>
        <w:t>流程</w:t>
      </w:r>
      <w:r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  <w:t>就可以实现。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" w:leftChars="80" w:right="0" w:rightChars="0" w:firstLine="464" w:firstLineChars="200"/>
        <w:jc w:val="both"/>
        <w:textAlignment w:val="auto"/>
        <w:outlineLvl w:val="9"/>
        <w:rPr>
          <w:rFonts w:hint="eastAsia" w:asciiTheme="minorAscii" w:hAnsiTheme="majorEastAsia" w:eastAsiaTheme="majorEastAsia" w:cstheme="majorEastAsia"/>
          <w:spacing w:val="11"/>
          <w:shd w:val="clear" w:fill="FFEBEB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86111"/>
    <w:rsid w:val="256F3E7A"/>
    <w:rsid w:val="30D9222E"/>
    <w:rsid w:val="3BCD5AF3"/>
    <w:rsid w:val="3D651046"/>
    <w:rsid w:val="50CB6F00"/>
    <w:rsid w:val="56BA5248"/>
    <w:rsid w:val="62AE6902"/>
    <w:rsid w:val="6D535020"/>
    <w:rsid w:val="72B86111"/>
    <w:rsid w:val="7FFA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2018-03-24T05:26:00Z</dcterms:created>
  <dc:creator>Amy</dc:creator>
  <cp:lastModifiedBy>Amy</cp:lastModifiedBy>
  <dcterms:modified xsi:type="dcterms:W3CDTF">2018-04-09T14:12:32Z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