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62" w:type="dxa"/>
        <w:tblLook w:val="04A0" w:firstRow="1" w:lastRow="0" w:firstColumn="1" w:lastColumn="0" w:noHBand="0" w:noVBand="1"/>
      </w:tblPr>
      <w:tblGrid>
        <w:gridCol w:w="2409"/>
        <w:gridCol w:w="6753"/>
      </w:tblGrid>
      <w:tr w:rsidR="007E7034" w14:paraId="075F3832" w14:textId="77777777" w:rsidTr="00835D5F">
        <w:tc>
          <w:tcPr>
            <w:tcW w:w="2409" w:type="dxa"/>
          </w:tcPr>
          <w:p w14:paraId="675E1DC4"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Name:</w:t>
            </w:r>
          </w:p>
        </w:tc>
        <w:tc>
          <w:tcPr>
            <w:tcW w:w="6753" w:type="dxa"/>
          </w:tcPr>
          <w:p w14:paraId="20A8D0CE"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 xml:space="preserve">Kim </w:t>
            </w:r>
            <w:proofErr w:type="spellStart"/>
            <w:r>
              <w:rPr>
                <w:rFonts w:ascii="Times New Roman" w:hAnsi="Times New Roman" w:cs="Times New Roman"/>
                <w:b/>
                <w:bCs/>
                <w:sz w:val="24"/>
                <w:szCs w:val="24"/>
              </w:rPr>
              <w:t>Seang</w:t>
            </w:r>
            <w:proofErr w:type="spellEnd"/>
            <w:r>
              <w:rPr>
                <w:rFonts w:ascii="Times New Roman" w:hAnsi="Times New Roman" w:cs="Times New Roman"/>
                <w:b/>
                <w:bCs/>
                <w:sz w:val="24"/>
                <w:szCs w:val="24"/>
              </w:rPr>
              <w:t xml:space="preserve"> CHY</w:t>
            </w:r>
          </w:p>
        </w:tc>
      </w:tr>
      <w:tr w:rsidR="007E7034" w14:paraId="18D2E273" w14:textId="77777777" w:rsidTr="00835D5F">
        <w:tc>
          <w:tcPr>
            <w:tcW w:w="2409" w:type="dxa"/>
          </w:tcPr>
          <w:p w14:paraId="6AFB82F8"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Student No:</w:t>
            </w:r>
          </w:p>
        </w:tc>
        <w:tc>
          <w:tcPr>
            <w:tcW w:w="6753" w:type="dxa"/>
          </w:tcPr>
          <w:p w14:paraId="4DDC55C2"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998008</w:t>
            </w:r>
          </w:p>
        </w:tc>
      </w:tr>
      <w:tr w:rsidR="007E7034" w14:paraId="2A85DF70" w14:textId="77777777" w:rsidTr="00835D5F">
        <w:tc>
          <w:tcPr>
            <w:tcW w:w="2409" w:type="dxa"/>
          </w:tcPr>
          <w:p w14:paraId="6D4609A0"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Tutorial Day/Time:</w:t>
            </w:r>
          </w:p>
        </w:tc>
        <w:tc>
          <w:tcPr>
            <w:tcW w:w="6753" w:type="dxa"/>
          </w:tcPr>
          <w:p w14:paraId="32EC33A4" w14:textId="77777777" w:rsidR="007E7034" w:rsidRDefault="007E7034" w:rsidP="00835D5F">
            <w:pPr>
              <w:rPr>
                <w:rFonts w:ascii="Times New Roman" w:hAnsi="Times New Roman" w:cs="Times New Roman"/>
                <w:b/>
                <w:bCs/>
                <w:sz w:val="24"/>
                <w:szCs w:val="24"/>
              </w:rPr>
            </w:pPr>
            <w:r>
              <w:rPr>
                <w:rFonts w:ascii="Times New Roman" w:hAnsi="Times New Roman" w:cs="Times New Roman"/>
                <w:b/>
                <w:bCs/>
                <w:sz w:val="24"/>
                <w:szCs w:val="24"/>
              </w:rPr>
              <w:t>Thursday 10am</w:t>
            </w:r>
          </w:p>
        </w:tc>
      </w:tr>
    </w:tbl>
    <w:p w14:paraId="6CD9A2C0" w14:textId="77777777" w:rsidR="007E7034" w:rsidRDefault="007E7034" w:rsidP="007E7034">
      <w:pPr>
        <w:rPr>
          <w:rFonts w:ascii="Times New Roman" w:hAnsi="Times New Roman" w:cs="Times New Roman"/>
          <w:b/>
          <w:bCs/>
          <w:sz w:val="24"/>
          <w:szCs w:val="24"/>
        </w:rPr>
      </w:pPr>
      <w:r>
        <w:rPr>
          <w:rFonts w:ascii="Times New Roman" w:hAnsi="Times New Roman" w:cs="Times New Roman"/>
          <w:b/>
          <w:bCs/>
          <w:sz w:val="24"/>
          <w:szCs w:val="24"/>
        </w:rPr>
        <w:br w:type="page"/>
      </w:r>
    </w:p>
    <w:p w14:paraId="0246A4C1" w14:textId="2E77E0FE" w:rsidR="006D4630" w:rsidRPr="007E7034" w:rsidRDefault="006D4630" w:rsidP="007E7034">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p>
    <w:p w14:paraId="09BF1789" w14:textId="27724EB3" w:rsidR="006D4630" w:rsidRPr="006D4630" w:rsidRDefault="006D4630" w:rsidP="006D463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State appropriate null and alternative hypotheses.</w:t>
      </w:r>
    </w:p>
    <w:p w14:paraId="6741EEA2" w14:textId="15D4D4D8" w:rsidR="006D4630" w:rsidRDefault="006D4630" w:rsidP="006D4630">
      <w:pPr>
        <w:pStyle w:val="ListParagraph"/>
        <w:jc w:val="both"/>
        <w:rPr>
          <w:rFonts w:ascii="Times New Roman" w:hAnsi="Times New Roman" w:cs="Times New Roman"/>
          <w:sz w:val="24"/>
          <w:szCs w:val="24"/>
        </w:rPr>
      </w:pPr>
    </w:p>
    <w:p w14:paraId="5F3F3424" w14:textId="7C4DC04B" w:rsidR="00DC70E6" w:rsidRPr="0028327F" w:rsidRDefault="00DC70E6" w:rsidP="00950C4D">
      <w:pPr>
        <w:jc w:val="both"/>
        <w:rPr>
          <w:rFonts w:ascii="Times New Roman" w:hAnsi="Times New Roman" w:cs="Times New Roman"/>
          <w:sz w:val="24"/>
          <w:szCs w:val="24"/>
        </w:rPr>
      </w:pPr>
      <w:r w:rsidRPr="0028327F">
        <w:rPr>
          <w:rFonts w:ascii="Times New Roman" w:hAnsi="Times New Roman" w:cs="Times New Roman"/>
          <w:sz w:val="24"/>
          <w:szCs w:val="24"/>
        </w:rPr>
        <w:t>We can start by assuming the proportion of people who support bicycle lane does not differ between the cities and we want to look for evidence that might suggest the two proportions differ between the two cities.</w:t>
      </w:r>
    </w:p>
    <w:p w14:paraId="39D9CE36" w14:textId="32CD7175" w:rsidR="00DC70E6" w:rsidRPr="0028327F" w:rsidRDefault="007E7034" w:rsidP="00950C4D">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00DC70E6" w:rsidRPr="0028327F">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p>
    <w:p w14:paraId="2ABDAB28" w14:textId="74DF16CF" w:rsidR="00DC70E6" w:rsidRDefault="00DC70E6" w:rsidP="00DC70E6">
      <w:pPr>
        <w:jc w:val="both"/>
        <w:rPr>
          <w:rFonts w:ascii="Times New Roman" w:hAnsi="Times New Roman" w:cs="Times New Roman"/>
          <w:sz w:val="24"/>
          <w:szCs w:val="24"/>
        </w:rPr>
      </w:pPr>
    </w:p>
    <w:p w14:paraId="7D7926CF" w14:textId="1DDBED29" w:rsidR="008E1B9B" w:rsidRPr="008E1B9B" w:rsidRDefault="00374127" w:rsidP="008E1B9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Carry out a test that has </w:t>
      </w:r>
      <m:oMath>
        <m:r>
          <w:rPr>
            <w:rFonts w:ascii="Cambria Math" w:hAnsi="Cambria Math" w:cs="Times New Roman"/>
            <w:sz w:val="24"/>
            <w:szCs w:val="24"/>
          </w:rPr>
          <m:t>α=0.05</m:t>
        </m:r>
      </m:oMath>
      <w:r w:rsidR="008E7E10">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9016"/>
      </w:tblGrid>
      <w:tr w:rsidR="008E1B9B" w14:paraId="130343CC" w14:textId="77777777" w:rsidTr="008E1B9B">
        <w:tc>
          <w:tcPr>
            <w:tcW w:w="9016" w:type="dxa"/>
          </w:tcPr>
          <w:p w14:paraId="7F4C995C" w14:textId="77777777" w:rsidR="008E1B9B" w:rsidRDefault="008E1B9B" w:rsidP="008E1B9B">
            <w:pPr>
              <w:pStyle w:val="SourceCode"/>
            </w:pPr>
            <w:r>
              <w:rPr>
                <w:rStyle w:val="CommentTok"/>
              </w:rPr>
              <w:t>#Entering the sample data with y being the number of respondents, and n being the sample size</w:t>
            </w:r>
            <w:r>
              <w:br/>
            </w:r>
            <w:r>
              <w:rPr>
                <w:rStyle w:val="NormalTok"/>
              </w:rPr>
              <w:t>y &lt;-</w:t>
            </w:r>
            <w:r>
              <w:rPr>
                <w:rStyle w:val="StringTok"/>
              </w:rPr>
              <w:t xml:space="preserve"> </w:t>
            </w:r>
            <w:r>
              <w:rPr>
                <w:rStyle w:val="KeywordTok"/>
              </w:rPr>
              <w:t>c</w:t>
            </w:r>
            <w:r>
              <w:rPr>
                <w:rStyle w:val="NormalTok"/>
              </w:rPr>
              <w:t>(</w:t>
            </w:r>
            <w:r>
              <w:rPr>
                <w:rStyle w:val="DecValTok"/>
              </w:rPr>
              <w:t>520</w:t>
            </w:r>
            <w:r>
              <w:rPr>
                <w:rStyle w:val="NormalTok"/>
              </w:rPr>
              <w:t xml:space="preserve">, </w:t>
            </w:r>
            <w:r>
              <w:rPr>
                <w:rStyle w:val="DecValTok"/>
              </w:rPr>
              <w:t>600</w:t>
            </w:r>
            <w:r>
              <w:rPr>
                <w:rStyle w:val="NormalTok"/>
              </w:rPr>
              <w:t xml:space="preserve">) </w:t>
            </w:r>
            <w:r>
              <w:br/>
            </w:r>
            <w:r>
              <w:rPr>
                <w:rStyle w:val="NormalTok"/>
              </w:rPr>
              <w:t>n &lt;-</w:t>
            </w:r>
            <w:r>
              <w:rPr>
                <w:rStyle w:val="StringTok"/>
              </w:rPr>
              <w:t xml:space="preserve"> </w:t>
            </w:r>
            <w:r>
              <w:rPr>
                <w:rStyle w:val="KeywordTok"/>
              </w:rPr>
              <w:t>c</w:t>
            </w:r>
            <w:r>
              <w:rPr>
                <w:rStyle w:val="NormalTok"/>
              </w:rPr>
              <w:t>(</w:t>
            </w:r>
            <w:r>
              <w:rPr>
                <w:rStyle w:val="DecValTok"/>
              </w:rPr>
              <w:t>800</w:t>
            </w:r>
            <w:r>
              <w:rPr>
                <w:rStyle w:val="NormalTok"/>
              </w:rPr>
              <w:t xml:space="preserve">, </w:t>
            </w:r>
            <w:r>
              <w:rPr>
                <w:rStyle w:val="DecValTok"/>
              </w:rPr>
              <w:t>1000</w:t>
            </w:r>
            <w:r>
              <w:rPr>
                <w:rStyle w:val="NormalTok"/>
              </w:rPr>
              <w:t>)</w:t>
            </w:r>
            <w:r>
              <w:br/>
            </w:r>
            <w:r>
              <w:br/>
            </w:r>
            <w:r>
              <w:rPr>
                <w:rStyle w:val="CommentTok"/>
              </w:rPr>
              <w:t>#Two-sided proportion test and produce a confidence level of 0.95</w:t>
            </w:r>
            <w:r>
              <w:br/>
            </w:r>
            <w:proofErr w:type="spellStart"/>
            <w:r>
              <w:rPr>
                <w:rStyle w:val="KeywordTok"/>
              </w:rPr>
              <w:t>prop.test</w:t>
            </w:r>
            <w:proofErr w:type="spellEnd"/>
            <w:r>
              <w:rPr>
                <w:rStyle w:val="NormalTok"/>
              </w:rPr>
              <w:t xml:space="preserve">(y, n,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p>
          <w:p w14:paraId="548F2820" w14:textId="14AC736D" w:rsidR="008E1B9B" w:rsidRPr="008E1B9B" w:rsidRDefault="008E1B9B" w:rsidP="008E1B9B">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y out of n</w:t>
            </w:r>
            <w:r>
              <w:br/>
            </w:r>
            <w:r>
              <w:rPr>
                <w:rStyle w:val="VerbatimChar"/>
              </w:rPr>
              <w:t>## X-squared = 4.7269, df = 1, p-value = 0.02969</w:t>
            </w:r>
            <w:r>
              <w:br/>
            </w:r>
            <w:r>
              <w:rPr>
                <w:rStyle w:val="VerbatimChar"/>
              </w:rPr>
              <w:t xml:space="preserve">## alternative hypothesis: </w:t>
            </w:r>
            <w:proofErr w:type="spellStart"/>
            <w:r>
              <w:rPr>
                <w:rStyle w:val="VerbatimChar"/>
              </w:rPr>
              <w:t>two.sided</w:t>
            </w:r>
            <w:proofErr w:type="spellEnd"/>
            <w:r>
              <w:br/>
            </w:r>
            <w:r>
              <w:rPr>
                <w:rStyle w:val="VerbatimChar"/>
              </w:rPr>
              <w:t>## 95 percent confidence interval:</w:t>
            </w:r>
            <w:r>
              <w:br/>
            </w:r>
            <w:r>
              <w:rPr>
                <w:rStyle w:val="VerbatimChar"/>
              </w:rPr>
              <w:t>##  0.005118323 0.094881677</w:t>
            </w:r>
            <w:r>
              <w:br/>
            </w:r>
            <w:r>
              <w:rPr>
                <w:rStyle w:val="VerbatimChar"/>
              </w:rPr>
              <w:t>## sample estimates:</w:t>
            </w:r>
            <w:r>
              <w:br/>
            </w:r>
            <w:r>
              <w:rPr>
                <w:rStyle w:val="VerbatimChar"/>
              </w:rPr>
              <w:t xml:space="preserve">## prop 1 prop 2 </w:t>
            </w:r>
            <w:r>
              <w:br/>
            </w:r>
            <w:r>
              <w:rPr>
                <w:rStyle w:val="VerbatimChar"/>
              </w:rPr>
              <w:t>##   0.65   0.60</w:t>
            </w:r>
          </w:p>
        </w:tc>
      </w:tr>
    </w:tbl>
    <w:p w14:paraId="34F41E0D" w14:textId="77777777" w:rsidR="008E1B9B" w:rsidRPr="008E1B9B" w:rsidRDefault="008E1B9B" w:rsidP="008E1B9B">
      <w:pPr>
        <w:jc w:val="both"/>
        <w:rPr>
          <w:rFonts w:ascii="Times New Roman" w:hAnsi="Times New Roman" w:cs="Times New Roman"/>
          <w:b/>
          <w:bCs/>
          <w:sz w:val="24"/>
          <w:szCs w:val="24"/>
        </w:rPr>
      </w:pPr>
    </w:p>
    <w:p w14:paraId="3C4FEF7D" w14:textId="3185B24E" w:rsidR="007C0C5A" w:rsidRPr="001551CF" w:rsidRDefault="007C0C5A" w:rsidP="00950C4D">
      <w:pPr>
        <w:jc w:val="both"/>
        <w:rPr>
          <w:rFonts w:ascii="Times New Roman" w:eastAsiaTheme="minorEastAsia" w:hAnsi="Times New Roman" w:cs="Times New Roman"/>
          <w:sz w:val="24"/>
          <w:szCs w:val="24"/>
        </w:rPr>
      </w:pPr>
      <w:r w:rsidRPr="001551CF">
        <w:rPr>
          <w:rFonts w:ascii="Times New Roman" w:eastAsiaTheme="minorEastAsia" w:hAnsi="Times New Roman" w:cs="Times New Roman"/>
          <w:sz w:val="24"/>
          <w:szCs w:val="24"/>
        </w:rPr>
        <w:t xml:space="preserve">Reading from </w:t>
      </w:r>
      <w:r w:rsidR="00EB1777" w:rsidRPr="001551CF">
        <w:rPr>
          <w:rFonts w:ascii="Times New Roman" w:eastAsiaTheme="minorEastAsia" w:hAnsi="Times New Roman" w:cs="Times New Roman"/>
          <w:sz w:val="24"/>
          <w:szCs w:val="24"/>
        </w:rPr>
        <w:t xml:space="preserve">proportion test summary, the p-value is </w:t>
      </w:r>
      <w:r w:rsidR="009D7507" w:rsidRPr="001551CF">
        <w:rPr>
          <w:rFonts w:ascii="Times New Roman" w:eastAsiaTheme="minorEastAsia" w:hAnsi="Times New Roman" w:cs="Times New Roman"/>
          <w:sz w:val="24"/>
          <w:szCs w:val="24"/>
        </w:rPr>
        <w:t xml:space="preserve">0.02969, which is lower than the significant level of 0.05. Implying there is </w:t>
      </w:r>
      <w:r w:rsidR="009D7507" w:rsidRPr="001551CF">
        <w:rPr>
          <w:rFonts w:ascii="Times New Roman" w:eastAsiaTheme="minorEastAsia" w:hAnsi="Times New Roman" w:cs="Times New Roman"/>
          <w:b/>
          <w:bCs/>
          <w:sz w:val="24"/>
          <w:szCs w:val="24"/>
        </w:rPr>
        <w:t>a significant evidence to reject null</w:t>
      </w:r>
      <w:r w:rsidR="009D7507" w:rsidRPr="001551CF">
        <w:rPr>
          <w:rFonts w:ascii="Times New Roman" w:eastAsiaTheme="minorEastAsia" w:hAnsi="Times New Roman" w:cs="Times New Roman"/>
          <w:sz w:val="24"/>
          <w:szCs w:val="24"/>
        </w:rPr>
        <w:t xml:space="preserve"> indicating it is </w:t>
      </w:r>
      <w:r w:rsidR="009D7507" w:rsidRPr="001551CF">
        <w:rPr>
          <w:rFonts w:ascii="Times New Roman" w:eastAsiaTheme="minorEastAsia" w:hAnsi="Times New Roman" w:cs="Times New Roman"/>
          <w:b/>
          <w:bCs/>
          <w:sz w:val="24"/>
          <w:szCs w:val="24"/>
        </w:rPr>
        <w:t>highly likely</w:t>
      </w:r>
      <w:r w:rsidR="009D7507" w:rsidRPr="001551CF">
        <w:rPr>
          <w:rFonts w:ascii="Times New Roman" w:eastAsiaTheme="minorEastAsia" w:hAnsi="Times New Roman" w:cs="Times New Roman"/>
          <w:sz w:val="24"/>
          <w:szCs w:val="24"/>
        </w:rPr>
        <w:t xml:space="preserve"> that the proportion of people who support cycle lane in City of Yarra was different from the proportion from the City of Moreland.</w:t>
      </w:r>
    </w:p>
    <w:p w14:paraId="598CDDF9" w14:textId="2713DEAC" w:rsidR="009D7507" w:rsidRDefault="009D7507" w:rsidP="009D7507">
      <w:pPr>
        <w:jc w:val="both"/>
        <w:rPr>
          <w:rFonts w:ascii="Times New Roman" w:hAnsi="Times New Roman" w:cs="Times New Roman"/>
          <w:b/>
          <w:bCs/>
          <w:sz w:val="24"/>
          <w:szCs w:val="24"/>
        </w:rPr>
      </w:pPr>
    </w:p>
    <w:p w14:paraId="0F1DC447" w14:textId="4ECC5E63" w:rsidR="009D7507" w:rsidRPr="00950C4D" w:rsidRDefault="009D7507" w:rsidP="00950C4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Give a 95% confidence interval for the difference in proportion.</w:t>
      </w:r>
    </w:p>
    <w:p w14:paraId="7EDC18BC" w14:textId="6362E9EE" w:rsidR="009D7507" w:rsidRPr="00950C4D" w:rsidRDefault="009D7507" w:rsidP="00950C4D">
      <w:pPr>
        <w:jc w:val="both"/>
        <w:rPr>
          <w:rFonts w:ascii="Times New Roman" w:eastAsiaTheme="minorEastAsia" w:hAnsi="Times New Roman" w:cs="Times New Roman"/>
          <w:sz w:val="24"/>
          <w:szCs w:val="24"/>
        </w:rPr>
      </w:pPr>
      <w:r w:rsidRPr="00950C4D">
        <w:rPr>
          <w:rFonts w:ascii="Times New Roman" w:hAnsi="Times New Roman" w:cs="Times New Roman"/>
          <w:sz w:val="24"/>
          <w:szCs w:val="24"/>
        </w:rPr>
        <w:t xml:space="preserve">Reading from the proportion test summary in part b, the 95% confidence interval for the differences in the proportion between the two cities is </w:t>
      </w:r>
      <m:oMath>
        <m:r>
          <w:rPr>
            <w:rFonts w:ascii="Cambria Math" w:hAnsi="Cambria Math" w:cs="Times New Roman"/>
            <w:sz w:val="24"/>
            <w:szCs w:val="24"/>
          </w:rPr>
          <m:t>(0.0051, 0.0949)</m:t>
        </m:r>
      </m:oMath>
      <w:r w:rsidR="00DA23A7" w:rsidRPr="00950C4D">
        <w:rPr>
          <w:rFonts w:ascii="Times New Roman" w:eastAsiaTheme="minorEastAsia" w:hAnsi="Times New Roman" w:cs="Times New Roman"/>
          <w:sz w:val="24"/>
          <w:szCs w:val="24"/>
        </w:rPr>
        <w:t>.</w:t>
      </w:r>
    </w:p>
    <w:p w14:paraId="3AF06089" w14:textId="14825C61" w:rsidR="00D302A8" w:rsidRDefault="00D302A8">
      <w:pPr>
        <w:rPr>
          <w:rFonts w:ascii="Times New Roman" w:hAnsi="Times New Roman" w:cs="Times New Roman"/>
          <w:b/>
          <w:bCs/>
          <w:sz w:val="24"/>
          <w:szCs w:val="24"/>
        </w:rPr>
      </w:pPr>
      <w:r>
        <w:rPr>
          <w:rFonts w:ascii="Times New Roman" w:hAnsi="Times New Roman" w:cs="Times New Roman"/>
          <w:b/>
          <w:bCs/>
          <w:sz w:val="24"/>
          <w:szCs w:val="24"/>
        </w:rPr>
        <w:br w:type="page"/>
      </w:r>
    </w:p>
    <w:p w14:paraId="681EB860" w14:textId="77777777" w:rsidR="00DA23A7" w:rsidRDefault="00DA23A7" w:rsidP="00DA23A7">
      <w:pPr>
        <w:jc w:val="both"/>
        <w:rPr>
          <w:rFonts w:ascii="Times New Roman" w:hAnsi="Times New Roman" w:cs="Times New Roman"/>
          <w:b/>
          <w:bCs/>
          <w:sz w:val="24"/>
          <w:szCs w:val="24"/>
        </w:rPr>
      </w:pPr>
    </w:p>
    <w:p w14:paraId="73FF4D81" w14:textId="1358077C" w:rsidR="00DA23A7" w:rsidRDefault="00DA23A7" w:rsidP="00DA23A7">
      <w:pPr>
        <w:jc w:val="both"/>
        <w:rPr>
          <w:rFonts w:ascii="Times New Roman" w:hAnsi="Times New Roman" w:cs="Times New Roman"/>
          <w:sz w:val="24"/>
          <w:szCs w:val="24"/>
        </w:rPr>
      </w:pPr>
      <w:r>
        <w:rPr>
          <w:rFonts w:ascii="Times New Roman" w:hAnsi="Times New Roman" w:cs="Times New Roman"/>
          <w:b/>
          <w:bCs/>
          <w:sz w:val="24"/>
          <w:szCs w:val="24"/>
        </w:rPr>
        <w:t>Question 2:</w:t>
      </w:r>
    </w:p>
    <w:p w14:paraId="3323CD01" w14:textId="7726E8C6" w:rsidR="00DA23A7" w:rsidRDefault="00147DC9" w:rsidP="00DA23A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Calculate 95% confidence interval.</w:t>
      </w:r>
    </w:p>
    <w:p w14:paraId="1443C12B" w14:textId="39AB9328" w:rsidR="00113AF0" w:rsidRPr="00950C4D" w:rsidRDefault="00113AF0" w:rsidP="00950C4D">
      <w:pPr>
        <w:jc w:val="both"/>
        <w:rPr>
          <w:rFonts w:ascii="Times New Roman" w:hAnsi="Times New Roman" w:cs="Times New Roman"/>
          <w:sz w:val="24"/>
          <w:szCs w:val="24"/>
        </w:rPr>
      </w:pPr>
      <w:r w:rsidRPr="00950C4D">
        <w:rPr>
          <w:rFonts w:ascii="Times New Roman" w:hAnsi="Times New Roman" w:cs="Times New Roman"/>
          <w:sz w:val="24"/>
          <w:szCs w:val="24"/>
        </w:rPr>
        <w:t xml:space="preserve">Let X = {12.1, 12.2, </w:t>
      </w:r>
      <w:r w:rsidR="00BA1692" w:rsidRPr="00950C4D">
        <w:rPr>
          <w:rFonts w:ascii="Times New Roman" w:hAnsi="Times New Roman" w:cs="Times New Roman"/>
          <w:sz w:val="24"/>
          <w:szCs w:val="24"/>
        </w:rPr>
        <w:t>17.4,</w:t>
      </w:r>
      <w:r w:rsidRPr="00950C4D">
        <w:rPr>
          <w:rFonts w:ascii="Times New Roman" w:hAnsi="Times New Roman" w:cs="Times New Roman"/>
          <w:sz w:val="24"/>
          <w:szCs w:val="24"/>
        </w:rPr>
        <w:t xml:space="preserve"> 13.1, 17.8, 19.8, 13, 10.8, 18.4, 16}</w:t>
      </w:r>
    </w:p>
    <w:p w14:paraId="3C2EC659" w14:textId="016E3018" w:rsidR="00147DC9" w:rsidRPr="00950C4D" w:rsidRDefault="00147DC9" w:rsidP="00950C4D">
      <w:pPr>
        <w:jc w:val="both"/>
        <w:rPr>
          <w:rFonts w:ascii="Times New Roman" w:hAnsi="Times New Roman" w:cs="Times New Roman"/>
          <w:sz w:val="24"/>
          <w:szCs w:val="24"/>
        </w:rPr>
      </w:pPr>
      <w:r w:rsidRPr="00950C4D">
        <w:rPr>
          <w:rFonts w:ascii="Times New Roman" w:hAnsi="Times New Roman" w:cs="Times New Roman"/>
          <w:sz w:val="24"/>
          <w:szCs w:val="24"/>
        </w:rPr>
        <w:t xml:space="preserve">A normal distribution with an unknow variance and small sample can be approximated using a </w:t>
      </w:r>
      <w:r w:rsidR="00E17BF0" w:rsidRPr="00950C4D">
        <w:rPr>
          <w:rFonts w:ascii="Times New Roman" w:hAnsi="Times New Roman" w:cs="Times New Roman"/>
          <w:sz w:val="24"/>
          <w:szCs w:val="24"/>
        </w:rPr>
        <w:t xml:space="preserve">student </w:t>
      </w:r>
      <w:r w:rsidRPr="00950C4D">
        <w:rPr>
          <w:rFonts w:ascii="Times New Roman" w:hAnsi="Times New Roman" w:cs="Times New Roman"/>
          <w:sz w:val="24"/>
          <w:szCs w:val="24"/>
        </w:rPr>
        <w:t>T distribution.</w:t>
      </w:r>
    </w:p>
    <w:p w14:paraId="5C50B4E6" w14:textId="1F38CC40" w:rsidR="00147DC9" w:rsidRDefault="00147DC9" w:rsidP="00147DC9">
      <w:pPr>
        <w:pStyle w:val="ListParagraph"/>
        <w:jc w:val="both"/>
        <w:rPr>
          <w:rFonts w:ascii="Times New Roman" w:hAnsi="Times New Roman" w:cs="Times New Roman"/>
          <w:sz w:val="24"/>
          <w:szCs w:val="24"/>
        </w:rPr>
      </w:pPr>
    </w:p>
    <w:p w14:paraId="61006DEB" w14:textId="34E53B84" w:rsidR="00147DC9" w:rsidRPr="00A94BAA" w:rsidRDefault="007E7034" w:rsidP="00147DC9">
      <w:pPr>
        <w:pStyle w:val="ListParagraph"/>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-μ</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oMath>
      </m:oMathPara>
    </w:p>
    <w:p w14:paraId="414C656A" w14:textId="13FBCA1A" w:rsidR="00A94BAA" w:rsidRPr="00950C4D" w:rsidRDefault="00A94BAA"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Pr="00950C4D">
        <w:rPr>
          <w:rFonts w:ascii="Times New Roman" w:eastAsiaTheme="minorEastAsia" w:hAnsi="Times New Roman" w:cs="Times New Roman"/>
          <w:sz w:val="24"/>
          <w:szCs w:val="24"/>
        </w:rPr>
        <w:t xml:space="preserve"> is the sample mean and sample standard deviation.</w:t>
      </w:r>
    </w:p>
    <w:p w14:paraId="3F7A9EF3" w14:textId="7E931E73" w:rsidR="00A94BAA" w:rsidRPr="000749EB" w:rsidRDefault="007E7034" w:rsidP="00147DC9">
      <w:pPr>
        <w:pStyle w:val="ListParagraph"/>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10</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150.6</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m:t>
              </m:r>
            </m:den>
          </m:f>
          <m:r>
            <w:rPr>
              <w:rFonts w:ascii="Cambria Math" w:hAnsi="Cambria Math" w:cs="Times New Roman"/>
              <w:sz w:val="24"/>
              <w:szCs w:val="24"/>
            </w:rPr>
            <m:t>=15.06</m:t>
          </m:r>
        </m:oMath>
      </m:oMathPara>
    </w:p>
    <w:p w14:paraId="6D0421AD" w14:textId="77777777" w:rsidR="000749EB" w:rsidRPr="00A94BAA" w:rsidRDefault="000749EB" w:rsidP="00147DC9">
      <w:pPr>
        <w:pStyle w:val="ListParagraph"/>
        <w:jc w:val="both"/>
        <w:rPr>
          <w:rFonts w:ascii="Times New Roman" w:eastAsiaTheme="minorEastAsia" w:hAnsi="Times New Roman" w:cs="Times New Roman"/>
          <w:sz w:val="24"/>
          <w:szCs w:val="24"/>
        </w:rPr>
      </w:pPr>
    </w:p>
    <w:p w14:paraId="1FA96BEE" w14:textId="01947672" w:rsidR="00A94BAA" w:rsidRPr="00A94BAA" w:rsidRDefault="007E7034" w:rsidP="00147DC9">
      <w:pPr>
        <w:pStyle w:val="ListParagraph"/>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10</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90.664</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=10.0738</m:t>
          </m:r>
        </m:oMath>
      </m:oMathPara>
    </w:p>
    <w:p w14:paraId="30E3EC9E" w14:textId="440AE8BA" w:rsidR="00A94BAA" w:rsidRPr="00173854" w:rsidRDefault="00173854" w:rsidP="00147DC9">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=3.1739</m:t>
          </m:r>
        </m:oMath>
      </m:oMathPara>
    </w:p>
    <w:p w14:paraId="718F084D" w14:textId="78C8813E" w:rsidR="00173854" w:rsidRPr="00950C4D" w:rsidRDefault="007F2432" w:rsidP="00950C4D">
      <w:pPr>
        <w:jc w:val="both"/>
        <w:rPr>
          <w:rFonts w:ascii="Times New Roman" w:hAnsi="Times New Roman" w:cs="Times New Roman"/>
          <w:sz w:val="24"/>
          <w:szCs w:val="24"/>
        </w:rPr>
      </w:pPr>
      <w:r w:rsidRPr="00950C4D">
        <w:rPr>
          <w:rFonts w:ascii="Times New Roman" w:hAnsi="Times New Roman" w:cs="Times New Roman"/>
          <w:sz w:val="24"/>
          <w:szCs w:val="24"/>
        </w:rPr>
        <w:t>The 95% confidence interval range</w:t>
      </w:r>
    </w:p>
    <w:p w14:paraId="3D71BD2D" w14:textId="695DB81F" w:rsidR="007F2432" w:rsidRPr="00DE7D9E" w:rsidRDefault="007E7034" w:rsidP="00147DC9">
      <w:pPr>
        <w:pStyle w:val="ListParagraph"/>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0.025</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15.06-μ</m:t>
              </m:r>
            </m:num>
            <m:den>
              <m:f>
                <m:fPr>
                  <m:ctrlPr>
                    <w:rPr>
                      <w:rFonts w:ascii="Cambria Math" w:hAnsi="Cambria Math" w:cs="Times New Roman"/>
                      <w:i/>
                      <w:sz w:val="24"/>
                      <w:szCs w:val="24"/>
                    </w:rPr>
                  </m:ctrlPr>
                </m:fPr>
                <m:num>
                  <m:r>
                    <w:rPr>
                      <w:rFonts w:ascii="Cambria Math" w:hAnsi="Cambria Math" w:cs="Times New Roman"/>
                      <w:sz w:val="24"/>
                      <w:szCs w:val="24"/>
                    </w:rPr>
                    <m:t>3.1739</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10</m:t>
                      </m:r>
                    </m:e>
                  </m:rad>
                </m:den>
              </m:f>
            </m:den>
          </m:f>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0.975</m:t>
              </m:r>
            </m:e>
          </m:d>
        </m:oMath>
      </m:oMathPara>
    </w:p>
    <w:p w14:paraId="4ECB8973" w14:textId="52D310FB" w:rsidR="00E17BF0" w:rsidRDefault="00DE7D9E" w:rsidP="00950C4D">
      <w:pPr>
        <w:jc w:val="both"/>
        <w:rPr>
          <w:rFonts w:ascii="Times New Roman" w:hAnsi="Times New Roman" w:cs="Times New Roman"/>
          <w:sz w:val="24"/>
          <w:szCs w:val="24"/>
        </w:rPr>
      </w:pPr>
      <w:r w:rsidRPr="00950C4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sidR="00E17BF0" w:rsidRPr="00950C4D">
        <w:rPr>
          <w:rFonts w:ascii="Times New Roman" w:eastAsiaTheme="minorEastAsia" w:hAnsi="Times New Roman" w:cs="Times New Roman"/>
          <w:sz w:val="24"/>
          <w:szCs w:val="24"/>
        </w:rPr>
        <w:t>is student T distribution with 9 degree of freedom.</w:t>
      </w:r>
    </w:p>
    <w:p w14:paraId="472FA972" w14:textId="497055B4" w:rsidR="00EB119D" w:rsidRPr="00CC5AA6" w:rsidRDefault="00EB119D" w:rsidP="00147DC9">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15.06-1.0337∙</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0.975</m:t>
              </m:r>
            </m:e>
          </m:d>
          <m:r>
            <w:rPr>
              <w:rFonts w:ascii="Cambria Math" w:hAnsi="Cambria Math" w:cs="Times New Roman"/>
              <w:sz w:val="24"/>
              <w:szCs w:val="24"/>
            </w:rPr>
            <m:t>&lt;μ&lt;15.06-1.0337∙</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0.025</m:t>
              </m:r>
            </m:e>
          </m:d>
        </m:oMath>
      </m:oMathPara>
    </w:p>
    <w:p w14:paraId="7594BAD2" w14:textId="2FDC3D51" w:rsidR="00CC5AA6" w:rsidRPr="004C6A98" w:rsidRDefault="0046591B" w:rsidP="00147DC9">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r>
            <w:rPr>
              <w:rFonts w:ascii="Cambria Math" w:eastAsiaTheme="minorEastAsia" w:hAnsi="Cambria Math" w:cs="Times New Roman"/>
              <w:sz w:val="24"/>
              <w:szCs w:val="24"/>
            </w:rPr>
            <m:t>15.06-1.0337</m:t>
          </m:r>
          <m:r>
            <w:rPr>
              <w:rFonts w:ascii="Cambria Math" w:hAnsi="Cambria Math" w:cs="Times New Roman"/>
              <w:sz w:val="24"/>
              <w:szCs w:val="24"/>
            </w:rPr>
            <m:t>∙2.26&lt;μ&lt;15.06+1.0337∙2.26</m:t>
          </m:r>
        </m:oMath>
      </m:oMathPara>
    </w:p>
    <w:p w14:paraId="2F2914A8" w14:textId="71F5EDE2" w:rsidR="004C6A98" w:rsidRPr="00E11468" w:rsidRDefault="004C6A98" w:rsidP="00147DC9">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⇒12.72&lt;μ&lt;</m:t>
          </m:r>
          <m:r>
            <w:rPr>
              <w:rFonts w:ascii="Cambria Math" w:eastAsiaTheme="minorEastAsia" w:hAnsi="Cambria Math" w:cs="Times New Roman"/>
              <w:sz w:val="24"/>
              <w:szCs w:val="24"/>
            </w:rPr>
            <m:t>17.40</m:t>
          </m:r>
        </m:oMath>
      </m:oMathPara>
    </w:p>
    <w:p w14:paraId="02B3EBFE" w14:textId="04A954A2" w:rsidR="00E11468" w:rsidRPr="00950C4D" w:rsidRDefault="00E11468"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The 95% confidence interval for mean is (12.75, 17.40)</w:t>
      </w:r>
    </w:p>
    <w:p w14:paraId="6F207A47" w14:textId="4BFFF52C" w:rsidR="00E11468" w:rsidRDefault="00E11468" w:rsidP="00147DC9">
      <w:pPr>
        <w:pStyle w:val="ListParagraph"/>
        <w:jc w:val="both"/>
        <w:rPr>
          <w:rFonts w:ascii="Times New Roman" w:eastAsiaTheme="minorEastAsia" w:hAnsi="Times New Roman" w:cs="Times New Roman"/>
          <w:sz w:val="24"/>
          <w:szCs w:val="24"/>
        </w:rPr>
      </w:pPr>
    </w:p>
    <w:p w14:paraId="778496A5" w14:textId="0FCE91A0" w:rsidR="00872DF0" w:rsidRPr="00950C4D" w:rsidRDefault="00872DF0" w:rsidP="00950C4D">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 for 95% c</w:t>
      </w:r>
      <w:r w:rsidR="00310A12">
        <w:rPr>
          <w:rFonts w:ascii="Times New Roman" w:eastAsiaTheme="minorEastAsia" w:hAnsi="Times New Roman" w:cs="Times New Roman"/>
          <w:sz w:val="24"/>
          <w:szCs w:val="24"/>
        </w:rPr>
        <w:t xml:space="preserve">onfidence interval with known variance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=9</m:t>
        </m:r>
      </m:oMath>
      <w:r>
        <w:rPr>
          <w:rFonts w:ascii="Times New Roman" w:eastAsiaTheme="minorEastAsia" w:hAnsi="Times New Roman" w:cs="Times New Roman"/>
          <w:sz w:val="24"/>
          <w:szCs w:val="24"/>
        </w:rPr>
        <w:t xml:space="preserve"> to get width of 2</w:t>
      </w:r>
      <w:r w:rsidR="00950C4D">
        <w:rPr>
          <w:rFonts w:ascii="Times New Roman" w:eastAsiaTheme="minorEastAsia" w:hAnsi="Times New Roman" w:cs="Times New Roman"/>
          <w:sz w:val="24"/>
          <w:szCs w:val="24"/>
        </w:rPr>
        <w:t>.</w:t>
      </w:r>
    </w:p>
    <w:p w14:paraId="4C7D0467" w14:textId="4A727BEF" w:rsidR="00310A12" w:rsidRPr="00950C4D" w:rsidRDefault="00310A12"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For a normal distribution with known variance is </w:t>
      </w:r>
      <m:oMath>
        <m:r>
          <w:rPr>
            <w:rFonts w:ascii="Cambria Math" w:eastAsiaTheme="minorEastAsia" w:hAnsi="Cambria Math" w:cs="Times New Roman"/>
            <w:sz w:val="24"/>
            <w:szCs w:val="24"/>
          </w:rPr>
          <m:t>X~N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15.06,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n</m:t>
                </m:r>
              </m:den>
            </m:f>
          </m:e>
        </m:d>
      </m:oMath>
      <w:r w:rsidR="0053692F" w:rsidRPr="00950C4D">
        <w:rPr>
          <w:rFonts w:ascii="Times New Roman" w:eastAsiaTheme="minorEastAsia" w:hAnsi="Times New Roman" w:cs="Times New Roman"/>
          <w:sz w:val="24"/>
          <w:szCs w:val="24"/>
        </w:rPr>
        <w:t xml:space="preserve">. </w:t>
      </w:r>
      <w:r w:rsidR="00B1444A" w:rsidRPr="00950C4D">
        <w:rPr>
          <w:rFonts w:ascii="Times New Roman" w:eastAsiaTheme="minorEastAsia" w:hAnsi="Times New Roman" w:cs="Times New Roman"/>
          <w:sz w:val="24"/>
          <w:szCs w:val="24"/>
        </w:rPr>
        <w:t>Therefore,</w:t>
      </w:r>
      <w:r w:rsidR="0053692F" w:rsidRPr="00950C4D">
        <w:rPr>
          <w:rFonts w:ascii="Times New Roman" w:eastAsiaTheme="minorEastAsia" w:hAnsi="Times New Roman" w:cs="Times New Roman"/>
          <w:sz w:val="24"/>
          <w:szCs w:val="24"/>
        </w:rPr>
        <w:t xml:space="preserve"> by symmetry the width of 95% confidence interval is given by:</w:t>
      </w:r>
    </w:p>
    <w:p w14:paraId="51409731" w14:textId="35F52358" w:rsidR="00310A12" w:rsidRDefault="00310A12" w:rsidP="00310A12">
      <w:pPr>
        <w:pStyle w:val="ListParagraph"/>
        <w:jc w:val="both"/>
        <w:rPr>
          <w:rFonts w:ascii="Times New Roman" w:eastAsiaTheme="minorEastAsia" w:hAnsi="Times New Roman" w:cs="Times New Roman"/>
          <w:sz w:val="24"/>
          <w:szCs w:val="24"/>
        </w:rPr>
      </w:pPr>
    </w:p>
    <w:p w14:paraId="1859BA11" w14:textId="13DF7E6A" w:rsidR="00310A12" w:rsidRPr="00872DF0" w:rsidRDefault="007E7034" w:rsidP="00310A12">
      <w:pPr>
        <w:pStyle w:val="ListParagraph"/>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0.975</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ctrlPr>
                <w:rPr>
                  <w:rFonts w:ascii="Cambria Math" w:eastAsiaTheme="minorEastAsia" w:hAnsi="Cambria Math" w:cs="Times New Roman"/>
                  <w:i/>
                  <w:sz w:val="24"/>
                  <w:szCs w:val="24"/>
                </w:rPr>
              </m:ctrlP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 xml:space="preserve"> 1.96</m:t>
          </m:r>
        </m:oMath>
      </m:oMathPara>
    </w:p>
    <w:p w14:paraId="49D064B0" w14:textId="2BE2417A" w:rsidR="00872DF0" w:rsidRPr="00950C4D" w:rsidRDefault="00872DF0"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950C4D">
        <w:rPr>
          <w:rFonts w:ascii="Times New Roman" w:eastAsiaTheme="minorEastAsia" w:hAnsi="Times New Roman" w:cs="Times New Roman"/>
          <w:sz w:val="24"/>
          <w:szCs w:val="24"/>
        </w:rPr>
        <w:t xml:space="preserve"> is the standard normal distribution.</w:t>
      </w:r>
    </w:p>
    <w:p w14:paraId="348F65C3" w14:textId="489CD64A" w:rsidR="00872DF0" w:rsidRPr="00950C4D" w:rsidRDefault="00872DF0"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Solve for n such that </w:t>
      </w:r>
      <m:oMath>
        <m:r>
          <w:rPr>
            <w:rFonts w:ascii="Cambria Math" w:hAnsi="Cambria Math" w:cs="Times New Roman"/>
            <w:sz w:val="24"/>
            <w:szCs w:val="24"/>
          </w:rPr>
          <m:t>1.96∙</m:t>
        </m:r>
        <m:f>
          <m:fPr>
            <m:ctrlPr>
              <w:rPr>
                <w:rFonts w:ascii="Cambria Math" w:hAnsi="Cambria Math" w:cs="Times New Roman"/>
                <w:i/>
                <w:sz w:val="24"/>
                <w:szCs w:val="24"/>
              </w:rPr>
            </m:ctrlPr>
          </m:fPr>
          <m:num>
            <m:r>
              <w:rPr>
                <w:rFonts w:ascii="Cambria Math" w:hAnsi="Cambria Math" w:cs="Times New Roman"/>
                <w:sz w:val="24"/>
                <w:szCs w:val="24"/>
              </w:rPr>
              <m:t>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r>
          <w:rPr>
            <w:rFonts w:ascii="Cambria Math" w:hAnsi="Cambria Math" w:cs="Times New Roman"/>
            <w:sz w:val="24"/>
            <w:szCs w:val="24"/>
          </w:rPr>
          <m:t>=1</m:t>
        </m:r>
      </m:oMath>
      <w:r w:rsidR="0053692F" w:rsidRPr="00950C4D">
        <w:rPr>
          <w:rFonts w:ascii="Times New Roman" w:eastAsiaTheme="minorEastAsia" w:hAnsi="Times New Roman" w:cs="Times New Roman"/>
          <w:sz w:val="24"/>
          <w:szCs w:val="24"/>
        </w:rPr>
        <w:t xml:space="preserve"> and we get an n of 34.57.</w:t>
      </w:r>
    </w:p>
    <w:p w14:paraId="43D5B64A" w14:textId="0830107A" w:rsidR="0053692F" w:rsidRPr="00950C4D" w:rsidRDefault="0053692F"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lastRenderedPageBreak/>
        <w:t xml:space="preserve">Therefore, </w:t>
      </w:r>
      <w:r w:rsidR="00B1444A" w:rsidRPr="00950C4D">
        <w:rPr>
          <w:rFonts w:ascii="Times New Roman" w:eastAsiaTheme="minorEastAsia" w:hAnsi="Times New Roman" w:cs="Times New Roman"/>
          <w:sz w:val="24"/>
          <w:szCs w:val="24"/>
        </w:rPr>
        <w:t>the minimum number of observations required to get a width of least 2 is 35 observations.</w:t>
      </w:r>
    </w:p>
    <w:p w14:paraId="4B4D5D8A" w14:textId="77777777" w:rsidR="006C408F" w:rsidRPr="00950C4D" w:rsidRDefault="006C408F" w:rsidP="00950C4D">
      <w:pPr>
        <w:jc w:val="both"/>
        <w:rPr>
          <w:rFonts w:ascii="Times New Roman" w:eastAsiaTheme="minorEastAsia" w:hAnsi="Times New Roman" w:cs="Times New Roman"/>
          <w:sz w:val="24"/>
          <w:szCs w:val="24"/>
        </w:rPr>
      </w:pPr>
    </w:p>
    <w:p w14:paraId="674E92A0" w14:textId="77777777" w:rsidR="006C408F" w:rsidRDefault="00D302A8" w:rsidP="00B1444A">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95% confidence interval</w:t>
      </w:r>
    </w:p>
    <w:p w14:paraId="7BA41B4C" w14:textId="77777777" w:rsidR="006C408F" w:rsidRDefault="006C408F" w:rsidP="006C408F">
      <w:pPr>
        <w:pStyle w:val="ListParagraph"/>
        <w:jc w:val="both"/>
        <w:rPr>
          <w:rFonts w:ascii="Times New Roman" w:eastAsiaTheme="minorEastAsia" w:hAnsi="Times New Roman" w:cs="Times New Roman"/>
          <w:sz w:val="24"/>
          <w:szCs w:val="24"/>
        </w:rPr>
      </w:pPr>
    </w:p>
    <w:p w14:paraId="7BF669D8" w14:textId="65B1C322" w:rsidR="006074E0" w:rsidRPr="00950C4D" w:rsidRDefault="006074E0"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The</w:t>
      </w:r>
      <w:r w:rsidR="006C408F" w:rsidRPr="00950C4D">
        <w:rPr>
          <w:rFonts w:ascii="Times New Roman" w:eastAsiaTheme="minorEastAsia" w:hAnsi="Times New Roman" w:cs="Times New Roman"/>
          <w:sz w:val="24"/>
          <w:szCs w:val="24"/>
        </w:rPr>
        <w:t xml:space="preserve"> distances from Queen Victoria market to Peter Hall is </w:t>
      </w:r>
      <w:r w:rsidR="00FA597F" w:rsidRPr="00950C4D">
        <w:rPr>
          <w:rFonts w:ascii="Times New Roman" w:eastAsiaTheme="minorEastAsia" w:hAnsi="Times New Roman" w:cs="Times New Roman"/>
          <w:sz w:val="24"/>
          <w:szCs w:val="24"/>
        </w:rPr>
        <w:t>similar from state library to Peter Hall.</w:t>
      </w:r>
      <w:r w:rsidRPr="00950C4D">
        <w:rPr>
          <w:rFonts w:ascii="Times New Roman" w:eastAsiaTheme="minorEastAsia" w:hAnsi="Times New Roman" w:cs="Times New Roman"/>
          <w:sz w:val="24"/>
          <w:szCs w:val="24"/>
        </w:rPr>
        <w:t xml:space="preserve"> However, similar distance may indicate same population mean, but it does not necessary indicate the same population variance. Therefore, we will assume the variance is differences for safe purpose.</w:t>
      </w:r>
    </w:p>
    <w:p w14:paraId="0D55F487" w14:textId="7E98A491" w:rsidR="006122AD" w:rsidRPr="00950C4D" w:rsidRDefault="006122AD"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Let Y = {20.1, 21.3, 20.4, 21.7, 20.3, 19.5, 19.4, 19.9}</w:t>
      </w:r>
    </w:p>
    <w:p w14:paraId="52765C37" w14:textId="62F5C936" w:rsidR="006122AD" w:rsidRPr="00AC462C" w:rsidRDefault="007E7034" w:rsidP="006122AD">
      <w:pPr>
        <w:pStyle w:val="ListParagraph"/>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8</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162.6</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=20.325</m:t>
          </m:r>
        </m:oMath>
      </m:oMathPara>
    </w:p>
    <w:p w14:paraId="0A350E70" w14:textId="30778ECB" w:rsidR="00AC462C" w:rsidRDefault="00AC462C" w:rsidP="006122AD">
      <w:pPr>
        <w:pStyle w:val="ListParagraph"/>
        <w:jc w:val="both"/>
        <w:rPr>
          <w:rFonts w:ascii="Times New Roman" w:eastAsiaTheme="minorEastAsia" w:hAnsi="Times New Roman" w:cs="Times New Roman"/>
          <w:sz w:val="24"/>
          <w:szCs w:val="24"/>
        </w:rPr>
      </w:pPr>
    </w:p>
    <w:p w14:paraId="150833DD" w14:textId="22DB3E7C" w:rsidR="0056421A" w:rsidRPr="000D3075" w:rsidRDefault="007E7034" w:rsidP="0056421A">
      <w:pPr>
        <w:pStyle w:val="ListParagraph"/>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8</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2</m:t>
                  </m:r>
                </m:sup>
              </m:sSup>
            </m:e>
          </m:nary>
        </m:oMath>
      </m:oMathPara>
    </w:p>
    <w:p w14:paraId="3443C86D" w14:textId="47169F9A" w:rsidR="000D3075" w:rsidRPr="00E25B73" w:rsidRDefault="000D3075" w:rsidP="0056421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8</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-20.325</m:t>
                      </m:r>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4.615</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=0.6593</m:t>
          </m:r>
        </m:oMath>
      </m:oMathPara>
    </w:p>
    <w:p w14:paraId="30B60850" w14:textId="16F07CF2" w:rsidR="00F3776A" w:rsidRPr="00950C4D" w:rsidRDefault="007E7034" w:rsidP="00950C4D">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=0.8120</m:t>
          </m:r>
        </m:oMath>
      </m:oMathPara>
    </w:p>
    <w:p w14:paraId="1C95A08B" w14:textId="6AD3E09E" w:rsidR="00AF2317" w:rsidRPr="00950C4D" w:rsidRDefault="00F3776A"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For comparing two mean with difference variance can be done using Welch’s approximation with the</w:t>
      </w:r>
      <w:r w:rsidR="00AF2317" w:rsidRPr="00950C4D">
        <w:rPr>
          <w:rFonts w:ascii="Times New Roman" w:eastAsiaTheme="minorEastAsia" w:hAnsi="Times New Roman" w:cs="Times New Roman"/>
          <w:sz w:val="24"/>
          <w:szCs w:val="24"/>
        </w:rPr>
        <w:t xml:space="preserve"> degree of freedom </w:t>
      </w:r>
      <w:r w:rsidRPr="00950C4D">
        <w:rPr>
          <w:rFonts w:ascii="Times New Roman" w:eastAsiaTheme="minorEastAsia" w:hAnsi="Times New Roman" w:cs="Times New Roman"/>
          <w:sz w:val="24"/>
          <w:szCs w:val="24"/>
        </w:rPr>
        <w:t>as</w:t>
      </w:r>
      <w:r w:rsidR="00AF2317" w:rsidRPr="00950C4D">
        <w:rPr>
          <w:rFonts w:ascii="Times New Roman" w:eastAsiaTheme="minorEastAsia" w:hAnsi="Times New Roman" w:cs="Times New Roman"/>
          <w:sz w:val="24"/>
          <w:szCs w:val="24"/>
        </w:rPr>
        <w:t>:</w:t>
      </w:r>
    </w:p>
    <w:p w14:paraId="6A7C43CF" w14:textId="544D91C2" w:rsidR="00AF2317" w:rsidRPr="0056421A" w:rsidRDefault="00AF2317" w:rsidP="0056421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df=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m:t>
                          </m:r>
                        </m:den>
                      </m:f>
                    </m:e>
                  </m:d>
                </m:e>
                <m:sup>
                  <m:r>
                    <w:rPr>
                      <w:rFonts w:ascii="Cambria Math" w:eastAsiaTheme="minorEastAsia" w:hAnsi="Cambria Math" w:cs="Times New Roman"/>
                      <w:sz w:val="24"/>
                      <w:szCs w:val="24"/>
                    </w:rPr>
                    <m:t>2</m:t>
                  </m:r>
                </m:sup>
              </m:sSup>
            </m:num>
            <m:den>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(8-1)</m:t>
                  </m:r>
                </m:den>
              </m:f>
            </m:den>
          </m:f>
        </m:oMath>
      </m:oMathPara>
    </w:p>
    <w:p w14:paraId="1E1AAADD" w14:textId="672A8DD7" w:rsidR="00D302A8" w:rsidRPr="004B32BF" w:rsidRDefault="00AF2317" w:rsidP="00F3776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10.07</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0.6593</m:t>
                          </m:r>
                        </m:num>
                        <m:den>
                          <m:r>
                            <w:rPr>
                              <w:rFonts w:ascii="Cambria Math" w:eastAsiaTheme="minorEastAsia" w:hAnsi="Cambria Math" w:cs="Times New Roman"/>
                              <w:sz w:val="24"/>
                              <w:szCs w:val="24"/>
                            </w:rPr>
                            <m:t>8</m:t>
                          </m:r>
                        </m:den>
                      </m:f>
                    </m:e>
                  </m:d>
                </m:e>
                <m:sup>
                  <m:r>
                    <w:rPr>
                      <w:rFonts w:ascii="Cambria Math" w:eastAsiaTheme="minorEastAsia" w:hAnsi="Cambria Math" w:cs="Times New Roman"/>
                      <w:sz w:val="24"/>
                      <w:szCs w:val="24"/>
                    </w:rPr>
                    <m:t>2</m:t>
                  </m:r>
                </m:sup>
              </m:sSup>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101.48</m:t>
                  </m:r>
                </m:num>
                <m:den>
                  <m:r>
                    <w:rPr>
                      <w:rFonts w:ascii="Cambria Math" w:eastAsiaTheme="minorEastAsia" w:hAnsi="Cambria Math" w:cs="Times New Roman"/>
                      <w:sz w:val="24"/>
                      <w:szCs w:val="24"/>
                    </w:rPr>
                    <m:t>900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0.4347</m:t>
                  </m:r>
                </m:num>
                <m:den>
                  <m:r>
                    <w:rPr>
                      <w:rFonts w:ascii="Cambria Math" w:eastAsiaTheme="minorEastAsia" w:hAnsi="Cambria Math" w:cs="Times New Roman"/>
                      <w:sz w:val="24"/>
                      <w:szCs w:val="24"/>
                    </w:rPr>
                    <m:t>448</m:t>
                  </m:r>
                </m:den>
              </m:f>
            </m:den>
          </m:f>
          <m:r>
            <w:rPr>
              <w:rFonts w:ascii="Cambria Math" w:eastAsiaTheme="minorEastAsia" w:hAnsi="Cambria Math" w:cs="Times New Roman"/>
              <w:sz w:val="24"/>
              <w:szCs w:val="24"/>
            </w:rPr>
            <m:t>=10.4357</m:t>
          </m:r>
        </m:oMath>
      </m:oMathPara>
    </w:p>
    <w:p w14:paraId="7D83C66C" w14:textId="77777777" w:rsidR="004B32BF" w:rsidRPr="00F3776A" w:rsidRDefault="004B32BF" w:rsidP="00F3776A">
      <w:pPr>
        <w:pStyle w:val="ListParagraph"/>
        <w:jc w:val="both"/>
        <w:rPr>
          <w:rFonts w:ascii="Times New Roman" w:eastAsiaTheme="minorEastAsia" w:hAnsi="Times New Roman" w:cs="Times New Roman"/>
          <w:sz w:val="24"/>
          <w:szCs w:val="24"/>
        </w:rPr>
      </w:pPr>
    </w:p>
    <w:p w14:paraId="65E8083F" w14:textId="5AA355E2" w:rsidR="00F3776A" w:rsidRPr="009B7375" w:rsidRDefault="007E7034" w:rsidP="00F3776A">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8</m:t>
                      </m:r>
                    </m:den>
                  </m:f>
                </m:e>
              </m:rad>
            </m:den>
          </m:f>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10.8571</m:t>
              </m:r>
            </m:sub>
          </m:sSub>
        </m:oMath>
      </m:oMathPara>
    </w:p>
    <w:p w14:paraId="4722B111" w14:textId="22B65270" w:rsidR="009B7375" w:rsidRPr="009B7375" w:rsidRDefault="009B7375" w:rsidP="00F3776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15.06-20.325-(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10.07</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0.6593</m:t>
                      </m:r>
                    </m:num>
                    <m:den>
                      <m:r>
                        <w:rPr>
                          <w:rFonts w:ascii="Cambria Math" w:eastAsiaTheme="minorEastAsia" w:hAnsi="Cambria Math" w:cs="Times New Roman"/>
                          <w:sz w:val="24"/>
                          <w:szCs w:val="24"/>
                        </w:rPr>
                        <m:t>8</m:t>
                      </m:r>
                    </m:den>
                  </m:f>
                </m:e>
              </m:rad>
            </m:den>
          </m:f>
        </m:oMath>
      </m:oMathPara>
    </w:p>
    <w:p w14:paraId="382C41BF" w14:textId="14E30B84" w:rsidR="009B7375" w:rsidRDefault="009B7375" w:rsidP="00F3776A">
      <w:pPr>
        <w:pStyle w:val="ListParagraph"/>
        <w:jc w:val="both"/>
        <w:rPr>
          <w:rFonts w:ascii="Times New Roman" w:eastAsiaTheme="minorEastAsia" w:hAnsi="Times New Roman" w:cs="Times New Roman"/>
          <w:sz w:val="24"/>
          <w:szCs w:val="24"/>
        </w:rPr>
      </w:pPr>
    </w:p>
    <w:p w14:paraId="68BE110E" w14:textId="34055628" w:rsidR="00F3776A" w:rsidRPr="00950C4D" w:rsidRDefault="009B7375"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Therefore 95% confidence interval </w:t>
      </w:r>
      <w:r w:rsidR="001244FD" w:rsidRPr="00950C4D">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r w:rsidRPr="00950C4D">
        <w:rPr>
          <w:rFonts w:ascii="Times New Roman" w:eastAsiaTheme="minorEastAsia" w:hAnsi="Times New Roman" w:cs="Times New Roman"/>
          <w:sz w:val="24"/>
          <w:szCs w:val="24"/>
        </w:rPr>
        <w:t>is given by</w:t>
      </w:r>
      <w:r w:rsidR="00246182" w:rsidRPr="00950C4D">
        <w:rPr>
          <w:rFonts w:ascii="Times New Roman" w:eastAsiaTheme="minorEastAsia" w:hAnsi="Times New Roman" w:cs="Times New Roman"/>
          <w:sz w:val="24"/>
          <w:szCs w:val="24"/>
        </w:rPr>
        <w:t>:</w:t>
      </w:r>
    </w:p>
    <w:p w14:paraId="4BC6FC98" w14:textId="3536D6DC" w:rsidR="001244FD" w:rsidRPr="00132FEB" w:rsidRDefault="007E7034" w:rsidP="001244FD">
      <w:pPr>
        <w:pStyle w:val="ListParagraph"/>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-5.265-∙ω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(0.975)&lt;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-5.265-∙ω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(0.025)</m:t>
          </m:r>
        </m:oMath>
      </m:oMathPara>
    </w:p>
    <w:p w14:paraId="232044C1" w14:textId="41544985" w:rsidR="00132FEB" w:rsidRPr="00950C4D" w:rsidRDefault="00132FEB"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ω(t)</m:t>
        </m:r>
      </m:oMath>
      <w:r w:rsidRPr="00950C4D">
        <w:rPr>
          <w:rFonts w:ascii="Times New Roman" w:eastAsiaTheme="minorEastAsia" w:hAnsi="Times New Roman" w:cs="Times New Roman"/>
          <w:sz w:val="24"/>
          <w:szCs w:val="24"/>
        </w:rPr>
        <w:t xml:space="preserve"> is student-T distribution with 10.8571 degree of freedom</w:t>
      </w:r>
    </w:p>
    <w:p w14:paraId="66A70161" w14:textId="765B7B28" w:rsidR="00132FEB" w:rsidRPr="00132FEB" w:rsidRDefault="007E7034" w:rsidP="00132FEB">
      <w:pPr>
        <w:pStyle w:val="ListParagraph"/>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-5.265-∙ω</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0.975</m:t>
              </m:r>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-5.265-∙ω</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m:t>
              </m:r>
            </m:e>
          </m:d>
        </m:oMath>
      </m:oMathPara>
    </w:p>
    <w:p w14:paraId="08F2CF4A" w14:textId="4D8A48DC" w:rsidR="00132FEB" w:rsidRPr="00132FEB" w:rsidRDefault="00132FEB" w:rsidP="00132FEB">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⇒-5.265-1.0437∙2.2155&lt;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&lt;-5.265+1.0437∙2.2155</m:t>
          </m:r>
        </m:oMath>
      </m:oMathPara>
    </w:p>
    <w:p w14:paraId="45B66CC7" w14:textId="1BDEAC95" w:rsidR="00132FEB" w:rsidRPr="00C42B03" w:rsidRDefault="00132FEB" w:rsidP="00132FEB">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⇒-7.5775&lt;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&lt;-2.9525</m:t>
          </m:r>
        </m:oMath>
      </m:oMathPara>
    </w:p>
    <w:p w14:paraId="41A08E20" w14:textId="47794B33" w:rsidR="00C42B03" w:rsidRDefault="00C42B03" w:rsidP="00132FEB">
      <w:pPr>
        <w:pStyle w:val="ListParagraph"/>
        <w:jc w:val="both"/>
        <w:rPr>
          <w:rFonts w:ascii="Times New Roman" w:eastAsiaTheme="minorEastAsia" w:hAnsi="Times New Roman" w:cs="Times New Roman"/>
          <w:sz w:val="24"/>
          <w:szCs w:val="24"/>
        </w:rPr>
      </w:pPr>
    </w:p>
    <w:p w14:paraId="1346BABF" w14:textId="3DE9AF00" w:rsidR="00C42B03" w:rsidRPr="00132FEB" w:rsidRDefault="00C42B03" w:rsidP="00C42B03">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95% confidence interval for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oMath>
    </w:p>
    <w:p w14:paraId="0336A338" w14:textId="15C9C79E" w:rsidR="00F3776A" w:rsidRPr="00950C4D" w:rsidRDefault="00F57CE3"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For comparing sample variance, we can use F-distribution</w:t>
      </w:r>
    </w:p>
    <w:p w14:paraId="0CE9DB0D" w14:textId="7D2F44A3" w:rsidR="00F3776A" w:rsidRPr="00950C4D" w:rsidRDefault="007E7034" w:rsidP="00950C4D">
      <w:pPr>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m-1,n-1</m:t>
            </m:r>
          </m:sub>
        </m:sSub>
      </m:oMath>
      <w:r w:rsidR="00405DBB" w:rsidRPr="00950C4D">
        <w:rPr>
          <w:rFonts w:ascii="Times New Roman" w:eastAsiaTheme="minorEastAsia" w:hAnsi="Times New Roman" w:cs="Times New Roman"/>
          <w:sz w:val="24"/>
          <w:szCs w:val="24"/>
        </w:rPr>
        <w:t xml:space="preserve"> where m is sample size for Y and n is the sample size for X.</w:t>
      </w:r>
    </w:p>
    <w:p w14:paraId="4884EFDF" w14:textId="1DCBCC0F" w:rsidR="00B76E47" w:rsidRDefault="00B76E47" w:rsidP="00F3776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10.07</m:t>
              </m:r>
            </m:num>
            <m:den>
              <m:r>
                <w:rPr>
                  <w:rFonts w:ascii="Cambria Math" w:eastAsiaTheme="minorEastAsia" w:hAnsi="Cambria Math" w:cs="Times New Roman"/>
                  <w:sz w:val="24"/>
                  <w:szCs w:val="24"/>
                </w:rPr>
                <m:t>0.6593</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7,9</m:t>
              </m:r>
            </m:sub>
          </m:sSub>
        </m:oMath>
      </m:oMathPara>
    </w:p>
    <w:p w14:paraId="0795591F" w14:textId="07889F35" w:rsidR="00F3776A" w:rsidRDefault="00F3776A" w:rsidP="00F3776A">
      <w:pPr>
        <w:pStyle w:val="ListParagraph"/>
        <w:jc w:val="both"/>
        <w:rPr>
          <w:rFonts w:ascii="Times New Roman" w:eastAsiaTheme="minorEastAsia" w:hAnsi="Times New Roman" w:cs="Times New Roman"/>
          <w:sz w:val="24"/>
          <w:szCs w:val="24"/>
        </w:rPr>
      </w:pPr>
    </w:p>
    <w:p w14:paraId="1F50566C" w14:textId="454B8AB1" w:rsidR="00F3776A" w:rsidRPr="00950C4D" w:rsidRDefault="00CB0D39" w:rsidP="00950C4D">
      <w:pPr>
        <w:jc w:val="both"/>
        <w:rPr>
          <w:rFonts w:ascii="Times New Roman" w:eastAsiaTheme="minorEastAsia" w:hAnsi="Times New Roman" w:cs="Times New Roman"/>
          <w:sz w:val="24"/>
          <w:szCs w:val="24"/>
        </w:rPr>
      </w:pPr>
      <w:r w:rsidRPr="00950C4D">
        <w:rPr>
          <w:rFonts w:ascii="Times New Roman" w:eastAsiaTheme="minorEastAsia" w:hAnsi="Times New Roman" w:cs="Times New Roman"/>
          <w:sz w:val="24"/>
          <w:szCs w:val="24"/>
        </w:rPr>
        <w:t xml:space="preserve">The 95% confidence interval for </w:t>
      </w: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oMath>
      <w:r w:rsidRPr="00950C4D">
        <w:rPr>
          <w:rFonts w:ascii="Times New Roman" w:eastAsiaTheme="minorEastAsia" w:hAnsi="Times New Roman" w:cs="Times New Roman"/>
          <w:sz w:val="24"/>
          <w:szCs w:val="24"/>
        </w:rPr>
        <w:t xml:space="preserve"> is given by:</w:t>
      </w:r>
    </w:p>
    <w:p w14:paraId="7E148E80" w14:textId="00723D0F" w:rsidR="00CB0D39" w:rsidRPr="00FE4679" w:rsidRDefault="007E7034" w:rsidP="00F3776A">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10.07</m:t>
              </m:r>
            </m:num>
            <m:den>
              <m:r>
                <w:rPr>
                  <w:rFonts w:ascii="Cambria Math" w:eastAsiaTheme="minorEastAsia" w:hAnsi="Cambria Math" w:cs="Times New Roman"/>
                  <w:sz w:val="24"/>
                  <w:szCs w:val="24"/>
                </w:rPr>
                <m:t>0.6593</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7,9</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(0.025)&lt;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10.07</m:t>
              </m:r>
            </m:num>
            <m:den>
              <m:r>
                <w:rPr>
                  <w:rFonts w:ascii="Cambria Math" w:eastAsiaTheme="minorEastAsia" w:hAnsi="Cambria Math" w:cs="Times New Roman"/>
                  <w:sz w:val="24"/>
                  <w:szCs w:val="24"/>
                </w:rPr>
                <m:t>0.6593</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 xml:space="preserve">7,9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(0.975)</m:t>
          </m:r>
        </m:oMath>
      </m:oMathPara>
    </w:p>
    <w:p w14:paraId="2FCB3E6B" w14:textId="233D765B" w:rsidR="00FE4679" w:rsidRPr="00FE4679" w:rsidRDefault="00FE4679" w:rsidP="00F3776A">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⇒15.27∙0.20733&lt;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&lt;15.27∙4.1970</m:t>
          </m:r>
        </m:oMath>
      </m:oMathPara>
    </w:p>
    <w:p w14:paraId="0F58D029" w14:textId="4DBCA081" w:rsidR="00FE4679" w:rsidRPr="00950C4D" w:rsidRDefault="00FE4679" w:rsidP="00950C4D">
      <w:pPr>
        <w:pStyle w:val="ListParagraph"/>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⇒3.17&lt;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&lt;64.13</m:t>
          </m:r>
        </m:oMath>
      </m:oMathPara>
    </w:p>
    <w:p w14:paraId="0C404B53" w14:textId="19966148" w:rsidR="00FE4679" w:rsidRDefault="00FE4679" w:rsidP="00F3776A">
      <w:pPr>
        <w:pStyle w:val="ListParagraph"/>
        <w:jc w:val="both"/>
        <w:rPr>
          <w:rFonts w:ascii="Times New Roman" w:eastAsiaTheme="minorEastAsia" w:hAnsi="Times New Roman" w:cs="Times New Roman"/>
          <w:sz w:val="24"/>
          <w:szCs w:val="24"/>
        </w:rPr>
      </w:pPr>
    </w:p>
    <w:p w14:paraId="6E804D18" w14:textId="6D641837" w:rsidR="00FE4679" w:rsidRDefault="00D83C1B" w:rsidP="001561B7">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95% confidence interval for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den>
        </m:f>
      </m:oMath>
      <w:r>
        <w:rPr>
          <w:rFonts w:ascii="Times New Roman" w:eastAsiaTheme="minorEastAsia" w:hAnsi="Times New Roman" w:cs="Times New Roman"/>
          <w:sz w:val="24"/>
          <w:szCs w:val="24"/>
        </w:rPr>
        <w:t xml:space="preserve"> using R</w:t>
      </w:r>
    </w:p>
    <w:tbl>
      <w:tblPr>
        <w:tblStyle w:val="TableGrid"/>
        <w:tblW w:w="0" w:type="auto"/>
        <w:tblLook w:val="04A0" w:firstRow="1" w:lastRow="0" w:firstColumn="1" w:lastColumn="0" w:noHBand="0" w:noVBand="1"/>
      </w:tblPr>
      <w:tblGrid>
        <w:gridCol w:w="9016"/>
      </w:tblGrid>
      <w:tr w:rsidR="00CD72D3" w14:paraId="1DD6D2DE" w14:textId="77777777" w:rsidTr="00CD72D3">
        <w:tc>
          <w:tcPr>
            <w:tcW w:w="9016" w:type="dxa"/>
          </w:tcPr>
          <w:p w14:paraId="55645DEC" w14:textId="77777777" w:rsidR="00CD72D3" w:rsidRDefault="00CD72D3" w:rsidP="00CD72D3">
            <w:pPr>
              <w:pStyle w:val="SourceCode"/>
            </w:pPr>
            <w:bookmarkStart w:id="0" w:name="_Hlk51857909"/>
            <w:r>
              <w:rPr>
                <w:rStyle w:val="CommentTok"/>
              </w:rPr>
              <w:t>#Conducting a hypothesis testing for comparing variance and it 95% CI</w:t>
            </w:r>
            <w:r>
              <w:br/>
            </w:r>
            <w:r>
              <w:rPr>
                <w:rStyle w:val="NormalTok"/>
              </w:rPr>
              <w:t>x &lt;-</w:t>
            </w:r>
            <w:r>
              <w:rPr>
                <w:rStyle w:val="StringTok"/>
              </w:rPr>
              <w:t xml:space="preserve"> </w:t>
            </w:r>
            <w:r>
              <w:rPr>
                <w:rStyle w:val="KeywordTok"/>
              </w:rPr>
              <w:t>c</w:t>
            </w:r>
            <w:r>
              <w:rPr>
                <w:rStyle w:val="NormalTok"/>
              </w:rPr>
              <w:t>(</w:t>
            </w:r>
            <w:r>
              <w:rPr>
                <w:rStyle w:val="FloatTok"/>
              </w:rPr>
              <w:t>12.1</w:t>
            </w:r>
            <w:r>
              <w:rPr>
                <w:rStyle w:val="NormalTok"/>
              </w:rPr>
              <w:t xml:space="preserve">, </w:t>
            </w:r>
            <w:r>
              <w:rPr>
                <w:rStyle w:val="FloatTok"/>
              </w:rPr>
              <w:t>12.2</w:t>
            </w:r>
            <w:r>
              <w:rPr>
                <w:rStyle w:val="NormalTok"/>
              </w:rPr>
              <w:t xml:space="preserve">, </w:t>
            </w:r>
            <w:r>
              <w:rPr>
                <w:rStyle w:val="FloatTok"/>
              </w:rPr>
              <w:t>17.4</w:t>
            </w:r>
            <w:r>
              <w:rPr>
                <w:rStyle w:val="NormalTok"/>
              </w:rPr>
              <w:t xml:space="preserve">, </w:t>
            </w:r>
            <w:r>
              <w:rPr>
                <w:rStyle w:val="FloatTok"/>
              </w:rPr>
              <w:t>13.1</w:t>
            </w:r>
            <w:r>
              <w:rPr>
                <w:rStyle w:val="NormalTok"/>
              </w:rPr>
              <w:t xml:space="preserve">, </w:t>
            </w:r>
            <w:r>
              <w:rPr>
                <w:rStyle w:val="FloatTok"/>
              </w:rPr>
              <w:t>17.8</w:t>
            </w:r>
            <w:r>
              <w:rPr>
                <w:rStyle w:val="NormalTok"/>
              </w:rPr>
              <w:t xml:space="preserve">, </w:t>
            </w:r>
            <w:r>
              <w:rPr>
                <w:rStyle w:val="FloatTok"/>
              </w:rPr>
              <w:t>19.8</w:t>
            </w:r>
            <w:r>
              <w:rPr>
                <w:rStyle w:val="NormalTok"/>
              </w:rPr>
              <w:t xml:space="preserve">, </w:t>
            </w:r>
            <w:r>
              <w:rPr>
                <w:rStyle w:val="DecValTok"/>
              </w:rPr>
              <w:t>13</w:t>
            </w:r>
            <w:r>
              <w:rPr>
                <w:rStyle w:val="NormalTok"/>
              </w:rPr>
              <w:t xml:space="preserve">, </w:t>
            </w:r>
            <w:r>
              <w:rPr>
                <w:rStyle w:val="FloatTok"/>
              </w:rPr>
              <w:t>10.8</w:t>
            </w:r>
            <w:r>
              <w:rPr>
                <w:rStyle w:val="NormalTok"/>
              </w:rPr>
              <w:t xml:space="preserve">, </w:t>
            </w:r>
            <w:r>
              <w:rPr>
                <w:rStyle w:val="FloatTok"/>
              </w:rPr>
              <w:t>18.4</w:t>
            </w:r>
            <w:r>
              <w:rPr>
                <w:rStyle w:val="NormalTok"/>
              </w:rPr>
              <w:t xml:space="preserve">, </w:t>
            </w:r>
            <w:r>
              <w:rPr>
                <w:rStyle w:val="DecValTok"/>
              </w:rPr>
              <w:t>16</w:t>
            </w:r>
            <w:r>
              <w:rPr>
                <w:rStyle w:val="NormalTok"/>
              </w:rPr>
              <w:t>)</w:t>
            </w:r>
            <w:r>
              <w:br/>
            </w:r>
            <w:r>
              <w:rPr>
                <w:rStyle w:val="NormalTok"/>
              </w:rPr>
              <w:t>y &lt;-</w:t>
            </w:r>
            <w:r>
              <w:rPr>
                <w:rStyle w:val="StringTok"/>
              </w:rPr>
              <w:t xml:space="preserve"> </w:t>
            </w:r>
            <w:r>
              <w:rPr>
                <w:rStyle w:val="KeywordTok"/>
              </w:rPr>
              <w:t>c</w:t>
            </w:r>
            <w:r>
              <w:rPr>
                <w:rStyle w:val="NormalTok"/>
              </w:rPr>
              <w:t>(</w:t>
            </w:r>
            <w:r>
              <w:rPr>
                <w:rStyle w:val="FloatTok"/>
              </w:rPr>
              <w:t>20.1</w:t>
            </w:r>
            <w:r>
              <w:rPr>
                <w:rStyle w:val="NormalTok"/>
              </w:rPr>
              <w:t xml:space="preserve">, </w:t>
            </w:r>
            <w:r>
              <w:rPr>
                <w:rStyle w:val="FloatTok"/>
              </w:rPr>
              <w:t>21.3</w:t>
            </w:r>
            <w:r>
              <w:rPr>
                <w:rStyle w:val="NormalTok"/>
              </w:rPr>
              <w:t xml:space="preserve">, </w:t>
            </w:r>
            <w:r>
              <w:rPr>
                <w:rStyle w:val="FloatTok"/>
              </w:rPr>
              <w:t>20.4</w:t>
            </w:r>
            <w:r>
              <w:rPr>
                <w:rStyle w:val="NormalTok"/>
              </w:rPr>
              <w:t xml:space="preserve">, </w:t>
            </w:r>
            <w:r>
              <w:rPr>
                <w:rStyle w:val="FloatTok"/>
              </w:rPr>
              <w:t>21.7</w:t>
            </w:r>
            <w:r>
              <w:rPr>
                <w:rStyle w:val="NormalTok"/>
              </w:rPr>
              <w:t xml:space="preserve">, </w:t>
            </w:r>
            <w:r>
              <w:rPr>
                <w:rStyle w:val="FloatTok"/>
              </w:rPr>
              <w:t>20.3</w:t>
            </w:r>
            <w:r>
              <w:rPr>
                <w:rStyle w:val="NormalTok"/>
              </w:rPr>
              <w:t xml:space="preserve"> ,</w:t>
            </w:r>
            <w:r>
              <w:rPr>
                <w:rStyle w:val="FloatTok"/>
              </w:rPr>
              <w:t>19.5</w:t>
            </w:r>
            <w:r>
              <w:rPr>
                <w:rStyle w:val="NormalTok"/>
              </w:rPr>
              <w:t xml:space="preserve">, </w:t>
            </w:r>
            <w:r>
              <w:rPr>
                <w:rStyle w:val="FloatTok"/>
              </w:rPr>
              <w:t>19.4</w:t>
            </w:r>
            <w:r>
              <w:rPr>
                <w:rStyle w:val="NormalTok"/>
              </w:rPr>
              <w:t xml:space="preserve">, </w:t>
            </w:r>
            <w:r>
              <w:rPr>
                <w:rStyle w:val="FloatTok"/>
              </w:rPr>
              <w:t>19.9</w:t>
            </w:r>
            <w:r>
              <w:rPr>
                <w:rStyle w:val="NormalTok"/>
              </w:rPr>
              <w:t>)</w:t>
            </w:r>
            <w:r>
              <w:br/>
            </w:r>
            <w:proofErr w:type="spellStart"/>
            <w:r>
              <w:rPr>
                <w:rStyle w:val="KeywordTok"/>
              </w:rPr>
              <w:t>var.test</w:t>
            </w:r>
            <w:proofErr w:type="spellEnd"/>
            <w:r>
              <w:rPr>
                <w:rStyle w:val="NormalTok"/>
              </w:rPr>
              <w:t xml:space="preserve">(x, y,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462F40D4" w14:textId="18B3F324" w:rsidR="00CD72D3" w:rsidRPr="0018035A" w:rsidRDefault="00CD72D3" w:rsidP="0018035A">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x and y</w:t>
            </w:r>
            <w:r>
              <w:br/>
            </w:r>
            <w:r>
              <w:rPr>
                <w:rStyle w:val="VerbatimChar"/>
              </w:rPr>
              <w:t xml:space="preserve">## F = 15.28, num df = 9, </w:t>
            </w:r>
            <w:proofErr w:type="spellStart"/>
            <w:r>
              <w:rPr>
                <w:rStyle w:val="VerbatimChar"/>
              </w:rPr>
              <w:t>denom</w:t>
            </w:r>
            <w:proofErr w:type="spellEnd"/>
            <w:r>
              <w:rPr>
                <w:rStyle w:val="VerbatimChar"/>
              </w:rPr>
              <w:t xml:space="preserve"> df = 7, p-value = 0.00163</w:t>
            </w:r>
            <w:r>
              <w:br/>
            </w:r>
            <w:r>
              <w:rPr>
                <w:rStyle w:val="VerbatimChar"/>
              </w:rPr>
              <w:t>## alternative hypothesis: true ratio of variances is not equal to 1</w:t>
            </w:r>
            <w:r>
              <w:br/>
            </w:r>
            <w:r>
              <w:rPr>
                <w:rStyle w:val="VerbatimChar"/>
              </w:rPr>
              <w:t>## 95 percent confidence interval:</w:t>
            </w:r>
            <w:r>
              <w:br/>
            </w:r>
            <w:r>
              <w:rPr>
                <w:rStyle w:val="VerbatimChar"/>
              </w:rPr>
              <w:t>##   3.167976 64.130185</w:t>
            </w:r>
            <w:r>
              <w:br/>
            </w:r>
            <w:r>
              <w:rPr>
                <w:rStyle w:val="VerbatimChar"/>
              </w:rPr>
              <w:t>## sample estimates:</w:t>
            </w:r>
            <w:r>
              <w:br/>
            </w:r>
            <w:r>
              <w:rPr>
                <w:rStyle w:val="VerbatimChar"/>
              </w:rPr>
              <w:t xml:space="preserve">## ratio of variances </w:t>
            </w:r>
            <w:r>
              <w:br/>
            </w:r>
            <w:r>
              <w:rPr>
                <w:rStyle w:val="VerbatimChar"/>
              </w:rPr>
              <w:t>##           15.27984</w:t>
            </w:r>
            <w:bookmarkEnd w:id="0"/>
          </w:p>
        </w:tc>
      </w:tr>
    </w:tbl>
    <w:p w14:paraId="3401E15B" w14:textId="77777777" w:rsidR="001561B7" w:rsidRPr="001561B7" w:rsidRDefault="001561B7" w:rsidP="001561B7">
      <w:pPr>
        <w:jc w:val="both"/>
        <w:rPr>
          <w:rFonts w:ascii="Times New Roman" w:eastAsiaTheme="minorEastAsia" w:hAnsi="Times New Roman" w:cs="Times New Roman"/>
          <w:sz w:val="24"/>
          <w:szCs w:val="24"/>
        </w:rPr>
      </w:pPr>
    </w:p>
    <w:p w14:paraId="528680F4" w14:textId="039E653E" w:rsidR="00F3776A" w:rsidRPr="00CB0D39" w:rsidRDefault="00F3776A" w:rsidP="00CB0D39">
      <w:pPr>
        <w:jc w:val="both"/>
        <w:rPr>
          <w:rFonts w:ascii="Times New Roman" w:eastAsiaTheme="minorEastAsia" w:hAnsi="Times New Roman" w:cs="Times New Roman"/>
          <w:sz w:val="24"/>
          <w:szCs w:val="24"/>
        </w:rPr>
      </w:pPr>
      <w:r w:rsidRPr="00CB0D39">
        <w:rPr>
          <w:rFonts w:ascii="Times New Roman" w:eastAsiaTheme="minorEastAsia" w:hAnsi="Times New Roman" w:cs="Times New Roman"/>
          <w:sz w:val="24"/>
          <w:szCs w:val="24"/>
        </w:rPr>
        <w:br w:type="page"/>
      </w:r>
    </w:p>
    <w:p w14:paraId="6E9EAA20" w14:textId="77777777" w:rsidR="00F3776A" w:rsidRPr="00F3776A" w:rsidRDefault="00F3776A" w:rsidP="00F3776A">
      <w:pPr>
        <w:pStyle w:val="ListParagraph"/>
        <w:jc w:val="both"/>
        <w:rPr>
          <w:rFonts w:ascii="Times New Roman" w:eastAsiaTheme="minorEastAsia" w:hAnsi="Times New Roman" w:cs="Times New Roman"/>
          <w:sz w:val="24"/>
          <w:szCs w:val="24"/>
        </w:rPr>
      </w:pPr>
    </w:p>
    <w:p w14:paraId="36EE0B01" w14:textId="50FFA3C1" w:rsidR="0053692F" w:rsidRPr="006C408F" w:rsidRDefault="00D302A8" w:rsidP="00A03BA1">
      <w:pPr>
        <w:jc w:val="both"/>
        <w:rPr>
          <w:rFonts w:ascii="Times New Roman" w:eastAsiaTheme="minorEastAsia" w:hAnsi="Times New Roman" w:cs="Times New Roman"/>
          <w:b/>
          <w:bCs/>
          <w:sz w:val="24"/>
          <w:szCs w:val="24"/>
        </w:rPr>
      </w:pPr>
      <w:r w:rsidRPr="006C408F">
        <w:rPr>
          <w:rFonts w:ascii="Times New Roman" w:eastAsiaTheme="minorEastAsia" w:hAnsi="Times New Roman" w:cs="Times New Roman"/>
          <w:b/>
          <w:bCs/>
          <w:sz w:val="24"/>
          <w:szCs w:val="24"/>
        </w:rPr>
        <w:t>Question 3:</w:t>
      </w:r>
    </w:p>
    <w:p w14:paraId="7A3A02B8" w14:textId="09A80977" w:rsidR="00D302A8" w:rsidRDefault="00A03BA1" w:rsidP="00A03BA1">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Fit the sample and state the estimate </w:t>
      </w:r>
    </w:p>
    <w:tbl>
      <w:tblPr>
        <w:tblStyle w:val="TableGrid"/>
        <w:tblW w:w="0" w:type="auto"/>
        <w:tblLook w:val="04A0" w:firstRow="1" w:lastRow="0" w:firstColumn="1" w:lastColumn="0" w:noHBand="0" w:noVBand="1"/>
      </w:tblPr>
      <w:tblGrid>
        <w:gridCol w:w="9016"/>
      </w:tblGrid>
      <w:tr w:rsidR="00950C4D" w14:paraId="7F216F27" w14:textId="77777777" w:rsidTr="00950C4D">
        <w:tc>
          <w:tcPr>
            <w:tcW w:w="9016" w:type="dxa"/>
          </w:tcPr>
          <w:p w14:paraId="40B23A0E" w14:textId="77777777" w:rsidR="00950C4D" w:rsidRDefault="00950C4D" w:rsidP="00950C4D">
            <w:pPr>
              <w:pStyle w:val="SourceCode"/>
            </w:pPr>
            <w:r>
              <w:rPr>
                <w:rStyle w:val="NormalTok"/>
              </w:rPr>
              <w:t>coffee &lt;-</w:t>
            </w:r>
            <w:r>
              <w:rPr>
                <w:rStyle w:val="StringTok"/>
              </w:rPr>
              <w:t xml:space="preserve"> </w:t>
            </w:r>
            <w:r>
              <w:rPr>
                <w:rStyle w:val="KeywordTok"/>
              </w:rPr>
              <w:t>read.csv</w:t>
            </w:r>
            <w:r>
              <w:rPr>
                <w:rStyle w:val="NormalTok"/>
              </w:rPr>
              <w:t>(</w:t>
            </w:r>
            <w:r>
              <w:rPr>
                <w:rStyle w:val="StringTok"/>
              </w:rPr>
              <w:t>"coffee.csv"</w:t>
            </w:r>
            <w:r>
              <w:rPr>
                <w:rStyle w:val="NormalTok"/>
              </w:rPr>
              <w:t xml:space="preserve">) </w:t>
            </w:r>
            <w:r>
              <w:rPr>
                <w:rStyle w:val="CommentTok"/>
              </w:rPr>
              <w:t>#Opening up data</w:t>
            </w:r>
            <w:r>
              <w:br/>
            </w:r>
            <w:r>
              <w:rPr>
                <w:rStyle w:val="NormalTok"/>
              </w:rPr>
              <w:t>customer &lt;-</w:t>
            </w:r>
            <w:r>
              <w:rPr>
                <w:rStyle w:val="StringTok"/>
              </w:rPr>
              <w:t xml:space="preserve"> </w:t>
            </w:r>
            <w:proofErr w:type="spellStart"/>
            <w:r>
              <w:rPr>
                <w:rStyle w:val="NormalTok"/>
              </w:rPr>
              <w:t>coffee</w:t>
            </w:r>
            <w:r>
              <w:rPr>
                <w:rStyle w:val="OperatorTok"/>
              </w:rPr>
              <w:t>$</w:t>
            </w:r>
            <w:r>
              <w:rPr>
                <w:rStyle w:val="NormalTok"/>
              </w:rPr>
              <w:t>customer</w:t>
            </w:r>
            <w:proofErr w:type="spellEnd"/>
            <w:r>
              <w:rPr>
                <w:rStyle w:val="NormalTok"/>
              </w:rPr>
              <w:t xml:space="preserve"> </w:t>
            </w:r>
            <w:r>
              <w:rPr>
                <w:rStyle w:val="CommentTok"/>
              </w:rPr>
              <w:t xml:space="preserve"># Redefining </w:t>
            </w:r>
            <w:proofErr w:type="spellStart"/>
            <w:r>
              <w:rPr>
                <w:rStyle w:val="CommentTok"/>
              </w:rPr>
              <w:t>varible</w:t>
            </w:r>
            <w:proofErr w:type="spellEnd"/>
            <w:r>
              <w:br/>
            </w:r>
            <w:r>
              <w:rPr>
                <w:rStyle w:val="NormalTok"/>
              </w:rPr>
              <w:t>sale &lt;-</w:t>
            </w:r>
            <w:r>
              <w:rPr>
                <w:rStyle w:val="StringTok"/>
              </w:rPr>
              <w:t xml:space="preserve"> </w:t>
            </w:r>
            <w:proofErr w:type="spellStart"/>
            <w:r>
              <w:rPr>
                <w:rStyle w:val="NormalTok"/>
              </w:rPr>
              <w:t>coffee</w:t>
            </w:r>
            <w:r>
              <w:rPr>
                <w:rStyle w:val="OperatorTok"/>
              </w:rPr>
              <w:t>$</w:t>
            </w:r>
            <w:r>
              <w:rPr>
                <w:rStyle w:val="NormalTok"/>
              </w:rPr>
              <w:t>sales</w:t>
            </w:r>
            <w:proofErr w:type="spellEnd"/>
            <w:r>
              <w:rPr>
                <w:rStyle w:val="NormalTok"/>
              </w:rPr>
              <w:t xml:space="preserve"> </w:t>
            </w:r>
            <w:r>
              <w:rPr>
                <w:rStyle w:val="CommentTok"/>
              </w:rPr>
              <w:t xml:space="preserve">#Redefining </w:t>
            </w:r>
            <w:proofErr w:type="spellStart"/>
            <w:r>
              <w:rPr>
                <w:rStyle w:val="CommentTok"/>
              </w:rPr>
              <w:t>varible</w:t>
            </w:r>
            <w:proofErr w:type="spellEnd"/>
            <w:r>
              <w:br/>
            </w:r>
            <w:r>
              <w:br/>
            </w:r>
            <w:r>
              <w:rPr>
                <w:rStyle w:val="CommentTok"/>
              </w:rPr>
              <w:t>#Fit the model</w:t>
            </w:r>
            <w:r>
              <w:br/>
            </w:r>
            <w:r>
              <w:rPr>
                <w:rStyle w:val="NormalTok"/>
              </w:rPr>
              <w:t>model1 &lt;-</w:t>
            </w:r>
            <w:r>
              <w:rPr>
                <w:rStyle w:val="StringTok"/>
              </w:rPr>
              <w:t xml:space="preserve"> </w:t>
            </w:r>
            <w:proofErr w:type="spellStart"/>
            <w:r>
              <w:rPr>
                <w:rStyle w:val="KeywordTok"/>
              </w:rPr>
              <w:t>lm</w:t>
            </w:r>
            <w:proofErr w:type="spellEnd"/>
            <w:r>
              <w:rPr>
                <w:rStyle w:val="NormalTok"/>
              </w:rPr>
              <w:t xml:space="preserve">(sales </w:t>
            </w:r>
            <w:r>
              <w:rPr>
                <w:rStyle w:val="OperatorTok"/>
              </w:rPr>
              <w:t>~</w:t>
            </w:r>
            <w:r>
              <w:rPr>
                <w:rStyle w:val="StringTok"/>
              </w:rPr>
              <w:t xml:space="preserve"> </w:t>
            </w:r>
            <w:r>
              <w:rPr>
                <w:rStyle w:val="NormalTok"/>
              </w:rPr>
              <w:t xml:space="preserve">customer, </w:t>
            </w:r>
            <w:r>
              <w:rPr>
                <w:rStyle w:val="DataTypeTok"/>
              </w:rPr>
              <w:t>data =</w:t>
            </w:r>
            <w:r>
              <w:rPr>
                <w:rStyle w:val="NormalTok"/>
              </w:rPr>
              <w:t xml:space="preserve"> coffee) </w:t>
            </w:r>
            <w:r>
              <w:br/>
            </w:r>
            <w:r>
              <w:br/>
            </w:r>
            <w:r>
              <w:rPr>
                <w:rStyle w:val="CommentTok"/>
              </w:rPr>
              <w:t># Show result</w:t>
            </w:r>
            <w:r>
              <w:br/>
            </w:r>
            <w:r>
              <w:rPr>
                <w:rStyle w:val="KeywordTok"/>
              </w:rPr>
              <w:t>summary</w:t>
            </w:r>
            <w:r>
              <w:rPr>
                <w:rStyle w:val="NormalTok"/>
              </w:rPr>
              <w:t xml:space="preserve">(model1) </w:t>
            </w:r>
          </w:p>
          <w:p w14:paraId="70C2E03D" w14:textId="49D8C194" w:rsidR="00950C4D" w:rsidRPr="00950C4D" w:rsidRDefault="00950C4D" w:rsidP="00950C4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sales ~ customer, data = coffee)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-116.51  -47.18    1.25   36.21  136.10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-32.3442    62.2027   -0.52    0.609    </w:t>
            </w:r>
            <w:r>
              <w:br/>
            </w:r>
            <w:r>
              <w:rPr>
                <w:rStyle w:val="VerbatimChar"/>
              </w:rPr>
              <w:t>## customer      6.4005     0.6345   10.09 7.82e-09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64.6 on 18 degrees of freedom</w:t>
            </w:r>
            <w:r>
              <w:br/>
            </w:r>
            <w:r>
              <w:rPr>
                <w:rStyle w:val="VerbatimChar"/>
              </w:rPr>
              <w:t xml:space="preserve">## Multiple R-squared:  0.8497, Adjusted R-squared:  0.8413 </w:t>
            </w:r>
            <w:r>
              <w:br/>
            </w:r>
            <w:r>
              <w:rPr>
                <w:rStyle w:val="VerbatimChar"/>
              </w:rPr>
              <w:t>## F-statistic: 101.7 on 1 and 18 DF,  p-value: 7.816e-09</w:t>
            </w:r>
          </w:p>
        </w:tc>
      </w:tr>
    </w:tbl>
    <w:p w14:paraId="5F649D80" w14:textId="73253E00" w:rsidR="00F1367C" w:rsidRDefault="00A03BA1" w:rsidP="00950C4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has a beta hat value of </w:t>
      </w:r>
      <w:r w:rsidR="001F3E1D">
        <w:rPr>
          <w:rFonts w:ascii="Times New Roman" w:eastAsiaTheme="minorEastAsia" w:hAnsi="Times New Roman" w:cs="Times New Roman"/>
          <w:sz w:val="24"/>
          <w:szCs w:val="24"/>
        </w:rPr>
        <w:t xml:space="preserve">6.4 and </w:t>
      </w:r>
      <w:proofErr w:type="spellStart"/>
      <w:r w:rsidR="001F3E1D">
        <w:rPr>
          <w:rFonts w:ascii="Times New Roman" w:eastAsiaTheme="minorEastAsia" w:hAnsi="Times New Roman" w:cs="Times New Roman"/>
          <w:sz w:val="24"/>
          <w:szCs w:val="24"/>
        </w:rPr>
        <w:t>alpha.hat</w:t>
      </w:r>
      <w:proofErr w:type="spellEnd"/>
      <w:r w:rsidR="001F3E1D">
        <w:rPr>
          <w:rFonts w:ascii="Times New Roman" w:eastAsiaTheme="minorEastAsia" w:hAnsi="Times New Roman" w:cs="Times New Roman"/>
          <w:sz w:val="24"/>
          <w:szCs w:val="24"/>
        </w:rPr>
        <w:t xml:space="preserve"> value of -32.34</w:t>
      </w:r>
      <w:r w:rsidR="00F1367C">
        <w:rPr>
          <w:rFonts w:ascii="Times New Roman" w:eastAsiaTheme="minorEastAsia" w:hAnsi="Times New Roman" w:cs="Times New Roman"/>
          <w:sz w:val="24"/>
          <w:szCs w:val="24"/>
        </w:rPr>
        <w:t xml:space="preserve">. The standard error and p-value for </w:t>
      </w:r>
      <w:proofErr w:type="spellStart"/>
      <w:r w:rsidR="00F1367C">
        <w:rPr>
          <w:rFonts w:ascii="Times New Roman" w:eastAsiaTheme="minorEastAsia" w:hAnsi="Times New Roman" w:cs="Times New Roman"/>
          <w:sz w:val="24"/>
          <w:szCs w:val="24"/>
        </w:rPr>
        <w:t>beta.hat</w:t>
      </w:r>
      <w:proofErr w:type="spellEnd"/>
      <w:r w:rsidR="00F1367C">
        <w:rPr>
          <w:rFonts w:ascii="Times New Roman" w:eastAsiaTheme="minorEastAsia" w:hAnsi="Times New Roman" w:cs="Times New Roman"/>
          <w:sz w:val="24"/>
          <w:szCs w:val="24"/>
        </w:rPr>
        <w:t xml:space="preserve"> is 0.6345 and </w:t>
      </w:r>
      <m:oMath>
        <m:r>
          <w:rPr>
            <w:rFonts w:ascii="Cambria Math" w:eastAsiaTheme="minorEastAsia" w:hAnsi="Cambria Math" w:cs="Times New Roman"/>
            <w:sz w:val="24"/>
            <w:szCs w:val="24"/>
          </w:rPr>
          <m:t>7.82∙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00F1367C">
        <w:rPr>
          <w:rFonts w:ascii="Times New Roman" w:eastAsiaTheme="minorEastAsia" w:hAnsi="Times New Roman" w:cs="Times New Roman"/>
          <w:sz w:val="24"/>
          <w:szCs w:val="24"/>
        </w:rPr>
        <w:t>, indicating that beta.hat value is statistically significant. The standard error, p-value for alpha.hat is 62.2027, 0.609, indicating that it is not statistically significant</w:t>
      </w:r>
      <w:r w:rsidR="00F24521">
        <w:rPr>
          <w:rFonts w:ascii="Times New Roman" w:eastAsiaTheme="minorEastAsia" w:hAnsi="Times New Roman" w:cs="Times New Roman"/>
          <w:sz w:val="24"/>
          <w:szCs w:val="24"/>
        </w:rPr>
        <w:t xml:space="preserve">. The multiple r-squared is 0.8497, indicating that 84.97% of the sale is explained by the number of </w:t>
      </w:r>
      <w:r w:rsidR="006A1CC8">
        <w:rPr>
          <w:rFonts w:ascii="Times New Roman" w:eastAsiaTheme="minorEastAsia" w:hAnsi="Times New Roman" w:cs="Times New Roman"/>
          <w:sz w:val="24"/>
          <w:szCs w:val="24"/>
        </w:rPr>
        <w:t>customers</w:t>
      </w:r>
      <w:r w:rsidR="00F24521">
        <w:rPr>
          <w:rFonts w:ascii="Times New Roman" w:eastAsiaTheme="minorEastAsia" w:hAnsi="Times New Roman" w:cs="Times New Roman"/>
          <w:sz w:val="24"/>
          <w:szCs w:val="24"/>
        </w:rPr>
        <w:t>.</w:t>
      </w:r>
    </w:p>
    <w:p w14:paraId="4656261C" w14:textId="2E7738D2" w:rsidR="00D302A8" w:rsidRPr="005513DE" w:rsidRDefault="00127CDA" w:rsidP="005513D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sigma.hat</w:t>
      </w:r>
      <w:proofErr w:type="spellEnd"/>
      <w:r>
        <w:rPr>
          <w:rFonts w:ascii="Times New Roman" w:eastAsiaTheme="minorEastAsia" w:hAnsi="Times New Roman" w:cs="Times New Roman"/>
          <w:sz w:val="24"/>
          <w:szCs w:val="24"/>
        </w:rPr>
        <w:t xml:space="preserve"> is given by the residual standard error which is 64.6.</w:t>
      </w:r>
    </w:p>
    <w:p w14:paraId="23992F35" w14:textId="7C85651E" w:rsidR="00D302A8" w:rsidRDefault="00814770" w:rsidP="003B23E1">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95% confidence interval for regression coefficients.</w:t>
      </w:r>
    </w:p>
    <w:tbl>
      <w:tblPr>
        <w:tblStyle w:val="TableGrid"/>
        <w:tblpPr w:leftFromText="180" w:rightFromText="180" w:vertAnchor="text" w:horzAnchor="margin" w:tblpY="59"/>
        <w:tblW w:w="0" w:type="auto"/>
        <w:tblLook w:val="04A0" w:firstRow="1" w:lastRow="0" w:firstColumn="1" w:lastColumn="0" w:noHBand="0" w:noVBand="1"/>
      </w:tblPr>
      <w:tblGrid>
        <w:gridCol w:w="9016"/>
      </w:tblGrid>
      <w:tr w:rsidR="005513DE" w14:paraId="75FBFDDF" w14:textId="77777777" w:rsidTr="005513DE">
        <w:tc>
          <w:tcPr>
            <w:tcW w:w="9016" w:type="dxa"/>
          </w:tcPr>
          <w:p w14:paraId="7B7BB9D5" w14:textId="77777777" w:rsidR="005513DE" w:rsidRDefault="005513DE" w:rsidP="005513DE">
            <w:pPr>
              <w:pStyle w:val="SourceCode"/>
            </w:pPr>
            <w:r>
              <w:rPr>
                <w:rStyle w:val="CommentTok"/>
              </w:rPr>
              <w:t>#finding 95% confidence interval for regression coefficient</w:t>
            </w:r>
            <w:r>
              <w:br/>
            </w:r>
            <w:proofErr w:type="spellStart"/>
            <w:r>
              <w:rPr>
                <w:rStyle w:val="KeywordTok"/>
              </w:rPr>
              <w:t>confint</w:t>
            </w:r>
            <w:proofErr w:type="spellEnd"/>
            <w:r>
              <w:rPr>
                <w:rStyle w:val="NormalTok"/>
              </w:rPr>
              <w:t>(model1)</w:t>
            </w:r>
          </w:p>
          <w:p w14:paraId="549512B8" w14:textId="77777777" w:rsidR="005513DE" w:rsidRPr="00EF4300" w:rsidRDefault="005513DE" w:rsidP="005513DE">
            <w:pPr>
              <w:pStyle w:val="SourceCode"/>
            </w:pPr>
            <w:r>
              <w:rPr>
                <w:rStyle w:val="VerbatimChar"/>
              </w:rPr>
              <w:t>##                   2.5 %    97.5 %</w:t>
            </w:r>
            <w:r>
              <w:br/>
            </w:r>
            <w:r>
              <w:rPr>
                <w:rStyle w:val="VerbatimChar"/>
              </w:rPr>
              <w:t>## (Intercept) -163.027250 98.338933</w:t>
            </w:r>
            <w:r>
              <w:br/>
            </w:r>
            <w:r>
              <w:rPr>
                <w:rStyle w:val="VerbatimChar"/>
              </w:rPr>
              <w:t>## customer       5.067368  7.733558</w:t>
            </w:r>
          </w:p>
        </w:tc>
      </w:tr>
    </w:tbl>
    <w:p w14:paraId="2AD68FE6" w14:textId="22A75E23" w:rsidR="00814770" w:rsidRDefault="00814770" w:rsidP="00950C4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95% confidence interval for </w:t>
      </w:r>
      <w:proofErr w:type="spellStart"/>
      <w:r>
        <w:rPr>
          <w:rFonts w:ascii="Times New Roman" w:eastAsiaTheme="minorEastAsia" w:hAnsi="Times New Roman" w:cs="Times New Roman"/>
          <w:sz w:val="24"/>
          <w:szCs w:val="24"/>
        </w:rPr>
        <w:t>apha.hat</w:t>
      </w:r>
      <w:proofErr w:type="spellEnd"/>
      <w:r>
        <w:rPr>
          <w:rFonts w:ascii="Times New Roman" w:eastAsiaTheme="minorEastAsia" w:hAnsi="Times New Roman" w:cs="Times New Roman"/>
          <w:sz w:val="24"/>
          <w:szCs w:val="24"/>
        </w:rPr>
        <w:t xml:space="preserve"> is (-163.03, 98.34). The 95% confidence interval for </w:t>
      </w:r>
      <w:proofErr w:type="spellStart"/>
      <w:r>
        <w:rPr>
          <w:rFonts w:ascii="Times New Roman" w:eastAsiaTheme="minorEastAsia" w:hAnsi="Times New Roman" w:cs="Times New Roman"/>
          <w:sz w:val="24"/>
          <w:szCs w:val="24"/>
        </w:rPr>
        <w:t>beta.hat</w:t>
      </w:r>
      <w:proofErr w:type="spellEnd"/>
      <w:r>
        <w:rPr>
          <w:rFonts w:ascii="Times New Roman" w:eastAsiaTheme="minorEastAsia" w:hAnsi="Times New Roman" w:cs="Times New Roman"/>
          <w:sz w:val="24"/>
          <w:szCs w:val="24"/>
        </w:rPr>
        <w:t xml:space="preserve"> is (5.07, 7.73).</w:t>
      </w:r>
    </w:p>
    <w:p w14:paraId="09D320F6" w14:textId="6B858978" w:rsidR="00814770" w:rsidRDefault="00814770" w:rsidP="00814770">
      <w:pPr>
        <w:ind w:left="360"/>
        <w:jc w:val="both"/>
        <w:rPr>
          <w:rFonts w:ascii="Times New Roman" w:eastAsiaTheme="minorEastAsia" w:hAnsi="Times New Roman" w:cs="Times New Roman"/>
          <w:sz w:val="24"/>
          <w:szCs w:val="24"/>
        </w:rPr>
      </w:pPr>
    </w:p>
    <w:tbl>
      <w:tblPr>
        <w:tblStyle w:val="TableGrid"/>
        <w:tblpPr w:leftFromText="180" w:rightFromText="180" w:vertAnchor="text" w:horzAnchor="margin" w:tblpY="594"/>
        <w:tblW w:w="0" w:type="auto"/>
        <w:tblLook w:val="04A0" w:firstRow="1" w:lastRow="0" w:firstColumn="1" w:lastColumn="0" w:noHBand="0" w:noVBand="1"/>
      </w:tblPr>
      <w:tblGrid>
        <w:gridCol w:w="9016"/>
      </w:tblGrid>
      <w:tr w:rsidR="005513DE" w14:paraId="17EF16CB" w14:textId="77777777" w:rsidTr="005513DE">
        <w:tc>
          <w:tcPr>
            <w:tcW w:w="9016" w:type="dxa"/>
          </w:tcPr>
          <w:p w14:paraId="5D9AFF7B" w14:textId="77777777" w:rsidR="005513DE" w:rsidRDefault="005513DE" w:rsidP="005513DE">
            <w:pPr>
              <w:pStyle w:val="SourceCode"/>
              <w:spacing w:after="0"/>
              <w:rPr>
                <w:rStyle w:val="CommentTok"/>
              </w:rPr>
            </w:pPr>
            <w:r>
              <w:rPr>
                <w:rStyle w:val="CommentTok"/>
              </w:rPr>
              <w:t># Data to use for prediction</w:t>
            </w:r>
          </w:p>
          <w:p w14:paraId="1E47ED19" w14:textId="77777777" w:rsidR="005513DE" w:rsidRDefault="005513DE" w:rsidP="005513DE">
            <w:pPr>
              <w:pStyle w:val="SourceCode"/>
              <w:spacing w:after="0"/>
            </w:pPr>
            <w:proofErr w:type="spellStart"/>
            <w:r>
              <w:rPr>
                <w:rStyle w:val="NormalTok"/>
              </w:rPr>
              <w:t>customer_number</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customer=</w:t>
            </w:r>
            <w:r>
              <w:rPr>
                <w:rStyle w:val="DecValTok"/>
              </w:rPr>
              <w:t>100</w:t>
            </w:r>
            <w:r>
              <w:rPr>
                <w:rStyle w:val="NormalTok"/>
              </w:rPr>
              <w:t xml:space="preserve">) </w:t>
            </w:r>
            <w:r>
              <w:br/>
            </w:r>
            <w:r>
              <w:br/>
            </w:r>
            <w:r>
              <w:rPr>
                <w:rStyle w:val="CommentTok"/>
              </w:rPr>
              <w:t xml:space="preserve">#Calculating 95% confidence interval for </w:t>
            </w:r>
            <w:r>
              <w:br/>
            </w:r>
            <w:r>
              <w:rPr>
                <w:rStyle w:val="KeywordTok"/>
              </w:rPr>
              <w:t>predict</w:t>
            </w:r>
            <w:r>
              <w:rPr>
                <w:rStyle w:val="NormalTok"/>
              </w:rPr>
              <w:t xml:space="preserve">(model1,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customer_number</w:t>
            </w:r>
            <w:proofErr w:type="spellEnd"/>
            <w:r>
              <w:rPr>
                <w:rStyle w:val="NormalTok"/>
              </w:rPr>
              <w:t xml:space="preserve">, </w:t>
            </w:r>
            <w:r>
              <w:rPr>
                <w:rStyle w:val="DataTypeTok"/>
              </w:rPr>
              <w:t>interval =</w:t>
            </w:r>
            <w:r>
              <w:rPr>
                <w:rStyle w:val="NormalTok"/>
              </w:rPr>
              <w:t xml:space="preserve"> </w:t>
            </w:r>
            <w:r>
              <w:rPr>
                <w:rStyle w:val="StringTok"/>
              </w:rPr>
              <w:t>"confidence"</w:t>
            </w:r>
            <w:r>
              <w:rPr>
                <w:rStyle w:val="NormalTok"/>
              </w:rPr>
              <w:t>)</w:t>
            </w:r>
          </w:p>
          <w:p w14:paraId="485FA2A3" w14:textId="77777777" w:rsidR="005513DE" w:rsidRPr="00EF4300" w:rsidRDefault="005513DE" w:rsidP="005513DE">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1 607.7022 576.7281 638.6762</w:t>
            </w:r>
          </w:p>
        </w:tc>
      </w:tr>
    </w:tbl>
    <w:p w14:paraId="17C02BD9" w14:textId="18B9905F" w:rsidR="005513DE" w:rsidRPr="005513DE" w:rsidRDefault="006A1CC8" w:rsidP="005513DE">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95% confidence interval for mean of sale if customer equal 100.</w:t>
      </w:r>
    </w:p>
    <w:p w14:paraId="2F5800B7" w14:textId="62C194A4" w:rsidR="006A1CC8" w:rsidRDefault="006A1CC8" w:rsidP="00EF430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95% confidence interval for mean of sale if customer equal 100 is (576.73, 638.68)</w:t>
      </w:r>
    </w:p>
    <w:p w14:paraId="6F6CA16A" w14:textId="4C0CD61E" w:rsidR="006A1CC8" w:rsidRDefault="006A1CC8" w:rsidP="006A1CC8">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95% prediction interval for mean of sale if customer equal 100.</w:t>
      </w:r>
    </w:p>
    <w:tbl>
      <w:tblPr>
        <w:tblStyle w:val="TableGrid"/>
        <w:tblW w:w="0" w:type="auto"/>
        <w:tblLook w:val="04A0" w:firstRow="1" w:lastRow="0" w:firstColumn="1" w:lastColumn="0" w:noHBand="0" w:noVBand="1"/>
      </w:tblPr>
      <w:tblGrid>
        <w:gridCol w:w="9016"/>
      </w:tblGrid>
      <w:tr w:rsidR="004E61B6" w14:paraId="2587E1F3" w14:textId="77777777" w:rsidTr="004E61B6">
        <w:tc>
          <w:tcPr>
            <w:tcW w:w="9016" w:type="dxa"/>
          </w:tcPr>
          <w:p w14:paraId="5819F09A" w14:textId="77777777" w:rsidR="004E61B6" w:rsidRDefault="004E61B6" w:rsidP="004E61B6">
            <w:pPr>
              <w:pStyle w:val="SourceCode"/>
            </w:pPr>
            <w:r>
              <w:rPr>
                <w:rStyle w:val="CommentTok"/>
              </w:rPr>
              <w:t xml:space="preserve">#Calculating 95% prediction interval for </w:t>
            </w:r>
            <w:r>
              <w:br/>
            </w:r>
            <w:r>
              <w:rPr>
                <w:rStyle w:val="KeywordTok"/>
              </w:rPr>
              <w:t>predict</w:t>
            </w:r>
            <w:r>
              <w:rPr>
                <w:rStyle w:val="NormalTok"/>
              </w:rPr>
              <w:t xml:space="preserve">(model1,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customer_number</w:t>
            </w:r>
            <w:proofErr w:type="spellEnd"/>
            <w:r>
              <w:rPr>
                <w:rStyle w:val="NormalTok"/>
              </w:rPr>
              <w:t xml:space="preserve">, </w:t>
            </w:r>
            <w:r>
              <w:rPr>
                <w:rStyle w:val="DataTypeTok"/>
              </w:rPr>
              <w:t>interval =</w:t>
            </w:r>
            <w:r>
              <w:rPr>
                <w:rStyle w:val="NormalTok"/>
              </w:rPr>
              <w:t xml:space="preserve"> </w:t>
            </w:r>
            <w:r>
              <w:rPr>
                <w:rStyle w:val="StringTok"/>
              </w:rPr>
              <w:t>"prediction"</w:t>
            </w:r>
            <w:r>
              <w:rPr>
                <w:rStyle w:val="NormalTok"/>
              </w:rPr>
              <w:t>)</w:t>
            </w:r>
          </w:p>
          <w:p w14:paraId="76302C51" w14:textId="77777777" w:rsidR="004E61B6" w:rsidRDefault="004E61B6" w:rsidP="004E61B6">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1 607.7022 468.4949 746.9094</w:t>
            </w:r>
          </w:p>
          <w:p w14:paraId="37828728" w14:textId="77777777" w:rsidR="004E61B6" w:rsidRPr="004E61B6" w:rsidRDefault="004E61B6" w:rsidP="004E61B6">
            <w:pPr>
              <w:jc w:val="both"/>
              <w:rPr>
                <w:rFonts w:ascii="Times New Roman" w:eastAsiaTheme="minorEastAsia" w:hAnsi="Times New Roman" w:cs="Times New Roman"/>
                <w:sz w:val="24"/>
                <w:szCs w:val="24"/>
              </w:rPr>
            </w:pPr>
          </w:p>
        </w:tc>
      </w:tr>
    </w:tbl>
    <w:p w14:paraId="134FA41C" w14:textId="73146BB6" w:rsidR="0058714D" w:rsidRDefault="006A1CC8" w:rsidP="005513D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95% prediction interval for mean of sale if customer equal 100 is (468.49, 746.91).</w:t>
      </w:r>
    </w:p>
    <w:p w14:paraId="717522FE" w14:textId="77777777" w:rsidR="005513DE" w:rsidRDefault="005513DE" w:rsidP="005513DE">
      <w:pPr>
        <w:jc w:val="both"/>
        <w:rPr>
          <w:rFonts w:ascii="Times New Roman" w:eastAsiaTheme="minorEastAsia" w:hAnsi="Times New Roman" w:cs="Times New Roman"/>
          <w:sz w:val="24"/>
          <w:szCs w:val="24"/>
        </w:rPr>
      </w:pPr>
    </w:p>
    <w:p w14:paraId="47523F67" w14:textId="76D52922" w:rsidR="0058714D" w:rsidRDefault="0058714D" w:rsidP="0058714D">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Regression assumption</w:t>
      </w:r>
    </w:p>
    <w:tbl>
      <w:tblPr>
        <w:tblStyle w:val="TableGrid"/>
        <w:tblW w:w="9351" w:type="dxa"/>
        <w:tblLook w:val="04A0" w:firstRow="1" w:lastRow="0" w:firstColumn="1" w:lastColumn="0" w:noHBand="0" w:noVBand="1"/>
      </w:tblPr>
      <w:tblGrid>
        <w:gridCol w:w="9351"/>
      </w:tblGrid>
      <w:tr w:rsidR="004E61B6" w14:paraId="533F0434" w14:textId="77777777" w:rsidTr="004E61B6">
        <w:tc>
          <w:tcPr>
            <w:tcW w:w="9351" w:type="dxa"/>
          </w:tcPr>
          <w:p w14:paraId="33913248" w14:textId="77777777" w:rsidR="004E61B6" w:rsidRDefault="004E61B6" w:rsidP="004E61B6">
            <w:pPr>
              <w:pStyle w:val="SourceCode"/>
            </w:pPr>
            <w:r>
              <w:rPr>
                <w:rStyle w:val="CommentTok"/>
              </w:rPr>
              <w:t>#plotting data vs fitted model</w:t>
            </w:r>
            <w:r>
              <w:br/>
            </w:r>
            <w:r>
              <w:rPr>
                <w:rStyle w:val="KeywordTok"/>
              </w:rPr>
              <w:t>plot</w:t>
            </w:r>
            <w:r>
              <w:rPr>
                <w:rStyle w:val="NormalTok"/>
              </w:rPr>
              <w:t xml:space="preserve">(customer, sale , </w:t>
            </w:r>
            <w:r>
              <w:rPr>
                <w:rStyle w:val="DataTypeTok"/>
              </w:rPr>
              <w:t>col =</w:t>
            </w:r>
            <w:r>
              <w:rPr>
                <w:rStyle w:val="NormalTok"/>
              </w:rPr>
              <w:t xml:space="preserve"> </w:t>
            </w:r>
            <w:r>
              <w:rPr>
                <w:rStyle w:val="StringTok"/>
              </w:rPr>
              <w:t>'blue'</w:t>
            </w:r>
            <w:r>
              <w:rPr>
                <w:rStyle w:val="NormalTok"/>
              </w:rPr>
              <w:t xml:space="preserve">, </w:t>
            </w:r>
            <w:proofErr w:type="spellStart"/>
            <w:r>
              <w:rPr>
                <w:rStyle w:val="DataTypeTok"/>
              </w:rPr>
              <w:t>pch</w:t>
            </w:r>
            <w:proofErr w:type="spellEnd"/>
            <w:r>
              <w:rPr>
                <w:rStyle w:val="DataTypeTok"/>
              </w:rPr>
              <w:t xml:space="preserve"> =</w:t>
            </w:r>
            <w:r>
              <w:rPr>
                <w:rStyle w:val="DecValTok"/>
              </w:rPr>
              <w:t>16</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"Sale against Number of Customer"</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"Number of Customer"</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"Sales"</w:t>
            </w:r>
            <w:r>
              <w:rPr>
                <w:rStyle w:val="NormalTok"/>
              </w:rPr>
              <w:t>)</w:t>
            </w:r>
            <w:r>
              <w:br/>
            </w:r>
            <w:proofErr w:type="spellStart"/>
            <w:r>
              <w:rPr>
                <w:rStyle w:val="KeywordTok"/>
              </w:rPr>
              <w:t>abline</w:t>
            </w:r>
            <w:proofErr w:type="spellEnd"/>
            <w:r>
              <w:rPr>
                <w:rStyle w:val="NormalTok"/>
              </w:rPr>
              <w:t xml:space="preserve">(model1, </w:t>
            </w:r>
            <w:r>
              <w:rPr>
                <w:rStyle w:val="DataTypeTok"/>
              </w:rPr>
              <w:t>col=</w:t>
            </w:r>
            <w:r>
              <w:rPr>
                <w:rStyle w:val="NormalTok"/>
              </w:rPr>
              <w:t xml:space="preserve"> </w:t>
            </w:r>
            <w:r>
              <w:rPr>
                <w:rStyle w:val="StringTok"/>
              </w:rPr>
              <w:t>"red"</w:t>
            </w:r>
            <w:r>
              <w:rPr>
                <w:rStyle w:val="NormalTok"/>
              </w:rPr>
              <w:t xml:space="preserve">, </w:t>
            </w:r>
            <w:proofErr w:type="spellStart"/>
            <w:r>
              <w:rPr>
                <w:rStyle w:val="DataTypeTok"/>
              </w:rPr>
              <w:t>lwd</w:t>
            </w:r>
            <w:proofErr w:type="spellEnd"/>
            <w:r>
              <w:rPr>
                <w:rStyle w:val="DataTypeTok"/>
              </w:rPr>
              <w:t>=</w:t>
            </w:r>
            <w:r>
              <w:rPr>
                <w:rStyle w:val="StringTok"/>
              </w:rPr>
              <w:t>'3'</w:t>
            </w:r>
            <w:r>
              <w:rPr>
                <w:rStyle w:val="NormalTok"/>
              </w:rPr>
              <w:t>)</w:t>
            </w:r>
          </w:p>
          <w:p w14:paraId="490B5815" w14:textId="77777777" w:rsidR="004E61B6" w:rsidRPr="004E61B6" w:rsidRDefault="004E61B6" w:rsidP="004E61B6">
            <w:pPr>
              <w:jc w:val="both"/>
              <w:rPr>
                <w:rFonts w:ascii="Times New Roman" w:eastAsiaTheme="minorEastAsia" w:hAnsi="Times New Roman" w:cs="Times New Roman"/>
                <w:sz w:val="24"/>
                <w:szCs w:val="24"/>
              </w:rPr>
            </w:pPr>
          </w:p>
        </w:tc>
      </w:tr>
    </w:tbl>
    <w:p w14:paraId="6A97ECC5" w14:textId="6A23416F" w:rsidR="0058714D" w:rsidRDefault="00571B86" w:rsidP="0058714D">
      <w:pPr>
        <w:jc w:val="both"/>
        <w:rPr>
          <w:rFonts w:ascii="Times New Roman" w:eastAsiaTheme="minorEastAsia" w:hAnsi="Times New Roman" w:cs="Times New Roman"/>
          <w:sz w:val="24"/>
          <w:szCs w:val="24"/>
        </w:rPr>
      </w:pPr>
      <w:r>
        <w:rPr>
          <w:noProof/>
        </w:rPr>
        <w:drawing>
          <wp:inline distT="0" distB="0" distL="0" distR="0" wp14:anchorId="65922932" wp14:editId="59D79CE3">
            <wp:extent cx="3228975" cy="237172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A2_files/figure-docx/unnamed-chunk-1-1.png"/>
                    <pic:cNvPicPr>
                      <a:picLocks noChangeAspect="1" noChangeArrowheads="1"/>
                    </pic:cNvPicPr>
                  </pic:nvPicPr>
                  <pic:blipFill>
                    <a:blip r:embed="rId6"/>
                    <a:stretch>
                      <a:fillRect/>
                    </a:stretch>
                  </pic:blipFill>
                  <pic:spPr bwMode="auto">
                    <a:xfrm>
                      <a:off x="0" y="0"/>
                      <a:ext cx="3228975" cy="2371725"/>
                    </a:xfrm>
                    <a:prstGeom prst="rect">
                      <a:avLst/>
                    </a:prstGeom>
                    <a:noFill/>
                    <a:ln w="9525">
                      <a:noFill/>
                      <a:headEnd/>
                      <a:tailEnd/>
                    </a:ln>
                  </pic:spPr>
                </pic:pic>
              </a:graphicData>
            </a:graphic>
          </wp:inline>
        </w:drawing>
      </w:r>
    </w:p>
    <w:p w14:paraId="30DD952B" w14:textId="77777777" w:rsidR="00CC5641" w:rsidRDefault="0058714D" w:rsidP="00950C4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Looking at data and fitted model the regression is a linear model, thus meeting </w:t>
      </w:r>
      <w:r w:rsidR="00CC5641">
        <w:rPr>
          <w:rFonts w:ascii="Times New Roman" w:eastAsiaTheme="minorEastAsia" w:hAnsi="Times New Roman" w:cs="Times New Roman"/>
          <w:sz w:val="24"/>
          <w:szCs w:val="24"/>
        </w:rPr>
        <w:t>assumption of linear model for the mean</w:t>
      </w:r>
      <w:r>
        <w:rPr>
          <w:rFonts w:ascii="Times New Roman" w:eastAsiaTheme="minorEastAsia" w:hAnsi="Times New Roman" w:cs="Times New Roman"/>
          <w:sz w:val="24"/>
          <w:szCs w:val="24"/>
        </w:rPr>
        <w:t xml:space="preserve">. </w:t>
      </w:r>
    </w:p>
    <w:p w14:paraId="6CB3EE41" w14:textId="77777777" w:rsidR="00CC5641" w:rsidRDefault="00CC5641" w:rsidP="0058714D">
      <w:pPr>
        <w:ind w:left="360"/>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9016"/>
      </w:tblGrid>
      <w:tr w:rsidR="00571B86" w14:paraId="47EFF8F3" w14:textId="77777777" w:rsidTr="00571B86">
        <w:tc>
          <w:tcPr>
            <w:tcW w:w="9016" w:type="dxa"/>
          </w:tcPr>
          <w:p w14:paraId="0EAAC263" w14:textId="17C2484C" w:rsidR="00571B86" w:rsidRPr="00F40B53" w:rsidRDefault="00F40B53" w:rsidP="00F40B53">
            <w:pPr>
              <w:pStyle w:val="SourceCode"/>
            </w:pPr>
            <w:r>
              <w:rPr>
                <w:rStyle w:val="CommentTok"/>
              </w:rPr>
              <w:lastRenderedPageBreak/>
              <w:t>#Plotting residual vs Fitted and plotting QQ plot of the residual</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(model1, </w:t>
            </w:r>
            <w:r>
              <w:rPr>
                <w:rStyle w:val="DecValTok"/>
              </w:rPr>
              <w:t>1</w:t>
            </w:r>
            <w:r>
              <w:rPr>
                <w:rStyle w:val="OperatorTok"/>
              </w:rPr>
              <w:t>:</w:t>
            </w:r>
            <w:r>
              <w:rPr>
                <w:rStyle w:val="DecValTok"/>
              </w:rPr>
              <w:t>2</w:t>
            </w:r>
            <w:r>
              <w:rPr>
                <w:rStyle w:val="NormalTok"/>
              </w:rPr>
              <w:t>)</w:t>
            </w:r>
          </w:p>
        </w:tc>
      </w:tr>
    </w:tbl>
    <w:p w14:paraId="10377998" w14:textId="7BA464C8" w:rsidR="00571B86" w:rsidRDefault="007B09FE" w:rsidP="00950C4D">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BB58FF" wp14:editId="6907DCE5">
            <wp:extent cx="5731510" cy="3102610"/>
            <wp:effectExtent l="0" t="0" r="254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F60AA9C" w14:textId="3FAAA2E1" w:rsidR="00CC5641" w:rsidRDefault="0058714D" w:rsidP="00950C4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Looking at </w:t>
      </w:r>
      <w:r w:rsidR="00CC5641">
        <w:rPr>
          <w:rFonts w:ascii="Times New Roman" w:eastAsiaTheme="minorEastAsia" w:hAnsi="Times New Roman" w:cs="Times New Roman"/>
          <w:sz w:val="24"/>
          <w:szCs w:val="24"/>
        </w:rPr>
        <w:t>the variability in residuals vs fitted, it is looked to be random not showing any pattern, thus the assumption of homoscedasticity will still hold. Similarly looking at the QQ plot, the normal distribution is a very good fit for the residual value, thus final assumption of the residual being normally distributed should hold.</w:t>
      </w:r>
    </w:p>
    <w:p w14:paraId="4CD19055" w14:textId="77777777" w:rsidR="00CC5641" w:rsidRPr="0058714D" w:rsidRDefault="00CC5641" w:rsidP="0058714D">
      <w:pPr>
        <w:ind w:left="360"/>
        <w:jc w:val="both"/>
        <w:rPr>
          <w:rFonts w:ascii="Times New Roman" w:eastAsiaTheme="minorEastAsia" w:hAnsi="Times New Roman" w:cs="Times New Roman"/>
          <w:sz w:val="24"/>
          <w:szCs w:val="24"/>
        </w:rPr>
      </w:pPr>
    </w:p>
    <w:p w14:paraId="160C59CA" w14:textId="72DD490F" w:rsidR="00EB43BA" w:rsidRDefault="00EB43BA" w:rsidP="00814770">
      <w:pPr>
        <w:ind w:left="360"/>
        <w:jc w:val="both"/>
        <w:rPr>
          <w:rFonts w:ascii="Times New Roman" w:eastAsiaTheme="minorEastAsia" w:hAnsi="Times New Roman" w:cs="Times New Roman"/>
          <w:sz w:val="24"/>
          <w:szCs w:val="24"/>
        </w:rPr>
      </w:pPr>
    </w:p>
    <w:p w14:paraId="2E48CADF" w14:textId="399BA1C2" w:rsidR="00EB43BA" w:rsidRDefault="00EB43BA" w:rsidP="00814770">
      <w:pPr>
        <w:ind w:left="360"/>
        <w:jc w:val="both"/>
        <w:rPr>
          <w:rFonts w:ascii="Times New Roman" w:eastAsiaTheme="minorEastAsia" w:hAnsi="Times New Roman" w:cs="Times New Roman"/>
          <w:sz w:val="24"/>
          <w:szCs w:val="24"/>
        </w:rPr>
      </w:pPr>
    </w:p>
    <w:p w14:paraId="229953AA" w14:textId="77777777" w:rsidR="00EB43BA" w:rsidRPr="00814770" w:rsidRDefault="00EB43BA" w:rsidP="00814770">
      <w:pPr>
        <w:ind w:left="360"/>
        <w:jc w:val="both"/>
        <w:rPr>
          <w:rFonts w:ascii="Times New Roman" w:eastAsiaTheme="minorEastAsia" w:hAnsi="Times New Roman" w:cs="Times New Roman"/>
          <w:sz w:val="24"/>
          <w:szCs w:val="24"/>
        </w:rPr>
      </w:pPr>
    </w:p>
    <w:p w14:paraId="1FA87F35" w14:textId="1E24E94D" w:rsidR="00D302A8" w:rsidRDefault="00D302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916E8AC" w14:textId="22C8E7C2" w:rsidR="00D302A8" w:rsidRPr="006C408F" w:rsidRDefault="00D302A8" w:rsidP="00D302A8">
      <w:pPr>
        <w:jc w:val="both"/>
        <w:rPr>
          <w:rFonts w:ascii="Times New Roman" w:eastAsiaTheme="minorEastAsia" w:hAnsi="Times New Roman" w:cs="Times New Roman"/>
          <w:b/>
          <w:bCs/>
          <w:sz w:val="24"/>
          <w:szCs w:val="24"/>
        </w:rPr>
      </w:pPr>
      <w:r w:rsidRPr="006C408F">
        <w:rPr>
          <w:rFonts w:ascii="Times New Roman" w:eastAsiaTheme="minorEastAsia" w:hAnsi="Times New Roman" w:cs="Times New Roman"/>
          <w:b/>
          <w:bCs/>
          <w:sz w:val="24"/>
          <w:szCs w:val="24"/>
        </w:rPr>
        <w:lastRenderedPageBreak/>
        <w:t>Question 4:</w:t>
      </w:r>
    </w:p>
    <w:p w14:paraId="106FB35A" w14:textId="3C92BF9D" w:rsidR="0064269C" w:rsidRPr="00D302A8" w:rsidRDefault="0064269C" w:rsidP="00D302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parameter to be a pivot it must be independence from unknow parameters.</w:t>
      </w:r>
    </w:p>
    <w:p w14:paraId="2696BB8A" w14:textId="43D559DD" w:rsidR="00D302A8" w:rsidRDefault="007E7034" w:rsidP="00175DD4">
      <w:pPr>
        <w:pStyle w:val="ListParagraph"/>
        <w:numPr>
          <w:ilvl w:val="0"/>
          <w:numId w:val="5"/>
        </w:numPr>
        <w:ind w:left="284" w:hanging="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p>
    <w:p w14:paraId="6AE53C0A" w14:textId="773D33C8" w:rsidR="0064269C" w:rsidRPr="0064269C" w:rsidRDefault="0064269C" w:rsidP="0064269C">
      <w:pPr>
        <w:pStyle w:val="ListParagraph"/>
        <w:jc w:val="both"/>
        <w:rPr>
          <w:rFonts w:ascii="Times New Roman" w:eastAsiaTheme="minorEastAsia" w:hAnsi="Times New Roman" w:cs="Times New Roman"/>
          <w:sz w:val="24"/>
          <w:szCs w:val="24"/>
        </w:rPr>
      </w:pPr>
    </w:p>
    <w:p w14:paraId="01F86C15" w14:textId="651295E1" w:rsidR="0064269C" w:rsidRPr="0064269C" w:rsidRDefault="007E7034" w:rsidP="0064269C">
      <w:pPr>
        <w:pStyle w:val="ListParagraph"/>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-μ ~ N(0,</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oMath>
      </m:oMathPara>
    </w:p>
    <w:p w14:paraId="635FAB17" w14:textId="68337FCC" w:rsidR="0064269C" w:rsidRDefault="0064269C" w:rsidP="0064269C">
      <w:pPr>
        <w:pStyle w:val="ListParagraph"/>
        <w:jc w:val="both"/>
        <w:rPr>
          <w:rFonts w:ascii="Times New Roman" w:eastAsiaTheme="minorEastAsia" w:hAnsi="Times New Roman" w:cs="Times New Roman"/>
          <w:sz w:val="24"/>
          <w:szCs w:val="24"/>
        </w:rPr>
      </w:pPr>
    </w:p>
    <w:p w14:paraId="1ABAAB46" w14:textId="5030181B" w:rsidR="0064269C" w:rsidRPr="00175DD4" w:rsidRDefault="0064269C" w:rsidP="00175DD4">
      <w:pPr>
        <w:jc w:val="both"/>
        <w:rPr>
          <w:rFonts w:ascii="Times New Roman" w:eastAsiaTheme="minorEastAsia" w:hAnsi="Times New Roman" w:cs="Times New Roman"/>
          <w:sz w:val="24"/>
          <w:szCs w:val="24"/>
        </w:rPr>
      </w:pPr>
      <w:r w:rsidRPr="00175DD4">
        <w:rPr>
          <w:rFonts w:ascii="Times New Roman" w:eastAsiaTheme="minorEastAsia" w:hAnsi="Times New Roman" w:cs="Times New Roman"/>
          <w:sz w:val="24"/>
          <w:szCs w:val="24"/>
        </w:rPr>
        <w:t xml:space="preserve">The parameter </w:t>
      </w:r>
      <w:r w:rsidR="002F50CC" w:rsidRPr="00175DD4">
        <w:rPr>
          <w:rFonts w:ascii="Times New Roman" w:eastAsiaTheme="minorEastAsia" w:hAnsi="Times New Roman" w:cs="Times New Roman"/>
          <w:sz w:val="24"/>
          <w:szCs w:val="24"/>
        </w:rPr>
        <w:t>does</w:t>
      </w:r>
      <w:r w:rsidRPr="00175DD4">
        <w:rPr>
          <w:rFonts w:ascii="Times New Roman" w:eastAsiaTheme="minorEastAsia" w:hAnsi="Times New Roman" w:cs="Times New Roman"/>
          <w:sz w:val="24"/>
          <w:szCs w:val="24"/>
        </w:rPr>
        <w:t xml:space="preserve"> depend on the unknow parameter </w:t>
      </w:r>
      <m:oMath>
        <m:r>
          <w:rPr>
            <w:rFonts w:ascii="Cambria Math" w:eastAsiaTheme="minorEastAsia" w:hAnsi="Cambria Math" w:cs="Times New Roman"/>
            <w:sz w:val="24"/>
            <w:szCs w:val="24"/>
          </w:rPr>
          <m:t>σ</m:t>
        </m:r>
      </m:oMath>
      <w:r w:rsidRPr="00175DD4">
        <w:rPr>
          <w:rFonts w:ascii="Times New Roman" w:eastAsiaTheme="minorEastAsia" w:hAnsi="Times New Roman" w:cs="Times New Roman"/>
          <w:sz w:val="24"/>
          <w:szCs w:val="24"/>
        </w:rPr>
        <w:t xml:space="preserve">, therefore it </w:t>
      </w:r>
      <w:r w:rsidR="002F50CC" w:rsidRPr="00175DD4">
        <w:rPr>
          <w:rFonts w:ascii="Times New Roman" w:eastAsiaTheme="minorEastAsia" w:hAnsi="Times New Roman" w:cs="Times New Roman"/>
          <w:sz w:val="24"/>
          <w:szCs w:val="24"/>
        </w:rPr>
        <w:t>is not a pivot.</w:t>
      </w:r>
    </w:p>
    <w:p w14:paraId="748BA92D" w14:textId="3F9BD947" w:rsidR="0064269C" w:rsidRDefault="0064269C" w:rsidP="0064269C">
      <w:pPr>
        <w:jc w:val="both"/>
        <w:rPr>
          <w:rFonts w:ascii="Times New Roman" w:eastAsiaTheme="minorEastAsia" w:hAnsi="Times New Roman" w:cs="Times New Roman"/>
          <w:sz w:val="24"/>
          <w:szCs w:val="24"/>
        </w:rPr>
      </w:pPr>
    </w:p>
    <w:p w14:paraId="58EB4E5C" w14:textId="4D45E8D4" w:rsidR="0064269C" w:rsidRPr="0064269C" w:rsidRDefault="007E7034" w:rsidP="00175DD4">
      <w:pPr>
        <w:pStyle w:val="ListParagraph"/>
        <w:numPr>
          <w:ilvl w:val="0"/>
          <w:numId w:val="5"/>
        </w:numPr>
        <w:ind w:left="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p>
    <w:p w14:paraId="5C694F84" w14:textId="1D7E8BE4" w:rsidR="0064269C" w:rsidRDefault="0064269C" w:rsidP="0064269C">
      <w:pPr>
        <w:pStyle w:val="ListParagraph"/>
        <w:jc w:val="both"/>
        <w:rPr>
          <w:rFonts w:ascii="Times New Roman" w:eastAsiaTheme="minorEastAsia" w:hAnsi="Times New Roman" w:cs="Times New Roman"/>
          <w:sz w:val="24"/>
          <w:szCs w:val="24"/>
        </w:rPr>
      </w:pPr>
    </w:p>
    <w:p w14:paraId="1AC968FF" w14:textId="2ECB636F" w:rsidR="0064269C" w:rsidRPr="0064269C" w:rsidRDefault="007E7034" w:rsidP="0064269C">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-μ </m:t>
              </m:r>
            </m:num>
            <m:den>
              <m:r>
                <w:rPr>
                  <w:rFonts w:ascii="Cambria Math" w:eastAsiaTheme="minorEastAsia" w:hAnsi="Cambria Math" w:cs="Times New Roman"/>
                  <w:sz w:val="24"/>
                  <w:szCs w:val="24"/>
                </w:rPr>
                <m:t>σ/</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 xml:space="preserve">  ~ N(0,1)</m:t>
          </m:r>
        </m:oMath>
      </m:oMathPara>
    </w:p>
    <w:p w14:paraId="65059341" w14:textId="06DAA7CE" w:rsidR="002F50CC" w:rsidRPr="00175DD4" w:rsidRDefault="0064269C" w:rsidP="00175DD4">
      <w:pPr>
        <w:jc w:val="both"/>
        <w:rPr>
          <w:rFonts w:ascii="Times New Roman" w:eastAsiaTheme="minorEastAsia" w:hAnsi="Times New Roman" w:cs="Times New Roman"/>
          <w:sz w:val="24"/>
          <w:szCs w:val="24"/>
        </w:rPr>
      </w:pPr>
      <w:r w:rsidRPr="00175DD4">
        <w:rPr>
          <w:rFonts w:ascii="Times New Roman" w:eastAsiaTheme="minorEastAsia" w:hAnsi="Times New Roman" w:cs="Times New Roman"/>
          <w:sz w:val="24"/>
          <w:szCs w:val="24"/>
        </w:rPr>
        <w:t xml:space="preserve">Similar part a, the </w:t>
      </w:r>
      <w:r w:rsidR="002F50CC" w:rsidRPr="00175DD4">
        <w:rPr>
          <w:rFonts w:ascii="Times New Roman" w:eastAsiaTheme="minorEastAsia" w:hAnsi="Times New Roman" w:cs="Times New Roman"/>
          <w:sz w:val="24"/>
          <w:szCs w:val="24"/>
        </w:rPr>
        <w:t>parameter</w:t>
      </w:r>
      <w:r w:rsidRPr="00175DD4">
        <w:rPr>
          <w:rFonts w:ascii="Times New Roman" w:eastAsiaTheme="minorEastAsia" w:hAnsi="Times New Roman" w:cs="Times New Roman"/>
          <w:sz w:val="24"/>
          <w:szCs w:val="24"/>
        </w:rPr>
        <w:t xml:space="preserve"> </w:t>
      </w:r>
      <w:r w:rsidR="002F50CC" w:rsidRPr="00175DD4">
        <w:rPr>
          <w:rFonts w:ascii="Times New Roman" w:eastAsiaTheme="minorEastAsia" w:hAnsi="Times New Roman" w:cs="Times New Roman"/>
          <w:sz w:val="24"/>
          <w:szCs w:val="24"/>
        </w:rPr>
        <w:t>depends</w:t>
      </w:r>
      <w:r w:rsidRPr="00175DD4">
        <w:rPr>
          <w:rFonts w:ascii="Times New Roman" w:eastAsiaTheme="minorEastAsia" w:hAnsi="Times New Roman" w:cs="Times New Roman"/>
          <w:sz w:val="24"/>
          <w:szCs w:val="24"/>
        </w:rPr>
        <w:t xml:space="preserve"> on </w:t>
      </w:r>
      <m:oMath>
        <m:r>
          <w:rPr>
            <w:rFonts w:ascii="Cambria Math" w:eastAsiaTheme="minorEastAsia" w:hAnsi="Cambria Math" w:cs="Times New Roman"/>
            <w:sz w:val="24"/>
            <w:szCs w:val="24"/>
          </w:rPr>
          <m:t>σ</m:t>
        </m:r>
      </m:oMath>
      <w:r w:rsidRPr="00175DD4">
        <w:rPr>
          <w:rFonts w:ascii="Times New Roman" w:eastAsiaTheme="minorEastAsia" w:hAnsi="Times New Roman" w:cs="Times New Roman"/>
          <w:sz w:val="24"/>
          <w:szCs w:val="24"/>
        </w:rPr>
        <w:t xml:space="preserve">, </w:t>
      </w:r>
      <w:r w:rsidR="002F50CC" w:rsidRPr="00175DD4">
        <w:rPr>
          <w:rFonts w:ascii="Times New Roman" w:eastAsiaTheme="minorEastAsia" w:hAnsi="Times New Roman" w:cs="Times New Roman"/>
          <w:sz w:val="24"/>
          <w:szCs w:val="24"/>
        </w:rPr>
        <w:t>thus it is not a pivot.</w:t>
      </w:r>
    </w:p>
    <w:p w14:paraId="0D6431ED" w14:textId="77777777" w:rsidR="002F50CC" w:rsidRDefault="002F50CC" w:rsidP="0064269C">
      <w:pPr>
        <w:pStyle w:val="ListParagraph"/>
        <w:jc w:val="both"/>
        <w:rPr>
          <w:rFonts w:ascii="Times New Roman" w:eastAsiaTheme="minorEastAsia" w:hAnsi="Times New Roman" w:cs="Times New Roman"/>
          <w:sz w:val="24"/>
          <w:szCs w:val="24"/>
        </w:rPr>
      </w:pPr>
    </w:p>
    <w:p w14:paraId="4BB26736" w14:textId="5AA04EC4" w:rsidR="0064269C" w:rsidRDefault="0064269C" w:rsidP="00175DD4">
      <w:pPr>
        <w:pStyle w:val="ListParagraph"/>
        <w:numPr>
          <w:ilvl w:val="0"/>
          <w:numId w:val="5"/>
        </w:numPr>
        <w:ind w:left="284"/>
        <w:jc w:val="both"/>
        <w:rPr>
          <w:rFonts w:ascii="Times New Roman" w:eastAsiaTheme="minorEastAsia" w:hAnsi="Times New Roman" w:cs="Times New Roman"/>
          <w:sz w:val="24"/>
          <w:szCs w:val="24"/>
        </w:rPr>
      </w:pPr>
      <w:r w:rsidRPr="002F50C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oMath>
    </w:p>
    <w:p w14:paraId="52FAAE10" w14:textId="75F47520" w:rsidR="002F50CC" w:rsidRDefault="002F50CC" w:rsidP="002F50CC">
      <w:pPr>
        <w:pStyle w:val="ListParagraph"/>
        <w:jc w:val="both"/>
        <w:rPr>
          <w:rFonts w:ascii="Times New Roman" w:eastAsiaTheme="minorEastAsia" w:hAnsi="Times New Roman" w:cs="Times New Roman"/>
          <w:sz w:val="24"/>
          <w:szCs w:val="24"/>
        </w:rPr>
      </w:pPr>
    </w:p>
    <w:p w14:paraId="3E3E3A3F" w14:textId="05289F7B" w:rsidR="002F50CC" w:rsidRPr="002F50CC" w:rsidRDefault="007E7034" w:rsidP="002F50CC">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-μ </m:t>
              </m:r>
            </m:num>
            <m:den>
              <m:r>
                <w:rPr>
                  <w:rFonts w:ascii="Cambria Math" w:eastAsiaTheme="minorEastAsia" w:hAnsi="Cambria Math" w:cs="Times New Roman"/>
                  <w:sz w:val="24"/>
                  <w:szCs w:val="24"/>
                </w:rPr>
                <m:t>S/</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m:t>
              </m:r>
            </m:sub>
          </m:sSub>
        </m:oMath>
      </m:oMathPara>
    </w:p>
    <w:p w14:paraId="027ADA99" w14:textId="6D7D19E9" w:rsidR="002F50CC" w:rsidRPr="00175DD4" w:rsidRDefault="002F50CC" w:rsidP="00175DD4">
      <w:pPr>
        <w:jc w:val="both"/>
        <w:rPr>
          <w:rFonts w:ascii="Times New Roman" w:eastAsiaTheme="minorEastAsia" w:hAnsi="Times New Roman" w:cs="Times New Roman"/>
          <w:sz w:val="24"/>
          <w:szCs w:val="24"/>
        </w:rPr>
      </w:pPr>
      <w:r w:rsidRPr="00175DD4">
        <w:rPr>
          <w:rFonts w:ascii="Times New Roman" w:eastAsiaTheme="minorEastAsia" w:hAnsi="Times New Roman" w:cs="Times New Roman"/>
          <w:sz w:val="24"/>
          <w:szCs w:val="24"/>
        </w:rPr>
        <w:t>The parameter is independence of the two unknow parameters, thus it is a pivot.</w:t>
      </w:r>
    </w:p>
    <w:p w14:paraId="7C711089" w14:textId="35287F9F" w:rsidR="002F50CC" w:rsidRDefault="002F50CC" w:rsidP="002F50CC">
      <w:pPr>
        <w:jc w:val="both"/>
        <w:rPr>
          <w:rFonts w:ascii="Times New Roman" w:eastAsiaTheme="minorEastAsia" w:hAnsi="Times New Roman" w:cs="Times New Roman"/>
          <w:sz w:val="24"/>
          <w:szCs w:val="24"/>
        </w:rPr>
      </w:pPr>
    </w:p>
    <w:p w14:paraId="6DB4C057" w14:textId="2B3F269F" w:rsidR="002F50CC" w:rsidRDefault="007E7034" w:rsidP="00175DD4">
      <w:pPr>
        <w:pStyle w:val="ListParagraph"/>
        <w:numPr>
          <w:ilvl w:val="0"/>
          <w:numId w:val="5"/>
        </w:numPr>
        <w:ind w:left="284"/>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oMath>
    </w:p>
    <w:p w14:paraId="30B97BD4" w14:textId="56D0343A" w:rsidR="002F50CC" w:rsidRPr="002F50CC" w:rsidRDefault="002F50CC" w:rsidP="002F50CC">
      <w:pPr>
        <w:pStyle w:val="ListParagraph"/>
        <w:jc w:val="both"/>
        <w:rPr>
          <w:rFonts w:ascii="Times New Roman" w:eastAsiaTheme="minorEastAsia" w:hAnsi="Times New Roman" w:cs="Times New Roman"/>
          <w:sz w:val="24"/>
          <w:szCs w:val="24"/>
        </w:rPr>
      </w:pPr>
    </w:p>
    <w:p w14:paraId="0C708877" w14:textId="65DD5D28" w:rsidR="002F50CC" w:rsidRPr="0009044E" w:rsidRDefault="007E7034" w:rsidP="002F50CC">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-μ </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 xml:space="preserve"> </m:t>
          </m:r>
        </m:oMath>
      </m:oMathPara>
    </w:p>
    <w:p w14:paraId="784BAE54" w14:textId="77DE6FDF" w:rsidR="0009044E" w:rsidRPr="00175DD4" w:rsidRDefault="0009044E" w:rsidP="00175DD4">
      <w:pPr>
        <w:jc w:val="both"/>
        <w:rPr>
          <w:rFonts w:ascii="Times New Roman" w:eastAsiaTheme="minorEastAsia" w:hAnsi="Times New Roman" w:cs="Times New Roman"/>
          <w:sz w:val="24"/>
          <w:szCs w:val="24"/>
        </w:rPr>
      </w:pPr>
      <w:r w:rsidRPr="00175DD4">
        <w:rPr>
          <w:rFonts w:ascii="Times New Roman" w:eastAsiaTheme="minorEastAsia" w:hAnsi="Times New Roman" w:cs="Times New Roman"/>
          <w:sz w:val="24"/>
          <w:szCs w:val="24"/>
        </w:rPr>
        <w:t>Similar to part c, the parameter is independence of two unknown parameter, thus it is a pivot.</w:t>
      </w:r>
    </w:p>
    <w:p w14:paraId="2B76B91F" w14:textId="04A89E86" w:rsidR="00C52DBA" w:rsidRDefault="00C52DBA" w:rsidP="002F50CC">
      <w:pPr>
        <w:pStyle w:val="ListParagraph"/>
        <w:jc w:val="both"/>
        <w:rPr>
          <w:rFonts w:ascii="Times New Roman" w:eastAsiaTheme="minorEastAsia" w:hAnsi="Times New Roman" w:cs="Times New Roman"/>
          <w:sz w:val="24"/>
          <w:szCs w:val="24"/>
        </w:rPr>
      </w:pPr>
    </w:p>
    <w:p w14:paraId="53D6405D" w14:textId="5D7006C7" w:rsidR="00C52DBA" w:rsidRDefault="00C52D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DC0D5B6" w14:textId="68F0F899" w:rsidR="00C52DBA" w:rsidRDefault="00C52DBA" w:rsidP="00C52DBA">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Ques</w:t>
      </w:r>
      <w:r w:rsidR="00551EA4">
        <w:rPr>
          <w:rFonts w:ascii="Times New Roman" w:eastAsiaTheme="minorEastAsia" w:hAnsi="Times New Roman" w:cs="Times New Roman"/>
          <w:b/>
          <w:bCs/>
          <w:sz w:val="24"/>
          <w:szCs w:val="24"/>
        </w:rPr>
        <w:t>tion 5:</w:t>
      </w:r>
    </w:p>
    <w:p w14:paraId="7F7E040F" w14:textId="7FA6BB36" w:rsidR="00F60C59" w:rsidRPr="00F60C59" w:rsidRDefault="00F60C59" w:rsidP="00F60C59">
      <w:pPr>
        <w:pStyle w:val="ListParagraph"/>
        <w:numPr>
          <w:ilvl w:val="0"/>
          <w:numId w:val="6"/>
        </w:num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Type I Error</w:t>
      </w:r>
    </w:p>
    <w:p w14:paraId="479DB65E" w14:textId="63D0D0FC" w:rsidR="00F60C59" w:rsidRDefault="00F60C59" w:rsidP="00F60C5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type I error</w:t>
      </w:r>
      <w:r w:rsidR="00CD58E9">
        <w:rPr>
          <w:rFonts w:ascii="Times New Roman" w:eastAsiaTheme="minorEastAsia" w:hAnsi="Times New Roman" w:cs="Times New Roman"/>
          <w:sz w:val="24"/>
          <w:szCs w:val="24"/>
        </w:rPr>
        <w:t>, refer to the error of rejecting the null when the null is true, which is given by</w:t>
      </w:r>
    </w:p>
    <w:p w14:paraId="5CEE461C" w14:textId="5E5F81BE" w:rsidR="00CD58E9" w:rsidRPr="00CD58E9" w:rsidRDefault="00CD58E9" w:rsidP="00F60C5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x&gt;4</m:t>
              </m:r>
            </m:e>
            <m:e>
              <m:r>
                <w:rPr>
                  <w:rFonts w:ascii="Cambria Math" w:eastAsiaTheme="minorEastAsia" w:hAnsi="Cambria Math" w:cs="Times New Roman"/>
                  <w:sz w:val="24"/>
                  <w:szCs w:val="24"/>
                </w:rPr>
                <m:t>θ=2</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dx</m:t>
              </m:r>
            </m:e>
          </m:nary>
        </m:oMath>
      </m:oMathPara>
    </w:p>
    <w:p w14:paraId="11014046" w14:textId="057AA2E5" w:rsidR="00CD58E9" w:rsidRPr="00B82EBD" w:rsidRDefault="00CD58E9" w:rsidP="00F60C5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=0.1353</m:t>
          </m:r>
        </m:oMath>
      </m:oMathPara>
    </w:p>
    <w:p w14:paraId="4CC7EB41" w14:textId="4BEADDAC" w:rsidR="00B82EBD" w:rsidRDefault="00B82EBD" w:rsidP="00B82EBD">
      <w:pPr>
        <w:pStyle w:val="ListParagraph"/>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Type II Error</w:t>
      </w:r>
    </w:p>
    <w:p w14:paraId="6CC73BA7" w14:textId="2F72B634" w:rsidR="00B82EBD" w:rsidRDefault="00B82EBD" w:rsidP="00B82EB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type II error refer to the error of not rejecting the null when the null is false.</w:t>
      </w:r>
    </w:p>
    <w:p w14:paraId="5EC4AF9F" w14:textId="7FBD2CC4" w:rsidR="00B82EBD" w:rsidRPr="00B82EBD" w:rsidRDefault="00B82EBD" w:rsidP="00B82EB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P(x≤4|θ=5)</m:t>
          </m:r>
          <m:nary>
            <m:naryPr>
              <m:limLoc m:val="subSup"/>
              <m:ctrlPr>
                <w:rPr>
                  <w:rFonts w:ascii="Cambria Math" w:eastAsiaTheme="minorEastAsia" w:hAnsi="Cambria Math" w:cs="Times New Roman"/>
                  <w:i/>
                  <w:sz w:val="24"/>
                  <w:szCs w:val="24"/>
                </w:rPr>
              </m:ctrlPr>
            </m:naryPr>
            <m:sub>
              <m:r>
                <w:rPr>
                  <w:rFonts w:ascii="Cambria Math" w:hAnsi="Cambria Math" w:cs="Times New Roman"/>
                  <w:sz w:val="24"/>
                  <w:szCs w:val="24"/>
                </w:rPr>
                <m:t>0</m:t>
              </m:r>
            </m:sub>
            <m:sup>
              <m:r>
                <w:rPr>
                  <w:rFonts w:ascii="Cambria Math" w:eastAsiaTheme="minorEastAsia" w:hAnsi="Cambria Math" w:cs="Times New Roman"/>
                  <w:sz w:val="24"/>
                  <w:szCs w:val="24"/>
                </w:rPr>
                <m:t>4</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5</m:t>
                          </m:r>
                        </m:den>
                      </m:f>
                    </m:sup>
                  </m:sSup>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dx</m:t>
              </m:r>
            </m:e>
          </m:nary>
        </m:oMath>
      </m:oMathPara>
    </w:p>
    <w:p w14:paraId="794B49E4" w14:textId="3D06D3AC" w:rsidR="00B82EBD" w:rsidRDefault="00B82EBD" w:rsidP="00B82EB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sup>
          </m:sSup>
          <m:r>
            <w:rPr>
              <w:rFonts w:ascii="Cambria Math" w:eastAsiaTheme="minorEastAsia" w:hAnsi="Cambria Math" w:cs="Times New Roman"/>
              <w:sz w:val="24"/>
              <w:szCs w:val="24"/>
            </w:rPr>
            <m:t>=0.5507</m:t>
          </m:r>
        </m:oMath>
      </m:oMathPara>
    </w:p>
    <w:p w14:paraId="2B8606D6" w14:textId="6AE60E89" w:rsidR="008E7C4E" w:rsidRDefault="008E7C4E" w:rsidP="008E7C4E">
      <w:pPr>
        <w:pStyle w:val="ListParagraph"/>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of the test</w:t>
      </w:r>
    </w:p>
    <w:p w14:paraId="16C88972" w14:textId="5226DD78" w:rsidR="00B8742B" w:rsidRDefault="00B8742B"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power of the test is 1 – Type II error, which is given by</w:t>
      </w:r>
    </w:p>
    <w:p w14:paraId="380B3270" w14:textId="5C4E49EC" w:rsidR="00B8742B" w:rsidRPr="00B8742B" w:rsidRDefault="00B8742B" w:rsidP="00B8742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sup>
          </m:sSup>
        </m:oMath>
      </m:oMathPara>
    </w:p>
    <w:p w14:paraId="4276D18B" w14:textId="45644CCA" w:rsidR="00B8742B" w:rsidRPr="00B8742B" w:rsidRDefault="00B8742B" w:rsidP="00B8742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=0.4493</m:t>
          </m:r>
        </m:oMath>
      </m:oMathPara>
    </w:p>
    <w:p w14:paraId="676A252A" w14:textId="54BC27AC" w:rsidR="00B8742B" w:rsidRDefault="00B8742B" w:rsidP="00B8742B">
      <w:pPr>
        <w:pStyle w:val="ListParagraph"/>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a test</w:t>
      </w:r>
    </w:p>
    <w:p w14:paraId="514ADC8E" w14:textId="44296C6E" w:rsidR="00B8742B" w:rsidRDefault="00B8742B"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single exponential distribution is just a Gamma distribution with n=1. Using this fact and the know pivot of gamma distribution</w:t>
      </w:r>
      <w:r w:rsidR="005F0F34">
        <w:rPr>
          <w:rFonts w:ascii="Times New Roman" w:eastAsiaTheme="minorEastAsia" w:hAnsi="Times New Roman" w:cs="Times New Roman"/>
          <w:sz w:val="24"/>
          <w:szCs w:val="24"/>
        </w:rPr>
        <w:t xml:space="preserve"> with Chi-square distribution</w:t>
      </w:r>
    </w:p>
    <w:p w14:paraId="2421E234" w14:textId="303C1FB0" w:rsidR="005F0F34" w:rsidRPr="005F0F34" w:rsidRDefault="005F0F34" w:rsidP="00B8742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2n</m:t>
              </m:r>
            </m:sub>
            <m:sup>
              <m:r>
                <w:rPr>
                  <w:rFonts w:ascii="Cambria Math" w:eastAsiaTheme="minorEastAsia" w:hAnsi="Cambria Math" w:cs="Times New Roman"/>
                  <w:sz w:val="24"/>
                  <w:szCs w:val="24"/>
                </w:rPr>
                <m:t>2</m:t>
              </m:r>
            </m:sup>
          </m:sSubSup>
        </m:oMath>
      </m:oMathPara>
    </w:p>
    <w:p w14:paraId="0B64D238" w14:textId="23982EBA" w:rsidR="00043860" w:rsidRPr="00F54D8C" w:rsidRDefault="005F0F34" w:rsidP="00B8742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2</m:t>
              </m:r>
            </m:den>
          </m:f>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204564FF" w14:textId="380F22E4" w:rsidR="00F54D8C" w:rsidRDefault="0068649B"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hypothesis is:</w:t>
      </w:r>
    </w:p>
    <w:p w14:paraId="2F3FE92B" w14:textId="43FDA4CA" w:rsidR="0037722A" w:rsidRPr="00B8742B" w:rsidRDefault="007E7034" w:rsidP="0068649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θ=2 vs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θ&gt;2</m:t>
          </m:r>
        </m:oMath>
      </m:oMathPara>
    </w:p>
    <w:p w14:paraId="4D56E02D" w14:textId="735276B9" w:rsidR="001E158F" w:rsidRDefault="001E158F"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 critical value of 0.05, we reject the null if and only if</w:t>
      </w:r>
      <w:r w:rsidR="0037722A">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&lt;c</m:t>
        </m:r>
      </m:oMath>
      <w:r w:rsidR="0037722A">
        <w:rPr>
          <w:rFonts w:ascii="Times New Roman" w:eastAsiaTheme="minorEastAsia" w:hAnsi="Times New Roman" w:cs="Times New Roman"/>
          <w:sz w:val="24"/>
          <w:szCs w:val="24"/>
        </w:rPr>
        <w:t xml:space="preserve">. </w:t>
      </w:r>
    </w:p>
    <w:p w14:paraId="7281BC62" w14:textId="6A47FDF9" w:rsidR="001E158F" w:rsidRPr="00B25B5F" w:rsidRDefault="007E7034" w:rsidP="00B8742B">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&lt;c|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=0.05</m:t>
          </m:r>
        </m:oMath>
      </m:oMathPara>
    </w:p>
    <w:p w14:paraId="66E7340A" w14:textId="03DFF2B4" w:rsidR="00B25B5F" w:rsidRPr="00B25B5F" w:rsidRDefault="00B25B5F" w:rsidP="00B8742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(0.05)</m:t>
          </m:r>
        </m:oMath>
      </m:oMathPara>
    </w:p>
    <w:p w14:paraId="416EA208" w14:textId="5F872F6B" w:rsidR="00B25B5F" w:rsidRDefault="00B25B5F"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the inverse cdf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w:t>
      </w:r>
    </w:p>
    <w:p w14:paraId="60330C90" w14:textId="3DA19B28" w:rsidR="004635DB" w:rsidRPr="0037722A" w:rsidRDefault="007E7034" w:rsidP="00B8742B">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0.05</m:t>
              </m:r>
            </m:e>
          </m:d>
          <m:r>
            <w:rPr>
              <w:rFonts w:ascii="Cambria Math" w:eastAsiaTheme="minorEastAsia" w:hAnsi="Cambria Math" w:cs="Times New Roman"/>
              <w:sz w:val="24"/>
              <w:szCs w:val="24"/>
            </w:rPr>
            <m:t>=0.1026</m:t>
          </m:r>
        </m:oMath>
      </m:oMathPara>
    </w:p>
    <w:p w14:paraId="7BCA226C" w14:textId="7E3F819C" w:rsidR="0037722A" w:rsidRPr="00B8742B" w:rsidRDefault="0037722A" w:rsidP="00B8742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we will reject the mean if the sample mean is less than 0.1026 for significant level at 0.05.</w:t>
      </w:r>
    </w:p>
    <w:sectPr w:rsidR="0037722A" w:rsidRPr="00B87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D2558"/>
    <w:multiLevelType w:val="hybridMultilevel"/>
    <w:tmpl w:val="87D8FA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10870"/>
    <w:multiLevelType w:val="hybridMultilevel"/>
    <w:tmpl w:val="7A849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F0420F"/>
    <w:multiLevelType w:val="hybridMultilevel"/>
    <w:tmpl w:val="4FDE66D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3380023"/>
    <w:multiLevelType w:val="hybridMultilevel"/>
    <w:tmpl w:val="1B5011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002905"/>
    <w:multiLevelType w:val="hybridMultilevel"/>
    <w:tmpl w:val="3420F66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5F91DFA"/>
    <w:multiLevelType w:val="hybridMultilevel"/>
    <w:tmpl w:val="B964A73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30"/>
    <w:rsid w:val="00043860"/>
    <w:rsid w:val="000749EB"/>
    <w:rsid w:val="0009044E"/>
    <w:rsid w:val="000D3075"/>
    <w:rsid w:val="000F06AA"/>
    <w:rsid w:val="000F55C7"/>
    <w:rsid w:val="00113AF0"/>
    <w:rsid w:val="001244FD"/>
    <w:rsid w:val="00127CDA"/>
    <w:rsid w:val="00132FEB"/>
    <w:rsid w:val="00147DC9"/>
    <w:rsid w:val="001551CF"/>
    <w:rsid w:val="001561B7"/>
    <w:rsid w:val="00173854"/>
    <w:rsid w:val="00175DD4"/>
    <w:rsid w:val="0017685A"/>
    <w:rsid w:val="0018035A"/>
    <w:rsid w:val="001E158F"/>
    <w:rsid w:val="001F3E1D"/>
    <w:rsid w:val="00246182"/>
    <w:rsid w:val="002703AF"/>
    <w:rsid w:val="0028327F"/>
    <w:rsid w:val="002C45E5"/>
    <w:rsid w:val="002F50CC"/>
    <w:rsid w:val="00310A12"/>
    <w:rsid w:val="00374127"/>
    <w:rsid w:val="0037722A"/>
    <w:rsid w:val="003B23E1"/>
    <w:rsid w:val="00405DBB"/>
    <w:rsid w:val="004635DB"/>
    <w:rsid w:val="0046591B"/>
    <w:rsid w:val="004A2F16"/>
    <w:rsid w:val="004B32BF"/>
    <w:rsid w:val="004C6A98"/>
    <w:rsid w:val="004E61B6"/>
    <w:rsid w:val="0053692F"/>
    <w:rsid w:val="005513DE"/>
    <w:rsid w:val="00551EA4"/>
    <w:rsid w:val="0056421A"/>
    <w:rsid w:val="00571B86"/>
    <w:rsid w:val="0058714D"/>
    <w:rsid w:val="005F0F34"/>
    <w:rsid w:val="006074E0"/>
    <w:rsid w:val="006122AD"/>
    <w:rsid w:val="00640746"/>
    <w:rsid w:val="0064269C"/>
    <w:rsid w:val="0068649B"/>
    <w:rsid w:val="006A1CC8"/>
    <w:rsid w:val="006C408F"/>
    <w:rsid w:val="006D4630"/>
    <w:rsid w:val="0071148A"/>
    <w:rsid w:val="007B09FE"/>
    <w:rsid w:val="007C0C5A"/>
    <w:rsid w:val="007E7034"/>
    <w:rsid w:val="007F2432"/>
    <w:rsid w:val="00803E1C"/>
    <w:rsid w:val="00814770"/>
    <w:rsid w:val="008451C5"/>
    <w:rsid w:val="00847D07"/>
    <w:rsid w:val="00872DF0"/>
    <w:rsid w:val="008E1B9B"/>
    <w:rsid w:val="008E7C4E"/>
    <w:rsid w:val="008E7E10"/>
    <w:rsid w:val="00950C4D"/>
    <w:rsid w:val="009B7375"/>
    <w:rsid w:val="009D7507"/>
    <w:rsid w:val="00A03BA1"/>
    <w:rsid w:val="00A93BEE"/>
    <w:rsid w:val="00A94BAA"/>
    <w:rsid w:val="00AC462C"/>
    <w:rsid w:val="00AD4921"/>
    <w:rsid w:val="00AF2317"/>
    <w:rsid w:val="00B1444A"/>
    <w:rsid w:val="00B25B5F"/>
    <w:rsid w:val="00B55205"/>
    <w:rsid w:val="00B757D0"/>
    <w:rsid w:val="00B76E47"/>
    <w:rsid w:val="00B82EBD"/>
    <w:rsid w:val="00B8742B"/>
    <w:rsid w:val="00B96FF9"/>
    <w:rsid w:val="00BA1692"/>
    <w:rsid w:val="00BA4AF3"/>
    <w:rsid w:val="00C40FB0"/>
    <w:rsid w:val="00C42B03"/>
    <w:rsid w:val="00C52DBA"/>
    <w:rsid w:val="00C71070"/>
    <w:rsid w:val="00CB0D39"/>
    <w:rsid w:val="00CC5641"/>
    <w:rsid w:val="00CC5AA6"/>
    <w:rsid w:val="00CD58E9"/>
    <w:rsid w:val="00CD72D3"/>
    <w:rsid w:val="00CE7926"/>
    <w:rsid w:val="00D302A8"/>
    <w:rsid w:val="00D83C1B"/>
    <w:rsid w:val="00DA23A7"/>
    <w:rsid w:val="00DC70E6"/>
    <w:rsid w:val="00DE7D9E"/>
    <w:rsid w:val="00E11468"/>
    <w:rsid w:val="00E17BF0"/>
    <w:rsid w:val="00E25B73"/>
    <w:rsid w:val="00EB119D"/>
    <w:rsid w:val="00EB1777"/>
    <w:rsid w:val="00EB43BA"/>
    <w:rsid w:val="00EF4300"/>
    <w:rsid w:val="00F1367C"/>
    <w:rsid w:val="00F24521"/>
    <w:rsid w:val="00F3776A"/>
    <w:rsid w:val="00F40B53"/>
    <w:rsid w:val="00F53A20"/>
    <w:rsid w:val="00F54D8C"/>
    <w:rsid w:val="00F57CE3"/>
    <w:rsid w:val="00F60C59"/>
    <w:rsid w:val="00FA597F"/>
    <w:rsid w:val="00FE4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C8D8"/>
  <w15:chartTrackingRefBased/>
  <w15:docId w15:val="{061A15E8-CB7D-4955-B707-87004ACA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630"/>
    <w:pPr>
      <w:ind w:left="720"/>
      <w:contextualSpacing/>
    </w:pPr>
  </w:style>
  <w:style w:type="character" w:styleId="PlaceholderText">
    <w:name w:val="Placeholder Text"/>
    <w:basedOn w:val="DefaultParagraphFont"/>
    <w:uiPriority w:val="99"/>
    <w:semiHidden/>
    <w:rsid w:val="00DC70E6"/>
    <w:rPr>
      <w:color w:val="808080"/>
    </w:rPr>
  </w:style>
  <w:style w:type="character" w:customStyle="1" w:styleId="VerbatimChar">
    <w:name w:val="Verbatim Char"/>
    <w:basedOn w:val="DefaultParagraphFont"/>
    <w:link w:val="SourceCode"/>
    <w:rsid w:val="001551CF"/>
    <w:rPr>
      <w:rFonts w:ascii="Consolas" w:hAnsi="Consolas"/>
      <w:shd w:val="clear" w:color="auto" w:fill="F8F8F8"/>
    </w:rPr>
  </w:style>
  <w:style w:type="paragraph" w:customStyle="1" w:styleId="SourceCode">
    <w:name w:val="Source Code"/>
    <w:basedOn w:val="Normal"/>
    <w:link w:val="VerbatimChar"/>
    <w:rsid w:val="001551CF"/>
    <w:pPr>
      <w:shd w:val="clear" w:color="auto" w:fill="F8F8F8"/>
      <w:wordWrap w:val="0"/>
      <w:spacing w:after="200" w:line="240" w:lineRule="auto"/>
    </w:pPr>
    <w:rPr>
      <w:rFonts w:ascii="Consolas" w:hAnsi="Consolas"/>
    </w:rPr>
  </w:style>
  <w:style w:type="character" w:customStyle="1" w:styleId="KeywordTok">
    <w:name w:val="KeywordTok"/>
    <w:basedOn w:val="VerbatimChar"/>
    <w:rsid w:val="001551CF"/>
    <w:rPr>
      <w:rFonts w:ascii="Consolas" w:hAnsi="Consolas"/>
      <w:b/>
      <w:color w:val="204A87"/>
      <w:shd w:val="clear" w:color="auto" w:fill="F8F8F8"/>
    </w:rPr>
  </w:style>
  <w:style w:type="character" w:customStyle="1" w:styleId="DataTypeTok">
    <w:name w:val="DataTypeTok"/>
    <w:basedOn w:val="VerbatimChar"/>
    <w:rsid w:val="001551CF"/>
    <w:rPr>
      <w:rFonts w:ascii="Consolas" w:hAnsi="Consolas"/>
      <w:color w:val="204A87"/>
      <w:shd w:val="clear" w:color="auto" w:fill="F8F8F8"/>
    </w:rPr>
  </w:style>
  <w:style w:type="character" w:customStyle="1" w:styleId="DecValTok">
    <w:name w:val="DecValTok"/>
    <w:basedOn w:val="VerbatimChar"/>
    <w:rsid w:val="001551CF"/>
    <w:rPr>
      <w:rFonts w:ascii="Consolas" w:hAnsi="Consolas"/>
      <w:color w:val="0000CF"/>
      <w:shd w:val="clear" w:color="auto" w:fill="F8F8F8"/>
    </w:rPr>
  </w:style>
  <w:style w:type="character" w:customStyle="1" w:styleId="StringTok">
    <w:name w:val="StringTok"/>
    <w:basedOn w:val="VerbatimChar"/>
    <w:rsid w:val="001551CF"/>
    <w:rPr>
      <w:rFonts w:ascii="Consolas" w:hAnsi="Consolas"/>
      <w:color w:val="4E9A06"/>
      <w:shd w:val="clear" w:color="auto" w:fill="F8F8F8"/>
    </w:rPr>
  </w:style>
  <w:style w:type="character" w:customStyle="1" w:styleId="CommentTok">
    <w:name w:val="CommentTok"/>
    <w:basedOn w:val="VerbatimChar"/>
    <w:rsid w:val="001551CF"/>
    <w:rPr>
      <w:rFonts w:ascii="Consolas" w:hAnsi="Consolas"/>
      <w:i/>
      <w:color w:val="8F5902"/>
      <w:shd w:val="clear" w:color="auto" w:fill="F8F8F8"/>
    </w:rPr>
  </w:style>
  <w:style w:type="character" w:customStyle="1" w:styleId="OtherTok">
    <w:name w:val="OtherTok"/>
    <w:basedOn w:val="VerbatimChar"/>
    <w:rsid w:val="001551CF"/>
    <w:rPr>
      <w:rFonts w:ascii="Consolas" w:hAnsi="Consolas"/>
      <w:color w:val="8F5902"/>
      <w:shd w:val="clear" w:color="auto" w:fill="F8F8F8"/>
    </w:rPr>
  </w:style>
  <w:style w:type="character" w:customStyle="1" w:styleId="NormalTok">
    <w:name w:val="NormalTok"/>
    <w:basedOn w:val="VerbatimChar"/>
    <w:rsid w:val="001551CF"/>
    <w:rPr>
      <w:rFonts w:ascii="Consolas" w:hAnsi="Consolas"/>
      <w:shd w:val="clear" w:color="auto" w:fill="F8F8F8"/>
    </w:rPr>
  </w:style>
  <w:style w:type="character" w:customStyle="1" w:styleId="FloatTok">
    <w:name w:val="FloatTok"/>
    <w:basedOn w:val="VerbatimChar"/>
    <w:rsid w:val="001561B7"/>
    <w:rPr>
      <w:rFonts w:ascii="Consolas" w:hAnsi="Consolas"/>
      <w:color w:val="0000CF"/>
      <w:sz w:val="22"/>
      <w:shd w:val="clear" w:color="auto" w:fill="F8F8F8"/>
    </w:rPr>
  </w:style>
  <w:style w:type="character" w:customStyle="1" w:styleId="OperatorTok">
    <w:name w:val="OperatorTok"/>
    <w:basedOn w:val="VerbatimChar"/>
    <w:rsid w:val="00950C4D"/>
    <w:rPr>
      <w:rFonts w:ascii="Consolas" w:hAnsi="Consolas"/>
      <w:b/>
      <w:color w:val="CE5C00"/>
      <w:sz w:val="22"/>
      <w:shd w:val="clear" w:color="auto" w:fill="F8F8F8"/>
    </w:rPr>
  </w:style>
  <w:style w:type="table" w:styleId="TableGrid">
    <w:name w:val="Table Grid"/>
    <w:basedOn w:val="TableNormal"/>
    <w:uiPriority w:val="39"/>
    <w:rsid w:val="0095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7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C58B0-F79B-4312-A5DF-7A4D2CE4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Chy</dc:creator>
  <cp:keywords/>
  <dc:description/>
  <cp:lastModifiedBy>Kim Chy</cp:lastModifiedBy>
  <cp:revision>80</cp:revision>
  <dcterms:created xsi:type="dcterms:W3CDTF">2020-09-23T04:57:00Z</dcterms:created>
  <dcterms:modified xsi:type="dcterms:W3CDTF">2020-09-24T11:39:00Z</dcterms:modified>
</cp:coreProperties>
</file>