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B403" w14:textId="5C1352B1" w:rsidR="00845D7B" w:rsidRDefault="00845D7B" w:rsidP="00845D7B">
      <w:pPr>
        <w:jc w:val="center"/>
        <w:rPr>
          <w:sz w:val="48"/>
          <w:szCs w:val="44"/>
        </w:rPr>
      </w:pPr>
      <w:r w:rsidRPr="00A77B67">
        <w:rPr>
          <w:rFonts w:hint="eastAsia"/>
          <w:sz w:val="48"/>
          <w:szCs w:val="44"/>
        </w:rPr>
        <w:t>機械工程</w:t>
      </w:r>
      <w:r>
        <w:rPr>
          <w:rFonts w:hint="eastAsia"/>
          <w:sz w:val="48"/>
          <w:szCs w:val="44"/>
        </w:rPr>
        <w:t>材料</w:t>
      </w:r>
      <w:r w:rsidRPr="00A77B67">
        <w:rPr>
          <w:rFonts w:hint="eastAsia"/>
          <w:sz w:val="48"/>
          <w:szCs w:val="44"/>
        </w:rPr>
        <w:t>實驗</w:t>
      </w:r>
      <w:r>
        <w:rPr>
          <w:rFonts w:hint="eastAsia"/>
          <w:sz w:val="48"/>
          <w:szCs w:val="44"/>
        </w:rPr>
        <w:t>報告</w:t>
      </w:r>
    </w:p>
    <w:p w14:paraId="5E37BFD7" w14:textId="77777777" w:rsidR="00845D7B" w:rsidRDefault="00845D7B" w:rsidP="00845D7B">
      <w:pPr>
        <w:jc w:val="center"/>
        <w:rPr>
          <w:sz w:val="36"/>
          <w:szCs w:val="32"/>
        </w:rPr>
      </w:pPr>
      <w:r w:rsidRPr="00FB7C79">
        <w:rPr>
          <w:rFonts w:hint="eastAsia"/>
          <w:sz w:val="36"/>
          <w:szCs w:val="32"/>
        </w:rPr>
        <w:t>應力波實驗與材料性質的量測</w:t>
      </w:r>
    </w:p>
    <w:p w14:paraId="1BC77266" w14:textId="77777777" w:rsidR="00845D7B" w:rsidRPr="00A77B67" w:rsidRDefault="00845D7B" w:rsidP="00845D7B">
      <w:pPr>
        <w:jc w:val="center"/>
      </w:pPr>
      <w:r w:rsidRPr="00A77B67">
        <w:rPr>
          <w:rFonts w:hint="eastAsia"/>
        </w:rPr>
        <w:t>實驗日期</w:t>
      </w:r>
      <w:r>
        <w:rPr>
          <w:rFonts w:hint="eastAsia"/>
        </w:rPr>
        <w:t>：</w:t>
      </w:r>
      <w:r w:rsidRPr="00A77B67">
        <w:rPr>
          <w:rFonts w:ascii="Times New Roman" w:hAnsi="Times New Roman" w:cs="Times New Roman"/>
        </w:rPr>
        <w:t>111</w:t>
      </w:r>
      <w:r>
        <w:rPr>
          <w:rFonts w:hint="eastAsia"/>
        </w:rPr>
        <w:t>年</w:t>
      </w:r>
      <w:r>
        <w:t>10</w:t>
      </w:r>
      <w:r>
        <w:rPr>
          <w:rFonts w:hint="eastAsia"/>
        </w:rPr>
        <w:t>月</w:t>
      </w:r>
      <w:r>
        <w:t>26</w:t>
      </w:r>
      <w:r>
        <w:rPr>
          <w:rFonts w:hint="eastAsia"/>
        </w:rPr>
        <w:t>日</w:t>
      </w:r>
    </w:p>
    <w:p w14:paraId="4D7C7DFC" w14:textId="77777777" w:rsidR="00845D7B" w:rsidRDefault="00845D7B" w:rsidP="00845D7B">
      <w:pPr>
        <w:jc w:val="center"/>
      </w:pPr>
      <w:r>
        <w:rPr>
          <w:rFonts w:hint="eastAsia"/>
        </w:rPr>
        <w:t>實驗組別：</w:t>
      </w:r>
      <w:r>
        <w:t>A3</w:t>
      </w:r>
    </w:p>
    <w:p w14:paraId="3BF9F89A" w14:textId="77777777" w:rsidR="00845D7B" w:rsidRDefault="00845D7B" w:rsidP="00845D7B">
      <w:pPr>
        <w:jc w:val="center"/>
      </w:pPr>
      <w:r>
        <w:rPr>
          <w:rFonts w:hint="eastAsia"/>
        </w:rPr>
        <w:t>同組成員姓名：</w:t>
      </w:r>
      <w:r>
        <w:rPr>
          <w:rFonts w:hint="eastAsia"/>
        </w:rPr>
        <w:t>1</w:t>
      </w:r>
      <w:r>
        <w:t>09611030</w:t>
      </w:r>
      <w:r>
        <w:rPr>
          <w:rFonts w:hint="eastAsia"/>
        </w:rPr>
        <w:t>陳柏文、</w:t>
      </w:r>
      <w:r>
        <w:t>109611004</w:t>
      </w:r>
      <w:r>
        <w:rPr>
          <w:rFonts w:hint="eastAsia"/>
        </w:rPr>
        <w:t>張瀚元、</w:t>
      </w:r>
      <w:r>
        <w:t>109611066</w:t>
      </w:r>
      <w:r>
        <w:rPr>
          <w:rFonts w:hint="eastAsia"/>
        </w:rPr>
        <w:t>吳典謀、</w:t>
      </w:r>
      <w:r>
        <w:t>109611064</w:t>
      </w:r>
      <w:r>
        <w:rPr>
          <w:rFonts w:hint="eastAsia"/>
        </w:rPr>
        <w:t>王睿哲、</w:t>
      </w:r>
      <w:r>
        <w:t>109611062</w:t>
      </w:r>
      <w:r>
        <w:rPr>
          <w:rFonts w:hint="eastAsia"/>
        </w:rPr>
        <w:t>林旅翔、</w:t>
      </w:r>
      <w:r>
        <w:t>109611026</w:t>
      </w:r>
      <w:r>
        <w:rPr>
          <w:rFonts w:hint="eastAsia"/>
        </w:rPr>
        <w:t>鐘翊桓</w:t>
      </w:r>
    </w:p>
    <w:p w14:paraId="465411FA" w14:textId="7568DA75" w:rsidR="00F843FB" w:rsidRDefault="00845D7B">
      <w:pPr>
        <w:rPr>
          <w:sz w:val="36"/>
          <w:szCs w:val="36"/>
        </w:rPr>
      </w:pPr>
      <w:r>
        <w:rPr>
          <w:sz w:val="36"/>
          <w:szCs w:val="36"/>
        </w:rPr>
        <w:t xml:space="preserve">1. </w:t>
      </w:r>
      <w:r>
        <w:rPr>
          <w:rFonts w:hint="eastAsia"/>
          <w:sz w:val="36"/>
          <w:szCs w:val="36"/>
        </w:rPr>
        <w:t>本項實驗之應用</w:t>
      </w:r>
    </w:p>
    <w:p w14:paraId="5291AC2B" w14:textId="078978CA" w:rsidR="00845D7B" w:rsidRDefault="00845D7B">
      <w:pPr>
        <w:rPr>
          <w:szCs w:val="24"/>
        </w:rPr>
      </w:pPr>
      <w:r>
        <w:rPr>
          <w:rFonts w:hint="eastAsia"/>
          <w:szCs w:val="24"/>
        </w:rPr>
        <w:t>應力波是一種非破壞檢測方法，可以定量評估材料的彈性係數及意象性質的主軸方向，因此可以在不損壞材料本身的情況下進行測試，是一種有別於傳統之材料機械性質的測試方式。</w:t>
      </w:r>
    </w:p>
    <w:p w14:paraId="3FEB8266" w14:textId="2E92A83B" w:rsidR="00845D7B" w:rsidRDefault="00845D7B">
      <w:pPr>
        <w:rPr>
          <w:sz w:val="36"/>
          <w:szCs w:val="36"/>
        </w:rPr>
      </w:pPr>
      <w:r>
        <w:rPr>
          <w:sz w:val="36"/>
          <w:szCs w:val="36"/>
        </w:rPr>
        <w:t xml:space="preserve">2. </w:t>
      </w:r>
      <w:r>
        <w:rPr>
          <w:rFonts w:hint="eastAsia"/>
          <w:sz w:val="36"/>
          <w:szCs w:val="36"/>
        </w:rPr>
        <w:t>實驗結果</w:t>
      </w:r>
    </w:p>
    <w:p w14:paraId="4B4CB9DF" w14:textId="1A675220" w:rsidR="00DF7949" w:rsidRPr="00DF7949" w:rsidRDefault="00DF7949">
      <w:pPr>
        <w:rPr>
          <w:sz w:val="32"/>
          <w:szCs w:val="32"/>
        </w:rPr>
      </w:pPr>
      <w:r>
        <w:rPr>
          <w:rFonts w:hint="eastAsia"/>
          <w:sz w:val="32"/>
          <w:szCs w:val="32"/>
        </w:rPr>
        <w:t>2</w:t>
      </w:r>
      <w:r>
        <w:rPr>
          <w:sz w:val="32"/>
          <w:szCs w:val="32"/>
        </w:rPr>
        <w:t xml:space="preserve">.1. </w:t>
      </w:r>
      <w:r>
        <w:rPr>
          <w:rFonts w:hint="eastAsia"/>
          <w:sz w:val="32"/>
          <w:szCs w:val="32"/>
        </w:rPr>
        <w:t>金屬材料彈性係數實驗結果</w:t>
      </w:r>
    </w:p>
    <w:tbl>
      <w:tblPr>
        <w:tblStyle w:val="a3"/>
        <w:tblW w:w="5000" w:type="pct"/>
        <w:tblLook w:val="04A0" w:firstRow="1" w:lastRow="0" w:firstColumn="1" w:lastColumn="0" w:noHBand="0" w:noVBand="1"/>
      </w:tblPr>
      <w:tblGrid>
        <w:gridCol w:w="1802"/>
        <w:gridCol w:w="2834"/>
        <w:gridCol w:w="1158"/>
        <w:gridCol w:w="1067"/>
        <w:gridCol w:w="1435"/>
      </w:tblGrid>
      <w:tr w:rsidR="006A03E8" w14:paraId="22D87005" w14:textId="77777777" w:rsidTr="00BB281E">
        <w:tc>
          <w:tcPr>
            <w:tcW w:w="2794" w:type="pct"/>
            <w:gridSpan w:val="2"/>
            <w:tcBorders>
              <w:tl2br w:val="single" w:sz="4" w:space="0" w:color="auto"/>
            </w:tcBorders>
          </w:tcPr>
          <w:p w14:paraId="7D3829CF" w14:textId="5870A6EB" w:rsidR="00845D7B" w:rsidRDefault="00845D7B" w:rsidP="00845D7B">
            <w:pPr>
              <w:jc w:val="right"/>
              <w:rPr>
                <w:szCs w:val="24"/>
              </w:rPr>
            </w:pPr>
            <w:r>
              <w:rPr>
                <w:rFonts w:hint="eastAsia"/>
                <w:szCs w:val="24"/>
              </w:rPr>
              <w:t>試片</w:t>
            </w:r>
          </w:p>
          <w:p w14:paraId="0B742047" w14:textId="1AA09CAF" w:rsidR="00845D7B" w:rsidRDefault="00845D7B">
            <w:pPr>
              <w:rPr>
                <w:szCs w:val="24"/>
              </w:rPr>
            </w:pPr>
            <w:r>
              <w:rPr>
                <w:rFonts w:hint="eastAsia"/>
                <w:szCs w:val="24"/>
              </w:rPr>
              <w:t>項目</w:t>
            </w:r>
          </w:p>
        </w:tc>
        <w:tc>
          <w:tcPr>
            <w:tcW w:w="698" w:type="pct"/>
          </w:tcPr>
          <w:p w14:paraId="0106FBEB" w14:textId="025931EA" w:rsidR="00845D7B" w:rsidRDefault="00845D7B">
            <w:pPr>
              <w:rPr>
                <w:szCs w:val="24"/>
              </w:rPr>
            </w:pPr>
            <w:r>
              <w:rPr>
                <w:rFonts w:hint="eastAsia"/>
                <w:szCs w:val="24"/>
              </w:rPr>
              <w:t>黃銅</w:t>
            </w:r>
          </w:p>
        </w:tc>
        <w:tc>
          <w:tcPr>
            <w:tcW w:w="643" w:type="pct"/>
          </w:tcPr>
          <w:p w14:paraId="03FB1BB9" w14:textId="6B540287" w:rsidR="00845D7B" w:rsidRDefault="00845D7B">
            <w:pPr>
              <w:rPr>
                <w:szCs w:val="24"/>
              </w:rPr>
            </w:pPr>
            <w:r>
              <w:rPr>
                <w:rFonts w:hint="eastAsia"/>
                <w:szCs w:val="24"/>
              </w:rPr>
              <w:t>鋁</w:t>
            </w:r>
          </w:p>
        </w:tc>
        <w:tc>
          <w:tcPr>
            <w:tcW w:w="865" w:type="pct"/>
          </w:tcPr>
          <w:p w14:paraId="53634845" w14:textId="6AD23313" w:rsidR="00845D7B" w:rsidRDefault="00845D7B">
            <w:pPr>
              <w:rPr>
                <w:szCs w:val="24"/>
              </w:rPr>
            </w:pPr>
            <w:r>
              <w:rPr>
                <w:rFonts w:hint="eastAsia"/>
                <w:szCs w:val="24"/>
              </w:rPr>
              <w:t>不鏽鋼</w:t>
            </w:r>
          </w:p>
        </w:tc>
      </w:tr>
      <w:tr w:rsidR="006A03E8" w14:paraId="3368238C" w14:textId="77777777" w:rsidTr="00BB281E">
        <w:tc>
          <w:tcPr>
            <w:tcW w:w="2794" w:type="pct"/>
            <w:gridSpan w:val="2"/>
          </w:tcPr>
          <w:p w14:paraId="644E2816" w14:textId="30A3B3B5" w:rsidR="00845D7B" w:rsidRDefault="00845D7B">
            <w:pPr>
              <w:rPr>
                <w:szCs w:val="24"/>
              </w:rPr>
            </w:pPr>
            <w:r>
              <w:rPr>
                <w:rFonts w:hint="eastAsia"/>
                <w:szCs w:val="24"/>
              </w:rPr>
              <w:t>密度</w:t>
            </w:r>
            <m:oMath>
              <m:sSup>
                <m:sSupPr>
                  <m:ctrlPr>
                    <w:rPr>
                      <w:rFonts w:ascii="Cambria Math" w:hAnsi="Cambria Math"/>
                      <w:i/>
                      <w:szCs w:val="24"/>
                    </w:rPr>
                  </m:ctrlPr>
                </m:sSupPr>
                <m:e>
                  <m:r>
                    <m:rPr>
                      <m:nor/>
                    </m:rPr>
                    <w:rPr>
                      <w:rFonts w:ascii="Cambria Math" w:hAnsi="Cambria Math"/>
                      <w:szCs w:val="24"/>
                    </w:rPr>
                    <m:t>(g</m:t>
                  </m:r>
                  <m:r>
                    <m:rPr>
                      <m:lit/>
                      <m:nor/>
                    </m:rPr>
                    <w:rPr>
                      <w:rFonts w:ascii="Cambria Math" w:hAnsi="Cambria Math"/>
                      <w:szCs w:val="24"/>
                    </w:rPr>
                    <m:t>/</m:t>
                  </m:r>
                  <m:r>
                    <m:rPr>
                      <m:nor/>
                    </m:rPr>
                    <w:rPr>
                      <w:rFonts w:ascii="Cambria Math" w:hAnsi="Cambria Math"/>
                      <w:szCs w:val="24"/>
                    </w:rPr>
                    <m:t>cm</m:t>
                  </m:r>
                  <m:ctrlPr>
                    <w:rPr>
                      <w:rFonts w:ascii="Cambria Math" w:hAnsi="Cambria Math"/>
                      <w:szCs w:val="24"/>
                    </w:rPr>
                  </m:ctrlPr>
                </m:e>
                <m:sup>
                  <m:r>
                    <w:rPr>
                      <w:rFonts w:ascii="Cambria Math" w:hAnsi="Cambria Math"/>
                      <w:szCs w:val="24"/>
                    </w:rPr>
                    <m:t>3</m:t>
                  </m:r>
                </m:sup>
              </m:sSup>
              <m:r>
                <w:rPr>
                  <w:rFonts w:ascii="Cambria Math" w:hAnsi="Cambria Math"/>
                  <w:szCs w:val="24"/>
                </w:rPr>
                <m:t>)</m:t>
              </m:r>
            </m:oMath>
          </w:p>
        </w:tc>
        <w:tc>
          <w:tcPr>
            <w:tcW w:w="698" w:type="pct"/>
          </w:tcPr>
          <w:p w14:paraId="2564BDA5" w14:textId="587433E8" w:rsidR="00845D7B" w:rsidRDefault="006A03E8" w:rsidP="00147E76">
            <w:pPr>
              <w:jc w:val="right"/>
              <w:rPr>
                <w:szCs w:val="24"/>
              </w:rPr>
            </w:pPr>
            <w:r>
              <w:rPr>
                <w:rFonts w:hint="eastAsia"/>
                <w:szCs w:val="24"/>
              </w:rPr>
              <w:t>8</w:t>
            </w:r>
            <w:r>
              <w:rPr>
                <w:szCs w:val="24"/>
              </w:rPr>
              <w:t>.47</w:t>
            </w:r>
          </w:p>
        </w:tc>
        <w:tc>
          <w:tcPr>
            <w:tcW w:w="643" w:type="pct"/>
          </w:tcPr>
          <w:p w14:paraId="24CC1AC4" w14:textId="23D9CB83" w:rsidR="00845D7B" w:rsidRDefault="006A03E8" w:rsidP="00147E76">
            <w:pPr>
              <w:jc w:val="right"/>
              <w:rPr>
                <w:szCs w:val="24"/>
              </w:rPr>
            </w:pPr>
            <w:r>
              <w:rPr>
                <w:rFonts w:hint="eastAsia"/>
                <w:szCs w:val="24"/>
              </w:rPr>
              <w:t>2</w:t>
            </w:r>
            <w:r>
              <w:rPr>
                <w:szCs w:val="24"/>
              </w:rPr>
              <w:t>.71</w:t>
            </w:r>
          </w:p>
        </w:tc>
        <w:tc>
          <w:tcPr>
            <w:tcW w:w="865" w:type="pct"/>
          </w:tcPr>
          <w:p w14:paraId="452B910B" w14:textId="21ABBC40" w:rsidR="00845D7B" w:rsidRDefault="006A03E8" w:rsidP="00147E76">
            <w:pPr>
              <w:jc w:val="right"/>
              <w:rPr>
                <w:szCs w:val="24"/>
              </w:rPr>
            </w:pPr>
            <w:r>
              <w:rPr>
                <w:rFonts w:hint="eastAsia"/>
                <w:szCs w:val="24"/>
              </w:rPr>
              <w:t>7</w:t>
            </w:r>
            <w:r>
              <w:rPr>
                <w:szCs w:val="24"/>
              </w:rPr>
              <w:t>.92</w:t>
            </w:r>
          </w:p>
        </w:tc>
      </w:tr>
      <w:tr w:rsidR="006A03E8" w14:paraId="33A636B9" w14:textId="77777777" w:rsidTr="00BB281E">
        <w:tc>
          <w:tcPr>
            <w:tcW w:w="2794" w:type="pct"/>
            <w:gridSpan w:val="2"/>
          </w:tcPr>
          <w:p w14:paraId="3D286F73" w14:textId="1E87C10B" w:rsidR="00845D7B" w:rsidRDefault="00845D7B">
            <w:pPr>
              <w:rPr>
                <w:szCs w:val="24"/>
              </w:rPr>
            </w:pPr>
            <w:r>
              <w:rPr>
                <w:rFonts w:hint="eastAsia"/>
                <w:szCs w:val="24"/>
              </w:rPr>
              <w:t>厚度</w:t>
            </w:r>
            <m:oMath>
              <m:d>
                <m:dPr>
                  <m:ctrlPr>
                    <w:rPr>
                      <w:rFonts w:ascii="Cambria Math" w:hAnsi="Cambria Math"/>
                      <w:i/>
                      <w:szCs w:val="24"/>
                    </w:rPr>
                  </m:ctrlPr>
                </m:dPr>
                <m:e>
                  <m:r>
                    <m:rPr>
                      <m:nor/>
                    </m:rPr>
                    <w:rPr>
                      <w:rFonts w:ascii="Cambria Math" w:hAnsi="Cambria Math"/>
                      <w:szCs w:val="24"/>
                    </w:rPr>
                    <m:t>mm</m:t>
                  </m:r>
                </m:e>
              </m:d>
            </m:oMath>
          </w:p>
        </w:tc>
        <w:tc>
          <w:tcPr>
            <w:tcW w:w="698" w:type="pct"/>
          </w:tcPr>
          <w:p w14:paraId="53487474" w14:textId="576457F6" w:rsidR="00845D7B" w:rsidRDefault="006A03E8" w:rsidP="00147E76">
            <w:pPr>
              <w:jc w:val="right"/>
              <w:rPr>
                <w:szCs w:val="24"/>
              </w:rPr>
            </w:pPr>
            <w:r>
              <w:rPr>
                <w:rFonts w:hint="eastAsia"/>
                <w:szCs w:val="24"/>
              </w:rPr>
              <w:t>2</w:t>
            </w:r>
            <w:r>
              <w:rPr>
                <w:szCs w:val="24"/>
              </w:rPr>
              <w:t>.66</w:t>
            </w:r>
          </w:p>
        </w:tc>
        <w:tc>
          <w:tcPr>
            <w:tcW w:w="643" w:type="pct"/>
          </w:tcPr>
          <w:p w14:paraId="1DA872A4" w14:textId="66CF738E" w:rsidR="00845D7B" w:rsidRPr="006A03E8" w:rsidRDefault="006A03E8" w:rsidP="00147E76">
            <w:pPr>
              <w:jc w:val="right"/>
            </w:pPr>
            <w:r>
              <w:rPr>
                <w:rFonts w:hint="eastAsia"/>
              </w:rPr>
              <w:t>2</w:t>
            </w:r>
            <w:r>
              <w:t>.66</w:t>
            </w:r>
          </w:p>
        </w:tc>
        <w:tc>
          <w:tcPr>
            <w:tcW w:w="865" w:type="pct"/>
          </w:tcPr>
          <w:p w14:paraId="6242B1A7" w14:textId="1CCA971D" w:rsidR="00845D7B" w:rsidRDefault="006A03E8" w:rsidP="00147E76">
            <w:pPr>
              <w:jc w:val="right"/>
              <w:rPr>
                <w:szCs w:val="24"/>
              </w:rPr>
            </w:pPr>
            <w:r>
              <w:rPr>
                <w:rFonts w:hint="eastAsia"/>
                <w:szCs w:val="24"/>
              </w:rPr>
              <w:t>2</w:t>
            </w:r>
            <w:r>
              <w:rPr>
                <w:szCs w:val="24"/>
              </w:rPr>
              <w:t>.66</w:t>
            </w:r>
          </w:p>
        </w:tc>
      </w:tr>
      <w:tr w:rsidR="006A03E8" w14:paraId="711DB3D9" w14:textId="77777777" w:rsidTr="00BB281E">
        <w:trPr>
          <w:trHeight w:val="100"/>
        </w:trPr>
        <w:tc>
          <w:tcPr>
            <w:tcW w:w="1086" w:type="pct"/>
            <w:vMerge w:val="restart"/>
          </w:tcPr>
          <w:p w14:paraId="63B7BA14" w14:textId="5A0C8387" w:rsidR="006A03E8" w:rsidRDefault="006A03E8">
            <w:pPr>
              <w:rPr>
                <w:szCs w:val="24"/>
              </w:rPr>
            </w:pPr>
            <w:r>
              <w:rPr>
                <w:rFonts w:hint="eastAsia"/>
                <w:szCs w:val="24"/>
              </w:rPr>
              <w:t>壓力波</w:t>
            </w:r>
          </w:p>
        </w:tc>
        <w:tc>
          <w:tcPr>
            <w:tcW w:w="1707" w:type="pct"/>
          </w:tcPr>
          <w:p w14:paraId="0A8E35FF" w14:textId="676AFE58" w:rsidR="006A03E8" w:rsidRDefault="006A03E8">
            <w:pPr>
              <w:rPr>
                <w:szCs w:val="24"/>
              </w:rPr>
            </w:pPr>
            <w:r>
              <w:rPr>
                <w:rFonts w:hint="eastAsia"/>
                <w:szCs w:val="24"/>
              </w:rPr>
              <w:t>取樣頻率</w:t>
            </w:r>
            <m:oMath>
              <m:d>
                <m:dPr>
                  <m:ctrlPr>
                    <w:rPr>
                      <w:rFonts w:ascii="Cambria Math" w:hAnsi="Cambria Math"/>
                      <w:i/>
                      <w:szCs w:val="24"/>
                    </w:rPr>
                  </m:ctrlPr>
                </m:dPr>
                <m:e>
                  <m:r>
                    <m:rPr>
                      <m:nor/>
                    </m:rPr>
                    <w:rPr>
                      <w:rFonts w:ascii="Cambria Math" w:hAnsi="Cambria Math"/>
                      <w:szCs w:val="24"/>
                    </w:rPr>
                    <m:t>Sa</m:t>
                  </m:r>
                  <m:r>
                    <m:rPr>
                      <m:lit/>
                      <m:nor/>
                    </m:rPr>
                    <w:rPr>
                      <w:rFonts w:ascii="Cambria Math" w:hAnsi="Cambria Math"/>
                      <w:szCs w:val="24"/>
                    </w:rPr>
                    <m:t>/</m:t>
                  </m:r>
                  <m:r>
                    <m:rPr>
                      <m:nor/>
                    </m:rPr>
                    <w:rPr>
                      <w:rFonts w:ascii="Cambria Math" w:hAnsi="Cambria Math"/>
                      <w:szCs w:val="24"/>
                    </w:rPr>
                    <m:t>s</m:t>
                  </m:r>
                </m:e>
              </m:d>
            </m:oMath>
          </w:p>
        </w:tc>
        <w:tc>
          <w:tcPr>
            <w:tcW w:w="698" w:type="pct"/>
          </w:tcPr>
          <w:p w14:paraId="0CBA2280" w14:textId="483CF9DA" w:rsidR="006A03E8" w:rsidRDefault="006A03E8" w:rsidP="00147E76">
            <w:pPr>
              <w:jc w:val="right"/>
              <w:rPr>
                <w:szCs w:val="24"/>
              </w:rPr>
            </w:pPr>
            <w:r>
              <w:rPr>
                <w:szCs w:val="24"/>
              </w:rPr>
              <w:t>2000</w:t>
            </w:r>
          </w:p>
        </w:tc>
        <w:tc>
          <w:tcPr>
            <w:tcW w:w="643" w:type="pct"/>
          </w:tcPr>
          <w:p w14:paraId="5BCA3814" w14:textId="075E6C40" w:rsidR="006A03E8" w:rsidRDefault="006A03E8" w:rsidP="00147E76">
            <w:pPr>
              <w:jc w:val="right"/>
              <w:rPr>
                <w:szCs w:val="24"/>
              </w:rPr>
            </w:pPr>
            <w:r>
              <w:rPr>
                <w:rFonts w:hint="eastAsia"/>
                <w:szCs w:val="24"/>
              </w:rPr>
              <w:t>2</w:t>
            </w:r>
            <w:r>
              <w:rPr>
                <w:szCs w:val="24"/>
              </w:rPr>
              <w:t>000</w:t>
            </w:r>
          </w:p>
        </w:tc>
        <w:tc>
          <w:tcPr>
            <w:tcW w:w="865" w:type="pct"/>
          </w:tcPr>
          <w:p w14:paraId="77D63E37" w14:textId="3FC9B7C2" w:rsidR="006A03E8" w:rsidRDefault="006A03E8" w:rsidP="00147E76">
            <w:pPr>
              <w:jc w:val="right"/>
              <w:rPr>
                <w:szCs w:val="24"/>
              </w:rPr>
            </w:pPr>
            <w:r>
              <w:rPr>
                <w:rFonts w:hint="eastAsia"/>
                <w:szCs w:val="24"/>
              </w:rPr>
              <w:t>2</w:t>
            </w:r>
            <w:r>
              <w:rPr>
                <w:szCs w:val="24"/>
              </w:rPr>
              <w:t>000</w:t>
            </w:r>
          </w:p>
        </w:tc>
      </w:tr>
      <w:tr w:rsidR="006A03E8" w14:paraId="6521F93E" w14:textId="77777777" w:rsidTr="00BB281E">
        <w:trPr>
          <w:trHeight w:val="100"/>
        </w:trPr>
        <w:tc>
          <w:tcPr>
            <w:tcW w:w="1086" w:type="pct"/>
            <w:vMerge/>
          </w:tcPr>
          <w:p w14:paraId="13D0C4A2" w14:textId="77777777" w:rsidR="006A03E8" w:rsidRDefault="006A03E8">
            <w:pPr>
              <w:rPr>
                <w:szCs w:val="24"/>
              </w:rPr>
            </w:pPr>
          </w:p>
        </w:tc>
        <w:tc>
          <w:tcPr>
            <w:tcW w:w="1707" w:type="pct"/>
          </w:tcPr>
          <w:p w14:paraId="4B142A0E" w14:textId="301BB893" w:rsidR="006A03E8" w:rsidRDefault="006A03E8">
            <w:pPr>
              <w:rPr>
                <w:szCs w:val="24"/>
              </w:rPr>
            </w:pPr>
            <m:oMathPara>
              <m:oMath>
                <m:r>
                  <m:rPr>
                    <m:sty m:val="p"/>
                  </m:rPr>
                  <w:rPr>
                    <w:rFonts w:ascii="Cambria Math" w:hAnsi="Cambria Math" w:hint="eastAsia"/>
                    <w:szCs w:val="24"/>
                  </w:rPr>
                  <m:t>Δ</m:t>
                </m:r>
                <m:r>
                  <w:rPr>
                    <w:rFonts w:ascii="Cambria Math" w:hAnsi="Cambria Math"/>
                    <w:szCs w:val="24"/>
                  </w:rPr>
                  <m:t>t</m:t>
                </m:r>
                <m:d>
                  <m:dPr>
                    <m:ctrlPr>
                      <w:rPr>
                        <w:rFonts w:ascii="Cambria Math" w:hAnsi="Cambria Math"/>
                        <w:i/>
                        <w:szCs w:val="24"/>
                      </w:rPr>
                    </m:ctrlPr>
                  </m:dPr>
                  <m:e>
                    <m:r>
                      <m:rPr>
                        <m:sty m:val="p"/>
                      </m:rPr>
                      <w:rPr>
                        <w:rFonts w:ascii="Cambria Math" w:hAnsi="Cambria Math"/>
                        <w:szCs w:val="24"/>
                      </w:rPr>
                      <m:t>μ</m:t>
                    </m:r>
                    <m:r>
                      <m:rPr>
                        <m:nor/>
                      </m:rPr>
                      <w:rPr>
                        <w:rFonts w:ascii="Cambria Math" w:hAnsi="Cambria Math"/>
                        <w:szCs w:val="24"/>
                      </w:rPr>
                      <m:t>s</m:t>
                    </m:r>
                  </m:e>
                </m:d>
              </m:oMath>
            </m:oMathPara>
          </w:p>
        </w:tc>
        <w:tc>
          <w:tcPr>
            <w:tcW w:w="698" w:type="pct"/>
          </w:tcPr>
          <w:p w14:paraId="5F9E458F" w14:textId="09AE63BE" w:rsidR="006A03E8" w:rsidRDefault="006A03E8" w:rsidP="00147E76">
            <w:pPr>
              <w:jc w:val="right"/>
              <w:rPr>
                <w:szCs w:val="24"/>
              </w:rPr>
            </w:pPr>
            <w:r>
              <w:rPr>
                <w:rFonts w:hint="eastAsia"/>
                <w:szCs w:val="24"/>
              </w:rPr>
              <w:t>1</w:t>
            </w:r>
            <w:r>
              <w:rPr>
                <w:szCs w:val="24"/>
              </w:rPr>
              <w:t>.22</w:t>
            </w:r>
          </w:p>
        </w:tc>
        <w:tc>
          <w:tcPr>
            <w:tcW w:w="643" w:type="pct"/>
          </w:tcPr>
          <w:p w14:paraId="55DF5D0F" w14:textId="4B8F3DAB" w:rsidR="006A03E8" w:rsidRDefault="006A03E8" w:rsidP="00147E76">
            <w:pPr>
              <w:jc w:val="right"/>
              <w:rPr>
                <w:szCs w:val="24"/>
              </w:rPr>
            </w:pPr>
            <w:r>
              <w:rPr>
                <w:rFonts w:hint="eastAsia"/>
                <w:szCs w:val="24"/>
              </w:rPr>
              <w:t>0</w:t>
            </w:r>
            <w:r>
              <w:rPr>
                <w:szCs w:val="24"/>
              </w:rPr>
              <w:t>.84</w:t>
            </w:r>
          </w:p>
        </w:tc>
        <w:tc>
          <w:tcPr>
            <w:tcW w:w="865" w:type="pct"/>
          </w:tcPr>
          <w:p w14:paraId="7501E7AE" w14:textId="3CB0566D" w:rsidR="006A03E8" w:rsidRDefault="006A03E8" w:rsidP="00147E76">
            <w:pPr>
              <w:jc w:val="right"/>
              <w:rPr>
                <w:szCs w:val="24"/>
              </w:rPr>
            </w:pPr>
            <w:r>
              <w:rPr>
                <w:rFonts w:hint="eastAsia"/>
                <w:szCs w:val="24"/>
              </w:rPr>
              <w:t>0</w:t>
            </w:r>
            <w:r>
              <w:rPr>
                <w:szCs w:val="24"/>
              </w:rPr>
              <w:t>.92</w:t>
            </w:r>
          </w:p>
        </w:tc>
      </w:tr>
      <w:tr w:rsidR="006A03E8" w14:paraId="35DAE0E6" w14:textId="77777777" w:rsidTr="00BB281E">
        <w:trPr>
          <w:trHeight w:val="100"/>
        </w:trPr>
        <w:tc>
          <w:tcPr>
            <w:tcW w:w="1086" w:type="pct"/>
            <w:vMerge/>
          </w:tcPr>
          <w:p w14:paraId="6363A340" w14:textId="77777777" w:rsidR="006A03E8" w:rsidRDefault="006A03E8">
            <w:pPr>
              <w:rPr>
                <w:szCs w:val="24"/>
              </w:rPr>
            </w:pPr>
          </w:p>
        </w:tc>
        <w:tc>
          <w:tcPr>
            <w:tcW w:w="1707" w:type="pct"/>
          </w:tcPr>
          <w:p w14:paraId="007AC564" w14:textId="51D5E81B" w:rsidR="006A03E8" w:rsidRDefault="006A03E8">
            <w:pPr>
              <w:rPr>
                <w:szCs w:val="24"/>
              </w:rPr>
            </w:pPr>
            <w:r>
              <w:rPr>
                <w:rFonts w:hint="eastAsia"/>
                <w:szCs w:val="24"/>
              </w:rPr>
              <w:t>波速</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s</m:t>
                  </m:r>
                </m:sub>
              </m:sSub>
              <m:d>
                <m:dPr>
                  <m:ctrlPr>
                    <w:rPr>
                      <w:rFonts w:ascii="Cambria Math" w:hAnsi="Cambria Math"/>
                      <w:i/>
                      <w:szCs w:val="24"/>
                    </w:rPr>
                  </m:ctrlPr>
                </m:dPr>
                <m:e>
                  <m:r>
                    <m:rPr>
                      <m:nor/>
                    </m:rPr>
                    <w:rPr>
                      <w:rFonts w:ascii="Cambria Math" w:hAnsi="Cambria Math"/>
                      <w:szCs w:val="24"/>
                    </w:rPr>
                    <m:t>mm</m:t>
                  </m:r>
                  <m:r>
                    <m:rPr>
                      <m:lit/>
                    </m:rPr>
                    <w:rPr>
                      <w:rFonts w:ascii="Cambria Math" w:hAnsi="Cambria Math"/>
                      <w:szCs w:val="24"/>
                    </w:rPr>
                    <m:t>/</m:t>
                  </m:r>
                  <m:r>
                    <m:rPr>
                      <m:sty m:val="p"/>
                    </m:rPr>
                    <w:rPr>
                      <w:rFonts w:ascii="Cambria Math" w:hAnsi="Cambria Math"/>
                      <w:szCs w:val="24"/>
                    </w:rPr>
                    <m:t>μ</m:t>
                  </m:r>
                  <m:r>
                    <m:rPr>
                      <m:nor/>
                    </m:rPr>
                    <w:rPr>
                      <w:rFonts w:ascii="Cambria Math" w:hAnsi="Cambria Math"/>
                      <w:szCs w:val="24"/>
                    </w:rPr>
                    <m:t>s</m:t>
                  </m:r>
                </m:e>
              </m:d>
            </m:oMath>
          </w:p>
        </w:tc>
        <w:tc>
          <w:tcPr>
            <w:tcW w:w="698" w:type="pct"/>
          </w:tcPr>
          <w:p w14:paraId="00F33977" w14:textId="50CFFF12" w:rsidR="006A03E8" w:rsidRDefault="00DF7949" w:rsidP="00147E76">
            <w:pPr>
              <w:jc w:val="right"/>
              <w:rPr>
                <w:szCs w:val="24"/>
              </w:rPr>
            </w:pPr>
            <w:r>
              <w:rPr>
                <w:rFonts w:hint="eastAsia"/>
                <w:szCs w:val="24"/>
              </w:rPr>
              <w:t>4</w:t>
            </w:r>
            <w:r>
              <w:rPr>
                <w:szCs w:val="24"/>
              </w:rPr>
              <w:t>.36</w:t>
            </w:r>
          </w:p>
        </w:tc>
        <w:tc>
          <w:tcPr>
            <w:tcW w:w="643" w:type="pct"/>
          </w:tcPr>
          <w:p w14:paraId="0DF03D30" w14:textId="2FE855D3" w:rsidR="006A03E8" w:rsidRDefault="00DF7949" w:rsidP="00147E76">
            <w:pPr>
              <w:jc w:val="right"/>
              <w:rPr>
                <w:szCs w:val="24"/>
              </w:rPr>
            </w:pPr>
            <w:r>
              <w:rPr>
                <w:rFonts w:hint="eastAsia"/>
                <w:szCs w:val="24"/>
              </w:rPr>
              <w:t>6</w:t>
            </w:r>
            <w:r>
              <w:rPr>
                <w:szCs w:val="24"/>
              </w:rPr>
              <w:t>.33</w:t>
            </w:r>
          </w:p>
        </w:tc>
        <w:tc>
          <w:tcPr>
            <w:tcW w:w="865" w:type="pct"/>
          </w:tcPr>
          <w:p w14:paraId="546806D4" w14:textId="2E1D8603" w:rsidR="006A03E8" w:rsidRDefault="00DF7949" w:rsidP="00147E76">
            <w:pPr>
              <w:jc w:val="right"/>
              <w:rPr>
                <w:szCs w:val="24"/>
              </w:rPr>
            </w:pPr>
            <w:r>
              <w:rPr>
                <w:rFonts w:hint="eastAsia"/>
                <w:szCs w:val="24"/>
              </w:rPr>
              <w:t>5</w:t>
            </w:r>
            <w:r>
              <w:rPr>
                <w:szCs w:val="24"/>
              </w:rPr>
              <w:t>.78</w:t>
            </w:r>
          </w:p>
        </w:tc>
      </w:tr>
      <w:tr w:rsidR="006A03E8" w14:paraId="1BC75D7D" w14:textId="77777777" w:rsidTr="00BB281E">
        <w:trPr>
          <w:trHeight w:val="100"/>
        </w:trPr>
        <w:tc>
          <w:tcPr>
            <w:tcW w:w="1086" w:type="pct"/>
            <w:vMerge w:val="restart"/>
          </w:tcPr>
          <w:p w14:paraId="1383366D" w14:textId="7236F91A" w:rsidR="006A03E8" w:rsidRDefault="006A03E8" w:rsidP="006A03E8">
            <w:pPr>
              <w:rPr>
                <w:szCs w:val="24"/>
              </w:rPr>
            </w:pPr>
            <w:r>
              <w:rPr>
                <w:rFonts w:hint="eastAsia"/>
                <w:szCs w:val="24"/>
              </w:rPr>
              <w:t>剪力波</w:t>
            </w:r>
          </w:p>
        </w:tc>
        <w:tc>
          <w:tcPr>
            <w:tcW w:w="1707" w:type="pct"/>
          </w:tcPr>
          <w:p w14:paraId="1B896D04" w14:textId="53F058C1" w:rsidR="006A03E8" w:rsidRDefault="006A03E8" w:rsidP="006A03E8">
            <w:pPr>
              <w:rPr>
                <w:szCs w:val="24"/>
              </w:rPr>
            </w:pPr>
            <w:r>
              <w:rPr>
                <w:rFonts w:hint="eastAsia"/>
                <w:szCs w:val="24"/>
              </w:rPr>
              <w:t>取樣頻率</w:t>
            </w:r>
            <m:oMath>
              <m:d>
                <m:dPr>
                  <m:ctrlPr>
                    <w:rPr>
                      <w:rFonts w:ascii="Cambria Math" w:hAnsi="Cambria Math"/>
                      <w:i/>
                      <w:szCs w:val="24"/>
                    </w:rPr>
                  </m:ctrlPr>
                </m:dPr>
                <m:e>
                  <m:r>
                    <m:rPr>
                      <m:nor/>
                    </m:rPr>
                    <w:rPr>
                      <w:rFonts w:ascii="Cambria Math" w:hAnsi="Cambria Math"/>
                      <w:szCs w:val="24"/>
                    </w:rPr>
                    <m:t>Sa</m:t>
                  </m:r>
                  <m:r>
                    <m:rPr>
                      <m:lit/>
                      <m:nor/>
                    </m:rPr>
                    <w:rPr>
                      <w:rFonts w:ascii="Cambria Math" w:hAnsi="Cambria Math"/>
                      <w:szCs w:val="24"/>
                    </w:rPr>
                    <m:t>/</m:t>
                  </m:r>
                  <m:r>
                    <m:rPr>
                      <m:nor/>
                    </m:rPr>
                    <w:rPr>
                      <w:rFonts w:ascii="Cambria Math" w:hAnsi="Cambria Math"/>
                      <w:szCs w:val="24"/>
                    </w:rPr>
                    <m:t>s</m:t>
                  </m:r>
                </m:e>
              </m:d>
            </m:oMath>
          </w:p>
        </w:tc>
        <w:tc>
          <w:tcPr>
            <w:tcW w:w="698" w:type="pct"/>
          </w:tcPr>
          <w:p w14:paraId="7B4C08D9" w14:textId="243D854B" w:rsidR="006A03E8" w:rsidRDefault="006A03E8" w:rsidP="00147E76">
            <w:pPr>
              <w:jc w:val="right"/>
              <w:rPr>
                <w:szCs w:val="24"/>
              </w:rPr>
            </w:pPr>
            <w:r>
              <w:rPr>
                <w:rFonts w:hint="eastAsia"/>
                <w:szCs w:val="24"/>
              </w:rPr>
              <w:t>2</w:t>
            </w:r>
            <w:r>
              <w:rPr>
                <w:szCs w:val="24"/>
              </w:rPr>
              <w:t>000</w:t>
            </w:r>
          </w:p>
        </w:tc>
        <w:tc>
          <w:tcPr>
            <w:tcW w:w="643" w:type="pct"/>
          </w:tcPr>
          <w:p w14:paraId="5310C613" w14:textId="6C5E57A9" w:rsidR="006A03E8" w:rsidRDefault="006A03E8" w:rsidP="00147E76">
            <w:pPr>
              <w:jc w:val="right"/>
              <w:rPr>
                <w:szCs w:val="24"/>
              </w:rPr>
            </w:pPr>
            <w:r>
              <w:rPr>
                <w:rFonts w:hint="eastAsia"/>
                <w:szCs w:val="24"/>
              </w:rPr>
              <w:t>2</w:t>
            </w:r>
            <w:r>
              <w:rPr>
                <w:szCs w:val="24"/>
              </w:rPr>
              <w:t>000</w:t>
            </w:r>
          </w:p>
        </w:tc>
        <w:tc>
          <w:tcPr>
            <w:tcW w:w="865" w:type="pct"/>
          </w:tcPr>
          <w:p w14:paraId="458BB5B9" w14:textId="7CC6008D" w:rsidR="006A03E8" w:rsidRDefault="006A03E8" w:rsidP="00147E76">
            <w:pPr>
              <w:jc w:val="right"/>
              <w:rPr>
                <w:szCs w:val="24"/>
              </w:rPr>
            </w:pPr>
            <w:r>
              <w:rPr>
                <w:rFonts w:hint="eastAsia"/>
                <w:szCs w:val="24"/>
              </w:rPr>
              <w:t>2</w:t>
            </w:r>
            <w:r>
              <w:rPr>
                <w:szCs w:val="24"/>
              </w:rPr>
              <w:t>000</w:t>
            </w:r>
          </w:p>
        </w:tc>
      </w:tr>
      <w:tr w:rsidR="006A03E8" w14:paraId="4237809F" w14:textId="77777777" w:rsidTr="00BB281E">
        <w:trPr>
          <w:trHeight w:val="100"/>
        </w:trPr>
        <w:tc>
          <w:tcPr>
            <w:tcW w:w="1086" w:type="pct"/>
            <w:vMerge/>
          </w:tcPr>
          <w:p w14:paraId="79025DD8" w14:textId="77777777" w:rsidR="006A03E8" w:rsidRDefault="006A03E8" w:rsidP="006A03E8">
            <w:pPr>
              <w:rPr>
                <w:szCs w:val="24"/>
              </w:rPr>
            </w:pPr>
          </w:p>
        </w:tc>
        <w:tc>
          <w:tcPr>
            <w:tcW w:w="1707" w:type="pct"/>
          </w:tcPr>
          <w:p w14:paraId="6AD724BF" w14:textId="21A95140" w:rsidR="006A03E8" w:rsidRDefault="006A03E8" w:rsidP="006A03E8">
            <w:pPr>
              <w:rPr>
                <w:szCs w:val="24"/>
              </w:rPr>
            </w:pPr>
            <m:oMathPara>
              <m:oMath>
                <m:r>
                  <m:rPr>
                    <m:sty m:val="p"/>
                  </m:rPr>
                  <w:rPr>
                    <w:rFonts w:ascii="Cambria Math" w:hAnsi="Cambria Math" w:hint="eastAsia"/>
                    <w:szCs w:val="24"/>
                  </w:rPr>
                  <m:t>Δ</m:t>
                </m:r>
                <m:r>
                  <w:rPr>
                    <w:rFonts w:ascii="Cambria Math" w:hAnsi="Cambria Math"/>
                    <w:szCs w:val="24"/>
                  </w:rPr>
                  <m:t>t</m:t>
                </m:r>
                <m:d>
                  <m:dPr>
                    <m:ctrlPr>
                      <w:rPr>
                        <w:rFonts w:ascii="Cambria Math" w:hAnsi="Cambria Math"/>
                        <w:i/>
                        <w:szCs w:val="24"/>
                      </w:rPr>
                    </m:ctrlPr>
                  </m:dPr>
                  <m:e>
                    <m:r>
                      <m:rPr>
                        <m:sty m:val="p"/>
                      </m:rPr>
                      <w:rPr>
                        <w:rFonts w:ascii="Cambria Math" w:hAnsi="Cambria Math"/>
                        <w:szCs w:val="24"/>
                      </w:rPr>
                      <m:t>μ</m:t>
                    </m:r>
                    <m:r>
                      <m:rPr>
                        <m:nor/>
                      </m:rPr>
                      <w:rPr>
                        <w:rFonts w:ascii="Cambria Math" w:hAnsi="Cambria Math"/>
                        <w:szCs w:val="24"/>
                      </w:rPr>
                      <m:t>s</m:t>
                    </m:r>
                  </m:e>
                </m:d>
              </m:oMath>
            </m:oMathPara>
          </w:p>
        </w:tc>
        <w:tc>
          <w:tcPr>
            <w:tcW w:w="698" w:type="pct"/>
          </w:tcPr>
          <w:p w14:paraId="23FD9F87" w14:textId="7625E589" w:rsidR="006A03E8" w:rsidRDefault="006A03E8" w:rsidP="00147E76">
            <w:pPr>
              <w:jc w:val="right"/>
              <w:rPr>
                <w:szCs w:val="24"/>
              </w:rPr>
            </w:pPr>
            <w:r>
              <w:rPr>
                <w:rFonts w:hint="eastAsia"/>
                <w:szCs w:val="24"/>
              </w:rPr>
              <w:t>2</w:t>
            </w:r>
            <w:r>
              <w:rPr>
                <w:szCs w:val="24"/>
              </w:rPr>
              <w:t>.5</w:t>
            </w:r>
          </w:p>
        </w:tc>
        <w:tc>
          <w:tcPr>
            <w:tcW w:w="643" w:type="pct"/>
          </w:tcPr>
          <w:p w14:paraId="39A68D43" w14:textId="0E22EABA" w:rsidR="006A03E8" w:rsidRDefault="006A03E8" w:rsidP="00147E76">
            <w:pPr>
              <w:jc w:val="right"/>
              <w:rPr>
                <w:szCs w:val="24"/>
              </w:rPr>
            </w:pPr>
            <w:r>
              <w:rPr>
                <w:rFonts w:hint="eastAsia"/>
                <w:szCs w:val="24"/>
              </w:rPr>
              <w:t>1</w:t>
            </w:r>
            <w:r>
              <w:rPr>
                <w:szCs w:val="24"/>
              </w:rPr>
              <w:t>.74</w:t>
            </w:r>
          </w:p>
        </w:tc>
        <w:tc>
          <w:tcPr>
            <w:tcW w:w="865" w:type="pct"/>
          </w:tcPr>
          <w:p w14:paraId="458609EC" w14:textId="6BBD70ED" w:rsidR="006A03E8" w:rsidRDefault="006A03E8" w:rsidP="00147E76">
            <w:pPr>
              <w:jc w:val="right"/>
              <w:rPr>
                <w:szCs w:val="24"/>
              </w:rPr>
            </w:pPr>
            <w:r>
              <w:rPr>
                <w:rFonts w:hint="eastAsia"/>
                <w:szCs w:val="24"/>
              </w:rPr>
              <w:t>1</w:t>
            </w:r>
            <w:r>
              <w:rPr>
                <w:szCs w:val="24"/>
              </w:rPr>
              <w:t>.78</w:t>
            </w:r>
          </w:p>
        </w:tc>
      </w:tr>
      <w:tr w:rsidR="006A03E8" w14:paraId="0B352AF2" w14:textId="77777777" w:rsidTr="00BB281E">
        <w:trPr>
          <w:trHeight w:val="100"/>
        </w:trPr>
        <w:tc>
          <w:tcPr>
            <w:tcW w:w="1086" w:type="pct"/>
            <w:vMerge/>
          </w:tcPr>
          <w:p w14:paraId="664E1E17" w14:textId="77777777" w:rsidR="006A03E8" w:rsidRDefault="006A03E8" w:rsidP="006A03E8">
            <w:pPr>
              <w:rPr>
                <w:szCs w:val="24"/>
              </w:rPr>
            </w:pPr>
          </w:p>
        </w:tc>
        <w:tc>
          <w:tcPr>
            <w:tcW w:w="1707" w:type="pct"/>
          </w:tcPr>
          <w:p w14:paraId="5DE53963" w14:textId="779ECB34" w:rsidR="006A03E8" w:rsidRDefault="006A03E8" w:rsidP="006A03E8">
            <w:pPr>
              <w:rPr>
                <w:szCs w:val="24"/>
              </w:rPr>
            </w:pPr>
            <w:r>
              <w:rPr>
                <w:rFonts w:hint="eastAsia"/>
                <w:szCs w:val="24"/>
              </w:rPr>
              <w:t>波速</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s</m:t>
                  </m:r>
                </m:sub>
              </m:sSub>
              <m:d>
                <m:dPr>
                  <m:ctrlPr>
                    <w:rPr>
                      <w:rFonts w:ascii="Cambria Math" w:hAnsi="Cambria Math"/>
                      <w:i/>
                      <w:szCs w:val="24"/>
                    </w:rPr>
                  </m:ctrlPr>
                </m:dPr>
                <m:e>
                  <m:r>
                    <m:rPr>
                      <m:nor/>
                    </m:rPr>
                    <w:rPr>
                      <w:rFonts w:ascii="Cambria Math" w:hAnsi="Cambria Math"/>
                      <w:szCs w:val="24"/>
                    </w:rPr>
                    <m:t>mm</m:t>
                  </m:r>
                  <m:r>
                    <m:rPr>
                      <m:lit/>
                    </m:rPr>
                    <w:rPr>
                      <w:rFonts w:ascii="Cambria Math" w:hAnsi="Cambria Math"/>
                      <w:szCs w:val="24"/>
                    </w:rPr>
                    <m:t>/</m:t>
                  </m:r>
                  <m:r>
                    <m:rPr>
                      <m:sty m:val="p"/>
                    </m:rPr>
                    <w:rPr>
                      <w:rFonts w:ascii="Cambria Math" w:hAnsi="Cambria Math"/>
                      <w:szCs w:val="24"/>
                    </w:rPr>
                    <m:t>μ</m:t>
                  </m:r>
                  <m:r>
                    <m:rPr>
                      <m:nor/>
                    </m:rPr>
                    <w:rPr>
                      <w:rFonts w:ascii="Cambria Math" w:hAnsi="Cambria Math"/>
                      <w:szCs w:val="24"/>
                    </w:rPr>
                    <m:t>s</m:t>
                  </m:r>
                </m:e>
              </m:d>
            </m:oMath>
          </w:p>
        </w:tc>
        <w:tc>
          <w:tcPr>
            <w:tcW w:w="698" w:type="pct"/>
          </w:tcPr>
          <w:p w14:paraId="0E2F2DD5" w14:textId="32055CB8" w:rsidR="006A03E8" w:rsidRDefault="00DF7949" w:rsidP="00147E76">
            <w:pPr>
              <w:jc w:val="right"/>
              <w:rPr>
                <w:szCs w:val="24"/>
              </w:rPr>
            </w:pPr>
            <w:r>
              <w:rPr>
                <w:rFonts w:hint="eastAsia"/>
                <w:szCs w:val="24"/>
              </w:rPr>
              <w:t>2</w:t>
            </w:r>
            <w:r>
              <w:rPr>
                <w:szCs w:val="24"/>
              </w:rPr>
              <w:t>.13</w:t>
            </w:r>
          </w:p>
        </w:tc>
        <w:tc>
          <w:tcPr>
            <w:tcW w:w="643" w:type="pct"/>
          </w:tcPr>
          <w:p w14:paraId="0C8D95A4" w14:textId="593BE13B" w:rsidR="006A03E8" w:rsidRDefault="00DF7949" w:rsidP="00147E76">
            <w:pPr>
              <w:jc w:val="right"/>
              <w:rPr>
                <w:szCs w:val="24"/>
              </w:rPr>
            </w:pPr>
            <w:r>
              <w:rPr>
                <w:rFonts w:hint="eastAsia"/>
                <w:szCs w:val="24"/>
              </w:rPr>
              <w:t>3</w:t>
            </w:r>
            <w:r>
              <w:rPr>
                <w:szCs w:val="24"/>
              </w:rPr>
              <w:t>.06</w:t>
            </w:r>
          </w:p>
        </w:tc>
        <w:tc>
          <w:tcPr>
            <w:tcW w:w="865" w:type="pct"/>
          </w:tcPr>
          <w:p w14:paraId="2EB25A0B" w14:textId="732005FD" w:rsidR="006A03E8" w:rsidRDefault="00DF7949" w:rsidP="00147E76">
            <w:pPr>
              <w:jc w:val="right"/>
              <w:rPr>
                <w:szCs w:val="24"/>
              </w:rPr>
            </w:pPr>
            <w:r>
              <w:rPr>
                <w:rFonts w:hint="eastAsia"/>
                <w:szCs w:val="24"/>
              </w:rPr>
              <w:t>2</w:t>
            </w:r>
            <w:r>
              <w:rPr>
                <w:szCs w:val="24"/>
              </w:rPr>
              <w:t>.99</w:t>
            </w:r>
          </w:p>
        </w:tc>
      </w:tr>
      <w:tr w:rsidR="006A03E8" w14:paraId="451A8253" w14:textId="77777777" w:rsidTr="00BB281E">
        <w:tc>
          <w:tcPr>
            <w:tcW w:w="1086" w:type="pct"/>
            <w:vMerge w:val="restart"/>
          </w:tcPr>
          <w:p w14:paraId="0D191486" w14:textId="273CED5E" w:rsidR="006A03E8" w:rsidRDefault="006A03E8" w:rsidP="006A03E8">
            <w:pPr>
              <w:rPr>
                <w:szCs w:val="24"/>
              </w:rPr>
            </w:pPr>
            <w:r>
              <w:rPr>
                <w:rFonts w:hint="eastAsia"/>
                <w:szCs w:val="24"/>
              </w:rPr>
              <w:t>材料常數</w:t>
            </w:r>
          </w:p>
        </w:tc>
        <w:tc>
          <w:tcPr>
            <w:tcW w:w="1707" w:type="pct"/>
          </w:tcPr>
          <w:p w14:paraId="4A5A51BC" w14:textId="166BBD01" w:rsidR="006A03E8" w:rsidRDefault="006A03E8" w:rsidP="006A03E8">
            <w:pPr>
              <w:rPr>
                <w:szCs w:val="24"/>
              </w:rPr>
            </w:pPr>
            <m:oMathPara>
              <m:oMath>
                <m:r>
                  <w:rPr>
                    <w:rFonts w:ascii="Cambria Math" w:hAnsi="Cambria Math"/>
                    <w:szCs w:val="24"/>
                  </w:rPr>
                  <m:t>E</m:t>
                </m:r>
                <m:d>
                  <m:dPr>
                    <m:ctrlPr>
                      <w:rPr>
                        <w:rFonts w:ascii="Cambria Math" w:hAnsi="Cambria Math"/>
                        <w:i/>
                        <w:szCs w:val="24"/>
                      </w:rPr>
                    </m:ctrlPr>
                  </m:dPr>
                  <m:e>
                    <m:r>
                      <m:rPr>
                        <m:nor/>
                      </m:rPr>
                      <w:rPr>
                        <w:rFonts w:ascii="Cambria Math" w:hAnsi="Cambria Math"/>
                        <w:szCs w:val="24"/>
                      </w:rPr>
                      <m:t>GPa</m:t>
                    </m:r>
                  </m:e>
                </m:d>
              </m:oMath>
            </m:oMathPara>
          </w:p>
        </w:tc>
        <w:tc>
          <w:tcPr>
            <w:tcW w:w="698" w:type="pct"/>
          </w:tcPr>
          <w:p w14:paraId="05FE8486" w14:textId="79E9191D" w:rsidR="006A03E8" w:rsidRDefault="00BB281E" w:rsidP="00147E76">
            <w:pPr>
              <w:jc w:val="right"/>
              <w:rPr>
                <w:szCs w:val="24"/>
              </w:rPr>
            </w:pPr>
            <w:r>
              <w:rPr>
                <w:rFonts w:hint="eastAsia"/>
                <w:szCs w:val="24"/>
              </w:rPr>
              <w:t>1</w:t>
            </w:r>
            <w:r>
              <w:rPr>
                <w:szCs w:val="24"/>
              </w:rPr>
              <w:t>11.14</w:t>
            </w:r>
          </w:p>
        </w:tc>
        <w:tc>
          <w:tcPr>
            <w:tcW w:w="643" w:type="pct"/>
          </w:tcPr>
          <w:p w14:paraId="102EB963" w14:textId="5C2DF43C" w:rsidR="006A03E8" w:rsidRDefault="00BB281E" w:rsidP="00147E76">
            <w:pPr>
              <w:jc w:val="right"/>
              <w:rPr>
                <w:szCs w:val="24"/>
              </w:rPr>
            </w:pPr>
            <w:r>
              <w:rPr>
                <w:rFonts w:hint="eastAsia"/>
                <w:szCs w:val="24"/>
              </w:rPr>
              <w:t>6</w:t>
            </w:r>
            <w:r>
              <w:rPr>
                <w:szCs w:val="24"/>
              </w:rPr>
              <w:t>8.39</w:t>
            </w:r>
          </w:p>
        </w:tc>
        <w:tc>
          <w:tcPr>
            <w:tcW w:w="865" w:type="pct"/>
          </w:tcPr>
          <w:p w14:paraId="6B8AC0FC" w14:textId="34487EFF" w:rsidR="006A03E8" w:rsidRDefault="00BB281E" w:rsidP="00147E76">
            <w:pPr>
              <w:jc w:val="right"/>
              <w:rPr>
                <w:szCs w:val="24"/>
              </w:rPr>
            </w:pPr>
            <w:r>
              <w:rPr>
                <w:rFonts w:hint="eastAsia"/>
                <w:szCs w:val="24"/>
              </w:rPr>
              <w:t>1</w:t>
            </w:r>
            <w:r>
              <w:rPr>
                <w:szCs w:val="24"/>
              </w:rPr>
              <w:t>86.54</w:t>
            </w:r>
          </w:p>
        </w:tc>
      </w:tr>
      <w:tr w:rsidR="006A03E8" w14:paraId="3C91F688" w14:textId="77777777" w:rsidTr="00BB281E">
        <w:tc>
          <w:tcPr>
            <w:tcW w:w="1086" w:type="pct"/>
            <w:vMerge/>
          </w:tcPr>
          <w:p w14:paraId="52233CAF" w14:textId="77777777" w:rsidR="006A03E8" w:rsidRDefault="006A03E8" w:rsidP="006A03E8">
            <w:pPr>
              <w:rPr>
                <w:szCs w:val="24"/>
              </w:rPr>
            </w:pPr>
          </w:p>
        </w:tc>
        <w:tc>
          <w:tcPr>
            <w:tcW w:w="1707" w:type="pct"/>
          </w:tcPr>
          <w:p w14:paraId="250690E2" w14:textId="6D3558C9" w:rsidR="006A03E8" w:rsidRDefault="00E975BC" w:rsidP="006A03E8">
            <w:pPr>
              <w:rPr>
                <w:szCs w:val="24"/>
              </w:rPr>
            </w:pPr>
            <m:oMathPara>
              <m:oMath>
                <m:r>
                  <m:rPr>
                    <m:sty m:val="p"/>
                  </m:rPr>
                  <w:rPr>
                    <w:rFonts w:ascii="Cambria Math" w:hAnsi="Cambria Math"/>
                    <w:szCs w:val="24"/>
                  </w:rPr>
                  <m:t>ν</m:t>
                </m:r>
              </m:oMath>
            </m:oMathPara>
          </w:p>
        </w:tc>
        <w:tc>
          <w:tcPr>
            <w:tcW w:w="698" w:type="pct"/>
          </w:tcPr>
          <w:p w14:paraId="07F0E2B4" w14:textId="40A0DF71" w:rsidR="006A03E8" w:rsidRDefault="00BB281E" w:rsidP="00147E76">
            <w:pPr>
              <w:jc w:val="right"/>
              <w:rPr>
                <w:szCs w:val="24"/>
              </w:rPr>
            </w:pPr>
            <w:r>
              <w:rPr>
                <w:rFonts w:hint="eastAsia"/>
                <w:szCs w:val="24"/>
              </w:rPr>
              <w:t>0</w:t>
            </w:r>
            <w:r>
              <w:rPr>
                <w:szCs w:val="24"/>
              </w:rPr>
              <w:t>.3433</w:t>
            </w:r>
          </w:p>
        </w:tc>
        <w:tc>
          <w:tcPr>
            <w:tcW w:w="643" w:type="pct"/>
          </w:tcPr>
          <w:p w14:paraId="3F35DA7F" w14:textId="595E40B4" w:rsidR="006A03E8" w:rsidRDefault="00BB281E" w:rsidP="00147E76">
            <w:pPr>
              <w:jc w:val="right"/>
              <w:rPr>
                <w:szCs w:val="24"/>
              </w:rPr>
            </w:pPr>
            <w:r>
              <w:rPr>
                <w:rFonts w:hint="eastAsia"/>
                <w:szCs w:val="24"/>
              </w:rPr>
              <w:t>0</w:t>
            </w:r>
            <w:r>
              <w:rPr>
                <w:szCs w:val="24"/>
              </w:rPr>
              <w:t>.3475</w:t>
            </w:r>
          </w:p>
        </w:tc>
        <w:tc>
          <w:tcPr>
            <w:tcW w:w="865" w:type="pct"/>
          </w:tcPr>
          <w:p w14:paraId="100C2271" w14:textId="32C29BF9" w:rsidR="006A03E8" w:rsidRDefault="00BB281E" w:rsidP="00147E76">
            <w:pPr>
              <w:jc w:val="right"/>
              <w:rPr>
                <w:szCs w:val="24"/>
              </w:rPr>
            </w:pPr>
            <w:r>
              <w:rPr>
                <w:rFonts w:hint="eastAsia"/>
                <w:szCs w:val="24"/>
              </w:rPr>
              <w:t>0</w:t>
            </w:r>
            <w:r>
              <w:rPr>
                <w:szCs w:val="24"/>
              </w:rPr>
              <w:t>.3173</w:t>
            </w:r>
          </w:p>
        </w:tc>
      </w:tr>
      <w:tr w:rsidR="006A03E8" w14:paraId="70C2F978" w14:textId="77777777" w:rsidTr="00BB281E">
        <w:tc>
          <w:tcPr>
            <w:tcW w:w="1086" w:type="pct"/>
            <w:vMerge/>
          </w:tcPr>
          <w:p w14:paraId="5BC8AB34" w14:textId="77777777" w:rsidR="006A03E8" w:rsidRDefault="006A03E8" w:rsidP="006A03E8">
            <w:pPr>
              <w:rPr>
                <w:szCs w:val="24"/>
              </w:rPr>
            </w:pPr>
          </w:p>
        </w:tc>
        <w:tc>
          <w:tcPr>
            <w:tcW w:w="1707" w:type="pct"/>
          </w:tcPr>
          <w:p w14:paraId="46ABA310" w14:textId="6FC89DA2" w:rsidR="006A03E8" w:rsidRDefault="006A03E8" w:rsidP="006A03E8">
            <w:pPr>
              <w:rPr>
                <w:szCs w:val="24"/>
              </w:rPr>
            </w:pPr>
            <m:oMathPara>
              <m:oMath>
                <m:r>
                  <w:rPr>
                    <w:rFonts w:ascii="Cambria Math" w:hAnsi="Cambria Math"/>
                    <w:szCs w:val="24"/>
                  </w:rPr>
                  <m:t>G</m:t>
                </m:r>
                <m:d>
                  <m:dPr>
                    <m:ctrlPr>
                      <w:rPr>
                        <w:rFonts w:ascii="Cambria Math" w:hAnsi="Cambria Math"/>
                        <w:i/>
                        <w:szCs w:val="24"/>
                      </w:rPr>
                    </m:ctrlPr>
                  </m:dPr>
                  <m:e>
                    <m:r>
                      <m:rPr>
                        <m:nor/>
                      </m:rPr>
                      <w:rPr>
                        <w:rFonts w:ascii="Cambria Math" w:hAnsi="Cambria Math"/>
                        <w:szCs w:val="24"/>
                      </w:rPr>
                      <m:t>GPa</m:t>
                    </m:r>
                  </m:e>
                </m:d>
              </m:oMath>
            </m:oMathPara>
          </w:p>
        </w:tc>
        <w:tc>
          <w:tcPr>
            <w:tcW w:w="698" w:type="pct"/>
          </w:tcPr>
          <w:p w14:paraId="419B669E" w14:textId="067647A3" w:rsidR="006A03E8" w:rsidRDefault="00147E76" w:rsidP="00147E76">
            <w:pPr>
              <w:jc w:val="right"/>
              <w:rPr>
                <w:szCs w:val="24"/>
              </w:rPr>
            </w:pPr>
            <w:r>
              <w:rPr>
                <w:rFonts w:hint="eastAsia"/>
                <w:szCs w:val="24"/>
              </w:rPr>
              <w:t>3</w:t>
            </w:r>
            <w:r>
              <w:rPr>
                <w:szCs w:val="24"/>
              </w:rPr>
              <w:t>8.43</w:t>
            </w:r>
          </w:p>
        </w:tc>
        <w:tc>
          <w:tcPr>
            <w:tcW w:w="643" w:type="pct"/>
          </w:tcPr>
          <w:p w14:paraId="01BC9205" w14:textId="0921E610" w:rsidR="006A03E8" w:rsidRDefault="00BB281E" w:rsidP="00147E76">
            <w:pPr>
              <w:jc w:val="right"/>
              <w:rPr>
                <w:szCs w:val="24"/>
              </w:rPr>
            </w:pPr>
            <w:r>
              <w:rPr>
                <w:rFonts w:hint="eastAsia"/>
                <w:szCs w:val="24"/>
              </w:rPr>
              <w:t>2</w:t>
            </w:r>
            <w:r>
              <w:rPr>
                <w:szCs w:val="24"/>
              </w:rPr>
              <w:t>5.38</w:t>
            </w:r>
          </w:p>
        </w:tc>
        <w:tc>
          <w:tcPr>
            <w:tcW w:w="865" w:type="pct"/>
          </w:tcPr>
          <w:p w14:paraId="3A3A7C65" w14:textId="6632B9C7" w:rsidR="006A03E8" w:rsidRDefault="00BB281E" w:rsidP="00147E76">
            <w:pPr>
              <w:jc w:val="right"/>
              <w:rPr>
                <w:szCs w:val="24"/>
              </w:rPr>
            </w:pPr>
            <w:r>
              <w:rPr>
                <w:rFonts w:hint="eastAsia"/>
                <w:szCs w:val="24"/>
              </w:rPr>
              <w:t>7</w:t>
            </w:r>
            <w:r>
              <w:rPr>
                <w:szCs w:val="24"/>
              </w:rPr>
              <w:t>0.81</w:t>
            </w:r>
          </w:p>
        </w:tc>
      </w:tr>
    </w:tbl>
    <w:p w14:paraId="7DD89FA1" w14:textId="77777777" w:rsidR="00147E76" w:rsidRDefault="00147E76">
      <w:pPr>
        <w:rPr>
          <w:sz w:val="32"/>
          <w:szCs w:val="32"/>
        </w:rPr>
      </w:pPr>
    </w:p>
    <w:p w14:paraId="586B8895" w14:textId="77777777" w:rsidR="00147E76" w:rsidRDefault="00147E76">
      <w:pPr>
        <w:widowControl/>
        <w:rPr>
          <w:sz w:val="32"/>
          <w:szCs w:val="32"/>
        </w:rPr>
      </w:pPr>
      <w:r>
        <w:rPr>
          <w:sz w:val="32"/>
          <w:szCs w:val="32"/>
        </w:rPr>
        <w:br w:type="page"/>
      </w:r>
    </w:p>
    <w:p w14:paraId="40137555" w14:textId="7A70E76F" w:rsidR="00845D7B" w:rsidRDefault="00DF7949">
      <w:pPr>
        <w:rPr>
          <w:sz w:val="32"/>
          <w:szCs w:val="32"/>
        </w:rPr>
      </w:pPr>
      <w:r>
        <w:rPr>
          <w:sz w:val="32"/>
          <w:szCs w:val="32"/>
        </w:rPr>
        <w:lastRenderedPageBreak/>
        <w:t xml:space="preserve">2.2. </w:t>
      </w:r>
      <w:r>
        <w:rPr>
          <w:rFonts w:hint="eastAsia"/>
          <w:sz w:val="32"/>
          <w:szCs w:val="32"/>
        </w:rPr>
        <w:t>纖維補強複合材料平板的橫波量測結果</w:t>
      </w:r>
    </w:p>
    <w:p w14:paraId="566DD0D6" w14:textId="7A3D8DC6" w:rsidR="00147E76" w:rsidRDefault="00147E76">
      <w:pPr>
        <w:rPr>
          <w:szCs w:val="24"/>
        </w:rPr>
      </w:pPr>
      <w:r>
        <w:rPr>
          <w:szCs w:val="24"/>
        </w:rPr>
        <w:t xml:space="preserve">(1) </w:t>
      </w:r>
      <w:r>
        <w:rPr>
          <w:rFonts w:hint="eastAsia"/>
          <w:szCs w:val="24"/>
        </w:rPr>
        <w:t>橫波回波振幅量測結果</w:t>
      </w:r>
    </w:p>
    <w:tbl>
      <w:tblPr>
        <w:tblStyle w:val="a3"/>
        <w:tblW w:w="5000" w:type="pct"/>
        <w:tblLook w:val="04A0" w:firstRow="1" w:lastRow="0" w:firstColumn="1" w:lastColumn="0" w:noHBand="0" w:noVBand="1"/>
      </w:tblPr>
      <w:tblGrid>
        <w:gridCol w:w="1828"/>
        <w:gridCol w:w="3234"/>
        <w:gridCol w:w="3234"/>
      </w:tblGrid>
      <w:tr w:rsidR="00147E76" w14:paraId="5CFC30C5" w14:textId="77777777" w:rsidTr="00147E76">
        <w:tc>
          <w:tcPr>
            <w:tcW w:w="1102" w:type="pct"/>
            <w:tcBorders>
              <w:tl2br w:val="single" w:sz="4" w:space="0" w:color="auto"/>
            </w:tcBorders>
          </w:tcPr>
          <w:p w14:paraId="7657E9F4" w14:textId="29B1635B" w:rsidR="00147E76" w:rsidRDefault="00147E76" w:rsidP="00147E76">
            <w:pPr>
              <w:jc w:val="right"/>
              <w:rPr>
                <w:szCs w:val="24"/>
              </w:rPr>
            </w:pPr>
            <w:r>
              <w:rPr>
                <w:rFonts w:hint="eastAsia"/>
                <w:szCs w:val="24"/>
              </w:rPr>
              <w:t>項目</w:t>
            </w:r>
          </w:p>
          <w:p w14:paraId="6377B74F" w14:textId="5FB281BB" w:rsidR="00147E76" w:rsidRDefault="00147E76">
            <w:pPr>
              <w:rPr>
                <w:szCs w:val="24"/>
              </w:rPr>
            </w:pPr>
            <w:r>
              <w:rPr>
                <w:rFonts w:hint="eastAsia"/>
                <w:szCs w:val="24"/>
              </w:rPr>
              <w:t>偏振角</w:t>
            </w:r>
          </w:p>
        </w:tc>
        <w:tc>
          <w:tcPr>
            <w:tcW w:w="1949" w:type="pct"/>
          </w:tcPr>
          <w:p w14:paraId="02C04278" w14:textId="215FB780" w:rsidR="00147E76" w:rsidRDefault="00147E76">
            <w:pPr>
              <w:rPr>
                <w:szCs w:val="24"/>
              </w:rPr>
            </w:pPr>
            <w:r>
              <w:rPr>
                <w:rFonts w:hint="eastAsia"/>
                <w:szCs w:val="24"/>
              </w:rPr>
              <w:t>第</w:t>
            </w:r>
            <w:r>
              <w:rPr>
                <w:szCs w:val="24"/>
              </w:rPr>
              <w:t>2</w:t>
            </w:r>
            <w:r>
              <w:rPr>
                <w:rFonts w:hint="eastAsia"/>
                <w:szCs w:val="24"/>
              </w:rPr>
              <w:t>回波振幅</w:t>
            </w:r>
          </w:p>
        </w:tc>
        <w:tc>
          <w:tcPr>
            <w:tcW w:w="1949" w:type="pct"/>
          </w:tcPr>
          <w:p w14:paraId="24C2B73C" w14:textId="48C6B38B" w:rsidR="00147E76" w:rsidRDefault="00147E76">
            <w:pPr>
              <w:rPr>
                <w:szCs w:val="24"/>
              </w:rPr>
            </w:pPr>
            <w:r>
              <w:rPr>
                <w:rFonts w:hint="eastAsia"/>
                <w:szCs w:val="24"/>
              </w:rPr>
              <w:t>第</w:t>
            </w:r>
            <w:r>
              <w:rPr>
                <w:szCs w:val="24"/>
              </w:rPr>
              <w:t>3</w:t>
            </w:r>
            <w:r>
              <w:rPr>
                <w:rFonts w:hint="eastAsia"/>
                <w:szCs w:val="24"/>
              </w:rPr>
              <w:t>回波振幅</w:t>
            </w:r>
          </w:p>
        </w:tc>
      </w:tr>
      <w:tr w:rsidR="00147E76" w14:paraId="3DFB463C" w14:textId="77777777" w:rsidTr="00147E76">
        <w:tc>
          <w:tcPr>
            <w:tcW w:w="1102" w:type="pct"/>
          </w:tcPr>
          <w:p w14:paraId="51E7DA58" w14:textId="6834251B" w:rsidR="00147E76" w:rsidRDefault="00147E76">
            <w:pPr>
              <w:rPr>
                <w:szCs w:val="24"/>
              </w:rPr>
            </w:pPr>
            <m:oMathPara>
              <m:oMath>
                <m:r>
                  <w:rPr>
                    <w:rFonts w:ascii="Cambria Math" w:hAnsi="Cambria Math"/>
                    <w:szCs w:val="24"/>
                  </w:rPr>
                  <m:t>0</m:t>
                </m:r>
                <m:r>
                  <m:rPr>
                    <m:sty m:val="p"/>
                  </m:rPr>
                  <w:rPr>
                    <w:rFonts w:ascii="Cambria Math" w:hAnsi="Cambria Math" w:hint="eastAsia"/>
                    <w:szCs w:val="24"/>
                  </w:rPr>
                  <m:t>°</m:t>
                </m:r>
              </m:oMath>
            </m:oMathPara>
          </w:p>
        </w:tc>
        <w:tc>
          <w:tcPr>
            <w:tcW w:w="1949" w:type="pct"/>
          </w:tcPr>
          <w:p w14:paraId="46B04792" w14:textId="24A937F7" w:rsidR="00147E76" w:rsidRDefault="00147E76" w:rsidP="00147E76">
            <w:pPr>
              <w:jc w:val="right"/>
              <w:rPr>
                <w:szCs w:val="24"/>
              </w:rPr>
            </w:pPr>
            <w:r>
              <w:rPr>
                <w:rFonts w:hint="eastAsia"/>
                <w:szCs w:val="24"/>
              </w:rPr>
              <w:t>-</w:t>
            </w:r>
            <w:r>
              <w:rPr>
                <w:szCs w:val="24"/>
              </w:rPr>
              <w:t>185 mV</w:t>
            </w:r>
          </w:p>
        </w:tc>
        <w:tc>
          <w:tcPr>
            <w:tcW w:w="1949" w:type="pct"/>
          </w:tcPr>
          <w:p w14:paraId="73B69190" w14:textId="02D6D7A9" w:rsidR="00147E76" w:rsidRDefault="00147E76" w:rsidP="00147E76">
            <w:pPr>
              <w:jc w:val="right"/>
              <w:rPr>
                <w:szCs w:val="24"/>
              </w:rPr>
            </w:pPr>
            <w:r>
              <w:rPr>
                <w:rFonts w:hint="eastAsia"/>
                <w:szCs w:val="24"/>
              </w:rPr>
              <w:t>-</w:t>
            </w:r>
            <w:r>
              <w:rPr>
                <w:szCs w:val="24"/>
              </w:rPr>
              <w:t>6 mV</w:t>
            </w:r>
          </w:p>
        </w:tc>
      </w:tr>
      <w:tr w:rsidR="00147E76" w14:paraId="4C8447DB" w14:textId="77777777" w:rsidTr="00147E76">
        <w:tc>
          <w:tcPr>
            <w:tcW w:w="1102" w:type="pct"/>
          </w:tcPr>
          <w:p w14:paraId="6BC24EA0" w14:textId="2563E371" w:rsidR="00147E76" w:rsidRDefault="00147E76">
            <w:pPr>
              <w:rPr>
                <w:szCs w:val="24"/>
              </w:rPr>
            </w:pPr>
            <m:oMathPara>
              <m:oMath>
                <m:r>
                  <w:rPr>
                    <w:rFonts w:ascii="Cambria Math" w:hAnsi="Cambria Math"/>
                    <w:szCs w:val="24"/>
                  </w:rPr>
                  <m:t>45</m:t>
                </m:r>
                <m:r>
                  <m:rPr>
                    <m:sty m:val="p"/>
                  </m:rPr>
                  <w:rPr>
                    <w:rFonts w:ascii="Cambria Math" w:hAnsi="Cambria Math" w:hint="eastAsia"/>
                    <w:szCs w:val="24"/>
                  </w:rPr>
                  <m:t>°</m:t>
                </m:r>
              </m:oMath>
            </m:oMathPara>
          </w:p>
        </w:tc>
        <w:tc>
          <w:tcPr>
            <w:tcW w:w="1949" w:type="pct"/>
          </w:tcPr>
          <w:p w14:paraId="184F405F" w14:textId="7B0869C6" w:rsidR="00147E76" w:rsidRDefault="00147E76" w:rsidP="00147E76">
            <w:pPr>
              <w:jc w:val="right"/>
              <w:rPr>
                <w:szCs w:val="24"/>
              </w:rPr>
            </w:pPr>
            <w:r>
              <w:rPr>
                <w:rFonts w:hint="eastAsia"/>
                <w:szCs w:val="24"/>
              </w:rPr>
              <w:t>-</w:t>
            </w:r>
            <w:r>
              <w:rPr>
                <w:szCs w:val="24"/>
              </w:rPr>
              <w:t>109 mV</w:t>
            </w:r>
          </w:p>
        </w:tc>
        <w:tc>
          <w:tcPr>
            <w:tcW w:w="1949" w:type="pct"/>
          </w:tcPr>
          <w:p w14:paraId="336533E3" w14:textId="560CEA9E" w:rsidR="00147E76" w:rsidRDefault="00147E76" w:rsidP="00147E76">
            <w:pPr>
              <w:jc w:val="right"/>
              <w:rPr>
                <w:szCs w:val="24"/>
              </w:rPr>
            </w:pPr>
            <w:r>
              <w:rPr>
                <w:rFonts w:hint="eastAsia"/>
                <w:szCs w:val="24"/>
              </w:rPr>
              <w:t>-</w:t>
            </w:r>
            <w:r>
              <w:rPr>
                <w:szCs w:val="24"/>
              </w:rPr>
              <w:t>106</w:t>
            </w:r>
            <w:r w:rsidR="00474B5C">
              <w:rPr>
                <w:szCs w:val="24"/>
              </w:rPr>
              <w:t xml:space="preserve"> </w:t>
            </w:r>
            <w:r>
              <w:rPr>
                <w:szCs w:val="24"/>
              </w:rPr>
              <w:t>mV</w:t>
            </w:r>
          </w:p>
        </w:tc>
      </w:tr>
      <w:tr w:rsidR="00147E76" w14:paraId="5102C570" w14:textId="77777777" w:rsidTr="00147E76">
        <w:tc>
          <w:tcPr>
            <w:tcW w:w="1102" w:type="pct"/>
          </w:tcPr>
          <w:p w14:paraId="09C585D6" w14:textId="2534F1CD" w:rsidR="00147E76" w:rsidRDefault="00147E76">
            <w:pPr>
              <w:rPr>
                <w:szCs w:val="24"/>
              </w:rPr>
            </w:pPr>
            <m:oMathPara>
              <m:oMath>
                <m:r>
                  <w:rPr>
                    <w:rFonts w:ascii="Cambria Math" w:hAnsi="Cambria Math"/>
                    <w:szCs w:val="24"/>
                  </w:rPr>
                  <m:t>90</m:t>
                </m:r>
                <m:r>
                  <m:rPr>
                    <m:sty m:val="p"/>
                  </m:rPr>
                  <w:rPr>
                    <w:rFonts w:ascii="Cambria Math" w:hAnsi="Cambria Math" w:hint="eastAsia"/>
                    <w:szCs w:val="24"/>
                  </w:rPr>
                  <m:t>°</m:t>
                </m:r>
              </m:oMath>
            </m:oMathPara>
          </w:p>
        </w:tc>
        <w:tc>
          <w:tcPr>
            <w:tcW w:w="1949" w:type="pct"/>
          </w:tcPr>
          <w:p w14:paraId="79AC1E15" w14:textId="1D4556B5" w:rsidR="00147E76" w:rsidRDefault="00147E76" w:rsidP="00147E76">
            <w:pPr>
              <w:jc w:val="right"/>
              <w:rPr>
                <w:szCs w:val="24"/>
              </w:rPr>
            </w:pPr>
            <w:r>
              <w:rPr>
                <w:rFonts w:hint="eastAsia"/>
                <w:szCs w:val="24"/>
              </w:rPr>
              <w:t>-</w:t>
            </w:r>
            <w:r>
              <w:rPr>
                <w:szCs w:val="24"/>
              </w:rPr>
              <w:t>8 mV</w:t>
            </w:r>
          </w:p>
        </w:tc>
        <w:tc>
          <w:tcPr>
            <w:tcW w:w="1949" w:type="pct"/>
          </w:tcPr>
          <w:p w14:paraId="5B0B066F" w14:textId="2E3419F2" w:rsidR="00147E76" w:rsidRDefault="00147E76" w:rsidP="00147E76">
            <w:pPr>
              <w:jc w:val="right"/>
              <w:rPr>
                <w:szCs w:val="24"/>
              </w:rPr>
            </w:pPr>
            <w:r>
              <w:rPr>
                <w:rFonts w:hint="eastAsia"/>
                <w:szCs w:val="24"/>
              </w:rPr>
              <w:t>-</w:t>
            </w:r>
            <w:r>
              <w:rPr>
                <w:szCs w:val="24"/>
              </w:rPr>
              <w:t>187 mV</w:t>
            </w:r>
          </w:p>
        </w:tc>
      </w:tr>
      <w:tr w:rsidR="00147E76" w14:paraId="0CED3B40" w14:textId="77777777" w:rsidTr="00147E76">
        <w:tc>
          <w:tcPr>
            <w:tcW w:w="1102" w:type="pct"/>
          </w:tcPr>
          <w:p w14:paraId="725D2FDA" w14:textId="314D9CF4" w:rsidR="00147E76" w:rsidRDefault="00147E76">
            <w:pPr>
              <w:rPr>
                <w:szCs w:val="24"/>
              </w:rPr>
            </w:pPr>
            <m:oMathPara>
              <m:oMath>
                <m:r>
                  <w:rPr>
                    <w:rFonts w:ascii="Cambria Math" w:hAnsi="Cambria Math"/>
                    <w:szCs w:val="24"/>
                  </w:rPr>
                  <m:t>135</m:t>
                </m:r>
                <m:r>
                  <m:rPr>
                    <m:sty m:val="p"/>
                  </m:rPr>
                  <w:rPr>
                    <w:rFonts w:ascii="Cambria Math" w:hAnsi="Cambria Math" w:hint="eastAsia"/>
                    <w:szCs w:val="24"/>
                  </w:rPr>
                  <m:t>°</m:t>
                </m:r>
              </m:oMath>
            </m:oMathPara>
          </w:p>
        </w:tc>
        <w:tc>
          <w:tcPr>
            <w:tcW w:w="1949" w:type="pct"/>
          </w:tcPr>
          <w:p w14:paraId="7C01BA0C" w14:textId="472CA58D" w:rsidR="00147E76" w:rsidRDefault="00147E76" w:rsidP="00147E76">
            <w:pPr>
              <w:jc w:val="right"/>
              <w:rPr>
                <w:szCs w:val="24"/>
              </w:rPr>
            </w:pPr>
            <w:r>
              <w:rPr>
                <w:rFonts w:hint="eastAsia"/>
                <w:szCs w:val="24"/>
              </w:rPr>
              <w:t>-</w:t>
            </w:r>
            <w:r>
              <w:rPr>
                <w:szCs w:val="24"/>
              </w:rPr>
              <w:t>104 mV</w:t>
            </w:r>
          </w:p>
        </w:tc>
        <w:tc>
          <w:tcPr>
            <w:tcW w:w="1949" w:type="pct"/>
          </w:tcPr>
          <w:p w14:paraId="694B684D" w14:textId="69D2E9FF" w:rsidR="00147E76" w:rsidRDefault="00147E76" w:rsidP="00147E76">
            <w:pPr>
              <w:jc w:val="right"/>
              <w:rPr>
                <w:szCs w:val="24"/>
              </w:rPr>
            </w:pPr>
            <w:r>
              <w:rPr>
                <w:rFonts w:hint="eastAsia"/>
                <w:szCs w:val="24"/>
              </w:rPr>
              <w:t>-</w:t>
            </w:r>
            <w:r>
              <w:rPr>
                <w:szCs w:val="24"/>
              </w:rPr>
              <w:t>78 mV</w:t>
            </w:r>
          </w:p>
        </w:tc>
      </w:tr>
      <w:tr w:rsidR="00147E76" w14:paraId="52031186" w14:textId="77777777" w:rsidTr="00147E76">
        <w:tc>
          <w:tcPr>
            <w:tcW w:w="1102" w:type="pct"/>
          </w:tcPr>
          <w:p w14:paraId="0406C199" w14:textId="1F12533D" w:rsidR="00147E76" w:rsidRDefault="00147E76">
            <w:pPr>
              <w:rPr>
                <w:szCs w:val="24"/>
              </w:rPr>
            </w:pPr>
            <m:oMathPara>
              <m:oMath>
                <m:r>
                  <w:rPr>
                    <w:rFonts w:ascii="Cambria Math" w:hAnsi="Cambria Math"/>
                    <w:szCs w:val="24"/>
                  </w:rPr>
                  <m:t>180</m:t>
                </m:r>
                <m:r>
                  <m:rPr>
                    <m:sty m:val="p"/>
                  </m:rPr>
                  <w:rPr>
                    <w:rFonts w:ascii="Cambria Math" w:hAnsi="Cambria Math" w:hint="eastAsia"/>
                    <w:szCs w:val="24"/>
                  </w:rPr>
                  <m:t>°</m:t>
                </m:r>
              </m:oMath>
            </m:oMathPara>
          </w:p>
        </w:tc>
        <w:tc>
          <w:tcPr>
            <w:tcW w:w="1949" w:type="pct"/>
          </w:tcPr>
          <w:p w14:paraId="123DB8AB" w14:textId="45E8E230" w:rsidR="00147E76" w:rsidRDefault="00147E76" w:rsidP="00147E76">
            <w:pPr>
              <w:jc w:val="right"/>
              <w:rPr>
                <w:szCs w:val="24"/>
              </w:rPr>
            </w:pPr>
            <w:r>
              <w:rPr>
                <w:rFonts w:hint="eastAsia"/>
                <w:szCs w:val="24"/>
              </w:rPr>
              <w:t>-</w:t>
            </w:r>
            <w:r>
              <w:rPr>
                <w:szCs w:val="24"/>
              </w:rPr>
              <w:t>211 mV</w:t>
            </w:r>
          </w:p>
        </w:tc>
        <w:tc>
          <w:tcPr>
            <w:tcW w:w="1949" w:type="pct"/>
          </w:tcPr>
          <w:p w14:paraId="64E2206E" w14:textId="6FCC76B3" w:rsidR="00147E76" w:rsidRDefault="00147E76" w:rsidP="00147E76">
            <w:pPr>
              <w:jc w:val="right"/>
              <w:rPr>
                <w:szCs w:val="24"/>
              </w:rPr>
            </w:pPr>
            <w:r>
              <w:rPr>
                <w:rFonts w:hint="eastAsia"/>
                <w:szCs w:val="24"/>
              </w:rPr>
              <w:t>-</w:t>
            </w:r>
            <w:r>
              <w:rPr>
                <w:szCs w:val="24"/>
              </w:rPr>
              <w:t>1 mV</w:t>
            </w:r>
          </w:p>
        </w:tc>
      </w:tr>
    </w:tbl>
    <w:p w14:paraId="3C21C412" w14:textId="742ED863" w:rsidR="00147E76" w:rsidRDefault="00147E76">
      <w:pPr>
        <w:rPr>
          <w:szCs w:val="24"/>
        </w:rPr>
      </w:pPr>
      <w:r>
        <w:rPr>
          <w:rFonts w:hint="eastAsia"/>
          <w:szCs w:val="24"/>
        </w:rPr>
        <w:t>(</w:t>
      </w:r>
      <w:r>
        <w:rPr>
          <w:szCs w:val="24"/>
        </w:rPr>
        <w:t xml:space="preserve">2) </w:t>
      </w:r>
      <w:r>
        <w:rPr>
          <w:rFonts w:hint="eastAsia"/>
          <w:szCs w:val="24"/>
        </w:rPr>
        <w:t>繪製回波振幅對應偏振角度的變化曲線</w:t>
      </w:r>
    </w:p>
    <w:p w14:paraId="44304E3E" w14:textId="7467D33C" w:rsidR="00147E76" w:rsidRDefault="00BB281E">
      <w:pPr>
        <w:rPr>
          <w:noProof/>
          <w:szCs w:val="24"/>
        </w:rPr>
      </w:pPr>
      <w:r>
        <w:rPr>
          <w:noProof/>
          <w:szCs w:val="24"/>
        </w:rPr>
        <w:drawing>
          <wp:inline distT="0" distB="0" distL="0" distR="0" wp14:anchorId="588850D6" wp14:editId="1325B49E">
            <wp:extent cx="4584700" cy="2755900"/>
            <wp:effectExtent l="0" t="0" r="635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E1FA4B3" w14:textId="52706E92" w:rsidR="00BB281E" w:rsidRDefault="00BB281E">
      <w:pPr>
        <w:rPr>
          <w:noProof/>
          <w:szCs w:val="24"/>
        </w:rPr>
      </w:pPr>
      <w:r>
        <w:rPr>
          <w:rFonts w:hint="eastAsia"/>
          <w:noProof/>
          <w:szCs w:val="24"/>
        </w:rPr>
        <w:t>(</w:t>
      </w:r>
      <w:r>
        <w:rPr>
          <w:noProof/>
          <w:szCs w:val="24"/>
        </w:rPr>
        <w:t xml:space="preserve">3) </w:t>
      </w:r>
      <w:r>
        <w:rPr>
          <w:rFonts w:hint="eastAsia"/>
          <w:noProof/>
          <w:szCs w:val="24"/>
        </w:rPr>
        <w:t>計算複材板之剪力模數</w:t>
      </w:r>
      <m:oMath>
        <m:sSub>
          <m:sSubPr>
            <m:ctrlPr>
              <w:rPr>
                <w:rFonts w:ascii="Cambria Math" w:hAnsi="Cambria Math"/>
                <w:i/>
                <w:noProof/>
                <w:szCs w:val="24"/>
              </w:rPr>
            </m:ctrlPr>
          </m:sSubPr>
          <m:e>
            <m:r>
              <w:rPr>
                <w:rFonts w:ascii="Cambria Math" w:hAnsi="Cambria Math"/>
                <w:noProof/>
                <w:szCs w:val="24"/>
              </w:rPr>
              <m:t>C</m:t>
            </m:r>
          </m:e>
          <m:sub>
            <m:r>
              <w:rPr>
                <w:rFonts w:ascii="Cambria Math" w:hAnsi="Cambria Math"/>
                <w:noProof/>
                <w:szCs w:val="24"/>
              </w:rPr>
              <m:t>33</m:t>
            </m:r>
          </m:sub>
        </m:sSub>
      </m:oMath>
      <w:r>
        <w:rPr>
          <w:rFonts w:hint="eastAsia"/>
          <w:noProof/>
          <w:szCs w:val="24"/>
        </w:rPr>
        <w:t>、</w:t>
      </w:r>
      <m:oMath>
        <m:sSub>
          <m:sSubPr>
            <m:ctrlPr>
              <w:rPr>
                <w:rFonts w:ascii="Cambria Math" w:hAnsi="Cambria Math"/>
                <w:i/>
                <w:noProof/>
                <w:szCs w:val="24"/>
              </w:rPr>
            </m:ctrlPr>
          </m:sSubPr>
          <m:e>
            <m:r>
              <w:rPr>
                <w:rFonts w:ascii="Cambria Math" w:hAnsi="Cambria Math"/>
                <w:noProof/>
                <w:szCs w:val="24"/>
              </w:rPr>
              <m:t>C</m:t>
            </m:r>
          </m:e>
          <m:sub>
            <m:r>
              <w:rPr>
                <w:rFonts w:ascii="Cambria Math" w:hAnsi="Cambria Math"/>
                <w:noProof/>
                <w:szCs w:val="24"/>
              </w:rPr>
              <m:t>44</m:t>
            </m:r>
          </m:sub>
        </m:sSub>
      </m:oMath>
      <w:r>
        <w:rPr>
          <w:rFonts w:hint="eastAsia"/>
          <w:noProof/>
          <w:szCs w:val="24"/>
        </w:rPr>
        <w:t>、</w:t>
      </w:r>
      <m:oMath>
        <m:sSub>
          <m:sSubPr>
            <m:ctrlPr>
              <w:rPr>
                <w:rFonts w:ascii="Cambria Math" w:hAnsi="Cambria Math"/>
                <w:i/>
                <w:noProof/>
                <w:szCs w:val="24"/>
              </w:rPr>
            </m:ctrlPr>
          </m:sSubPr>
          <m:e>
            <m:r>
              <w:rPr>
                <w:rFonts w:ascii="Cambria Math" w:hAnsi="Cambria Math"/>
                <w:noProof/>
                <w:szCs w:val="24"/>
              </w:rPr>
              <m:t>C</m:t>
            </m:r>
          </m:e>
          <m:sub>
            <m:r>
              <w:rPr>
                <w:rFonts w:ascii="Cambria Math" w:hAnsi="Cambria Math"/>
                <w:noProof/>
                <w:szCs w:val="24"/>
              </w:rPr>
              <m:t>55</m:t>
            </m:r>
          </m:sub>
        </m:sSub>
      </m:oMath>
      <w:r>
        <w:rPr>
          <w:rFonts w:hint="eastAsia"/>
          <w:noProof/>
          <w:szCs w:val="24"/>
        </w:rPr>
        <w:t>，複材板密度為</w:t>
      </w:r>
      <m:oMath>
        <m:r>
          <m:rPr>
            <m:sty m:val="p"/>
          </m:rPr>
          <w:rPr>
            <w:rFonts w:ascii="Cambria Math" w:hAnsi="Cambria Math"/>
            <w:noProof/>
            <w:szCs w:val="24"/>
          </w:rPr>
          <m:t>ρ</m:t>
        </m:r>
      </m:oMath>
      <w:r>
        <w:rPr>
          <w:rFonts w:hint="eastAsia"/>
          <w:noProof/>
          <w:szCs w:val="24"/>
        </w:rPr>
        <w:t>。</w:t>
      </w:r>
    </w:p>
    <w:tbl>
      <w:tblPr>
        <w:tblStyle w:val="a3"/>
        <w:tblW w:w="0" w:type="auto"/>
        <w:tblLook w:val="04A0" w:firstRow="1" w:lastRow="0" w:firstColumn="1" w:lastColumn="0" w:noHBand="0" w:noVBand="1"/>
      </w:tblPr>
      <w:tblGrid>
        <w:gridCol w:w="1372"/>
        <w:gridCol w:w="1366"/>
        <w:gridCol w:w="1467"/>
        <w:gridCol w:w="1358"/>
        <w:gridCol w:w="1375"/>
        <w:gridCol w:w="1358"/>
      </w:tblGrid>
      <w:tr w:rsidR="00904529" w14:paraId="278C6981" w14:textId="77777777" w:rsidTr="00812161">
        <w:tc>
          <w:tcPr>
            <w:tcW w:w="8296" w:type="dxa"/>
            <w:gridSpan w:val="6"/>
          </w:tcPr>
          <w:p w14:paraId="31766EFB" w14:textId="5801477B" w:rsidR="00904529" w:rsidRDefault="00904529" w:rsidP="00904529">
            <w:pPr>
              <w:jc w:val="center"/>
              <w:rPr>
                <w:szCs w:val="24"/>
              </w:rPr>
            </w:pPr>
            <w:r>
              <w:rPr>
                <w:rFonts w:hint="eastAsia"/>
                <w:szCs w:val="24"/>
              </w:rPr>
              <w:t>複材板厚為</w:t>
            </w:r>
            <w:r>
              <w:rPr>
                <w:rFonts w:hint="eastAsia"/>
                <w:szCs w:val="24"/>
              </w:rPr>
              <w:t>1</w:t>
            </w:r>
            <w:r>
              <w:rPr>
                <w:szCs w:val="24"/>
              </w:rPr>
              <w:t>.91 mm</w:t>
            </w:r>
            <w:r>
              <w:rPr>
                <w:rFonts w:hint="eastAsia"/>
                <w:szCs w:val="24"/>
              </w:rPr>
              <w:t>；複材板密度為</w:t>
            </w:r>
            <m:oMath>
              <m:r>
                <m:rPr>
                  <m:sty m:val="p"/>
                </m:rPr>
                <w:rPr>
                  <w:rFonts w:ascii="Cambria Math" w:hAnsi="Cambria Math"/>
                  <w:szCs w:val="24"/>
                </w:rPr>
                <m:t>ρ</m:t>
              </m:r>
              <m:r>
                <w:rPr>
                  <w:rFonts w:ascii="Cambria Math" w:hAnsi="Cambria Math"/>
                  <w:szCs w:val="24"/>
                </w:rPr>
                <m:t>=0.88</m:t>
              </m:r>
              <m:sSup>
                <m:sSupPr>
                  <m:ctrlPr>
                    <w:rPr>
                      <w:rFonts w:ascii="Cambria Math" w:hAnsi="Cambria Math"/>
                      <w:i/>
                      <w:szCs w:val="24"/>
                    </w:rPr>
                  </m:ctrlPr>
                </m:sSupPr>
                <m:e>
                  <m:r>
                    <m:rPr>
                      <m:nor/>
                    </m:rPr>
                    <w:rPr>
                      <w:rFonts w:ascii="Cambria Math" w:hAnsi="Cambria Math"/>
                      <w:szCs w:val="24"/>
                    </w:rPr>
                    <m:t>g</m:t>
                  </m:r>
                  <m:r>
                    <m:rPr>
                      <m:lit/>
                      <m:nor/>
                    </m:rPr>
                    <w:rPr>
                      <w:rFonts w:ascii="Cambria Math" w:hAnsi="Cambria Math"/>
                      <w:szCs w:val="24"/>
                    </w:rPr>
                    <m:t>/</m:t>
                  </m:r>
                  <m:r>
                    <m:rPr>
                      <m:nor/>
                    </m:rPr>
                    <w:rPr>
                      <w:rFonts w:ascii="Cambria Math" w:hAnsi="Cambria Math"/>
                      <w:szCs w:val="24"/>
                    </w:rPr>
                    <m:t>cm</m:t>
                  </m:r>
                  <m:ctrlPr>
                    <w:rPr>
                      <w:rFonts w:ascii="Cambria Math" w:hAnsi="Cambria Math"/>
                      <w:szCs w:val="24"/>
                    </w:rPr>
                  </m:ctrlPr>
                </m:e>
                <m:sup>
                  <m:r>
                    <w:rPr>
                      <w:rFonts w:ascii="Cambria Math" w:hAnsi="Cambria Math"/>
                      <w:szCs w:val="24"/>
                    </w:rPr>
                    <m:t>3</m:t>
                  </m:r>
                </m:sup>
              </m:sSup>
            </m:oMath>
          </w:p>
        </w:tc>
      </w:tr>
      <w:tr w:rsidR="00904529" w14:paraId="1F3939AA" w14:textId="77777777" w:rsidTr="00904529">
        <w:tc>
          <w:tcPr>
            <w:tcW w:w="1382" w:type="dxa"/>
          </w:tcPr>
          <w:p w14:paraId="50B836EE" w14:textId="795887DB" w:rsidR="00904529" w:rsidRDefault="00904529">
            <w:pPr>
              <w:rPr>
                <w:szCs w:val="24"/>
              </w:rPr>
            </w:pPr>
            <m:oMathPara>
              <m:oMath>
                <m:r>
                  <m:rPr>
                    <m:sty m:val="p"/>
                  </m:rPr>
                  <w:rPr>
                    <w:rFonts w:ascii="Cambria Math" w:hAnsi="Cambria Math" w:hint="eastAsia"/>
                    <w:szCs w:val="24"/>
                  </w:rPr>
                  <m:t>Δ</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d>
                  <m:dPr>
                    <m:ctrlPr>
                      <w:rPr>
                        <w:rFonts w:ascii="Cambria Math" w:hAnsi="Cambria Math"/>
                        <w:i/>
                        <w:szCs w:val="24"/>
                      </w:rPr>
                    </m:ctrlPr>
                  </m:dPr>
                  <m:e>
                    <m:r>
                      <m:rPr>
                        <m:sty m:val="p"/>
                      </m:rPr>
                      <w:rPr>
                        <w:rFonts w:ascii="Cambria Math" w:hAnsi="Cambria Math"/>
                        <w:szCs w:val="24"/>
                      </w:rPr>
                      <m:t>μ</m:t>
                    </m:r>
                    <m:r>
                      <m:rPr>
                        <m:nor/>
                      </m:rPr>
                      <w:rPr>
                        <w:rFonts w:ascii="Cambria Math" w:hAnsi="Cambria Math"/>
                        <w:szCs w:val="24"/>
                      </w:rPr>
                      <m:t>s</m:t>
                    </m:r>
                  </m:e>
                </m:d>
              </m:oMath>
            </m:oMathPara>
          </w:p>
        </w:tc>
        <w:tc>
          <w:tcPr>
            <w:tcW w:w="1382" w:type="dxa"/>
          </w:tcPr>
          <w:p w14:paraId="462023B9" w14:textId="173976FD" w:rsidR="00904529" w:rsidRDefault="00904529">
            <w:pPr>
              <w:rPr>
                <w:szCs w:val="24"/>
              </w:rPr>
            </w:pPr>
            <m:oMathPara>
              <m:oMath>
                <m:r>
                  <w:rPr>
                    <w:rFonts w:ascii="Cambria Math" w:hAnsi="Cambria Math"/>
                    <w:szCs w:val="24"/>
                  </w:rPr>
                  <m:t>1.26</m:t>
                </m:r>
                <m:r>
                  <m:rPr>
                    <m:sty m:val="p"/>
                  </m:rPr>
                  <w:rPr>
                    <w:rFonts w:ascii="Cambria Math" w:hAnsi="Cambria Math"/>
                    <w:szCs w:val="24"/>
                  </w:rPr>
                  <m:t>μ</m:t>
                </m:r>
                <m:r>
                  <m:rPr>
                    <m:nor/>
                  </m:rPr>
                  <w:rPr>
                    <w:rFonts w:ascii="Cambria Math" w:hAnsi="Cambria Math"/>
                    <w:szCs w:val="24"/>
                  </w:rPr>
                  <m:t>s</m:t>
                </m:r>
              </m:oMath>
            </m:oMathPara>
          </w:p>
        </w:tc>
        <w:tc>
          <w:tcPr>
            <w:tcW w:w="1383" w:type="dxa"/>
          </w:tcPr>
          <w:p w14:paraId="5A075330" w14:textId="722D3408" w:rsidR="00904529" w:rsidRDefault="00000000">
            <w:pPr>
              <w:rPr>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d>
                  <m:dPr>
                    <m:ctrlPr>
                      <w:rPr>
                        <w:rFonts w:ascii="Cambria Math" w:hAnsi="Cambria Math"/>
                        <w:i/>
                        <w:szCs w:val="24"/>
                      </w:rPr>
                    </m:ctrlPr>
                  </m:dPr>
                  <m:e>
                    <m:r>
                      <m:rPr>
                        <m:nor/>
                      </m:rPr>
                      <w:rPr>
                        <w:rFonts w:ascii="Cambria Math" w:hAnsi="Cambria Math"/>
                        <w:szCs w:val="24"/>
                      </w:rPr>
                      <m:t>mm</m:t>
                    </m:r>
                    <m:r>
                      <m:rPr>
                        <m:lit/>
                        <m:nor/>
                      </m:rPr>
                      <w:rPr>
                        <w:rFonts w:ascii="Cambria Math" w:hAnsi="Cambria Math"/>
                        <w:szCs w:val="24"/>
                      </w:rPr>
                      <m:t>/</m:t>
                    </m:r>
                    <m:r>
                      <m:rPr>
                        <m:sty m:val="p"/>
                      </m:rPr>
                      <w:rPr>
                        <w:rFonts w:ascii="Cambria Math" w:hAnsi="Cambria Math"/>
                        <w:szCs w:val="24"/>
                      </w:rPr>
                      <m:t>μ</m:t>
                    </m:r>
                    <m:r>
                      <m:rPr>
                        <m:nor/>
                      </m:rPr>
                      <w:rPr>
                        <w:rFonts w:ascii="Cambria Math" w:hAnsi="Cambria Math"/>
                        <w:szCs w:val="24"/>
                      </w:rPr>
                      <m:t>s</m:t>
                    </m:r>
                  </m:e>
                </m:d>
              </m:oMath>
            </m:oMathPara>
          </w:p>
        </w:tc>
        <w:tc>
          <w:tcPr>
            <w:tcW w:w="1383" w:type="dxa"/>
          </w:tcPr>
          <w:p w14:paraId="660F3040" w14:textId="68F43317" w:rsidR="00904529" w:rsidRDefault="00904529">
            <w:pPr>
              <w:rPr>
                <w:szCs w:val="24"/>
              </w:rPr>
            </w:pPr>
            <w:r>
              <w:rPr>
                <w:rFonts w:hint="eastAsia"/>
                <w:szCs w:val="24"/>
              </w:rPr>
              <w:t>3</w:t>
            </w:r>
            <w:r>
              <w:rPr>
                <w:szCs w:val="24"/>
              </w:rPr>
              <w:t>.03</w:t>
            </w:r>
          </w:p>
        </w:tc>
        <w:tc>
          <w:tcPr>
            <w:tcW w:w="1383" w:type="dxa"/>
          </w:tcPr>
          <w:p w14:paraId="6FBB02F4" w14:textId="5073E2C6" w:rsidR="00904529" w:rsidRDefault="00000000">
            <w:pPr>
              <w:rPr>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33</m:t>
                    </m:r>
                  </m:sub>
                </m:sSub>
                <m:d>
                  <m:dPr>
                    <m:ctrlPr>
                      <w:rPr>
                        <w:rFonts w:ascii="Cambria Math" w:hAnsi="Cambria Math"/>
                        <w:i/>
                        <w:szCs w:val="24"/>
                      </w:rPr>
                    </m:ctrlPr>
                  </m:dPr>
                  <m:e>
                    <m:r>
                      <m:rPr>
                        <m:nor/>
                      </m:rPr>
                      <w:rPr>
                        <w:rFonts w:ascii="Cambria Math" w:hAnsi="Cambria Math"/>
                        <w:szCs w:val="24"/>
                      </w:rPr>
                      <m:t>GPa</m:t>
                    </m:r>
                  </m:e>
                </m:d>
              </m:oMath>
            </m:oMathPara>
          </w:p>
        </w:tc>
        <w:tc>
          <w:tcPr>
            <w:tcW w:w="1383" w:type="dxa"/>
          </w:tcPr>
          <w:p w14:paraId="746D4692" w14:textId="64EC40B1" w:rsidR="00904529" w:rsidRDefault="00F84CCD">
            <w:pPr>
              <w:rPr>
                <w:szCs w:val="24"/>
              </w:rPr>
            </w:pPr>
            <w:r>
              <w:rPr>
                <w:rFonts w:hint="eastAsia"/>
                <w:szCs w:val="24"/>
              </w:rPr>
              <w:t>8</w:t>
            </w:r>
            <w:r>
              <w:rPr>
                <w:szCs w:val="24"/>
              </w:rPr>
              <w:t>.09</w:t>
            </w:r>
          </w:p>
        </w:tc>
      </w:tr>
      <w:tr w:rsidR="00904529" w14:paraId="401804BC" w14:textId="77777777" w:rsidTr="00904529">
        <w:tc>
          <w:tcPr>
            <w:tcW w:w="1382" w:type="dxa"/>
          </w:tcPr>
          <w:p w14:paraId="7165F483" w14:textId="457C0D0F" w:rsidR="00904529" w:rsidRDefault="00904529">
            <w:pPr>
              <w:rPr>
                <w:szCs w:val="24"/>
              </w:rPr>
            </w:pPr>
            <m:oMathPara>
              <m:oMath>
                <m:r>
                  <m:rPr>
                    <m:sty m:val="p"/>
                  </m:rPr>
                  <w:rPr>
                    <w:rFonts w:ascii="Cambria Math" w:hAnsi="Cambria Math" w:hint="eastAsia"/>
                    <w:szCs w:val="24"/>
                  </w:rPr>
                  <m:t>Δ</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sub>
                </m:sSub>
                <m:d>
                  <m:dPr>
                    <m:ctrlPr>
                      <w:rPr>
                        <w:rFonts w:ascii="Cambria Math" w:hAnsi="Cambria Math"/>
                        <w:i/>
                        <w:szCs w:val="24"/>
                      </w:rPr>
                    </m:ctrlPr>
                  </m:dPr>
                  <m:e>
                    <m:r>
                      <m:rPr>
                        <m:sty m:val="p"/>
                      </m:rPr>
                      <w:rPr>
                        <w:rFonts w:ascii="Cambria Math" w:hAnsi="Cambria Math"/>
                        <w:szCs w:val="24"/>
                      </w:rPr>
                      <m:t>μ</m:t>
                    </m:r>
                    <m:r>
                      <m:rPr>
                        <m:nor/>
                      </m:rPr>
                      <w:rPr>
                        <w:rFonts w:ascii="Cambria Math" w:hAnsi="Cambria Math"/>
                        <w:szCs w:val="24"/>
                      </w:rPr>
                      <m:t>s</m:t>
                    </m:r>
                  </m:e>
                </m:d>
              </m:oMath>
            </m:oMathPara>
          </w:p>
        </w:tc>
        <w:tc>
          <w:tcPr>
            <w:tcW w:w="1382" w:type="dxa"/>
          </w:tcPr>
          <w:p w14:paraId="6F6249E9" w14:textId="785EE035" w:rsidR="00904529" w:rsidRDefault="00904529">
            <w:pPr>
              <w:rPr>
                <w:szCs w:val="24"/>
              </w:rPr>
            </w:pPr>
            <m:oMathPara>
              <m:oMath>
                <m:r>
                  <w:rPr>
                    <w:rFonts w:ascii="Cambria Math" w:hAnsi="Cambria Math"/>
                    <w:szCs w:val="24"/>
                  </w:rPr>
                  <m:t>1.69</m:t>
                </m:r>
                <m:r>
                  <m:rPr>
                    <m:sty m:val="p"/>
                  </m:rPr>
                  <w:rPr>
                    <w:rFonts w:ascii="Cambria Math" w:hAnsi="Cambria Math"/>
                    <w:szCs w:val="24"/>
                  </w:rPr>
                  <m:t>μ</m:t>
                </m:r>
                <m:r>
                  <m:rPr>
                    <m:nor/>
                  </m:rPr>
                  <w:rPr>
                    <w:rFonts w:ascii="Cambria Math" w:hAnsi="Cambria Math"/>
                    <w:szCs w:val="24"/>
                  </w:rPr>
                  <m:t>s</m:t>
                </m:r>
              </m:oMath>
            </m:oMathPara>
          </w:p>
        </w:tc>
        <w:tc>
          <w:tcPr>
            <w:tcW w:w="1383" w:type="dxa"/>
          </w:tcPr>
          <w:p w14:paraId="28BA6775" w14:textId="6EEA1EA8" w:rsidR="00904529" w:rsidRDefault="00000000">
            <w:pPr>
              <w:rPr>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S1</m:t>
                    </m:r>
                  </m:sub>
                </m:sSub>
                <m:d>
                  <m:dPr>
                    <m:ctrlPr>
                      <w:rPr>
                        <w:rFonts w:ascii="Cambria Math" w:hAnsi="Cambria Math"/>
                        <w:i/>
                        <w:szCs w:val="24"/>
                      </w:rPr>
                    </m:ctrlPr>
                  </m:dPr>
                  <m:e>
                    <m:r>
                      <m:rPr>
                        <m:nor/>
                      </m:rPr>
                      <w:rPr>
                        <w:rFonts w:ascii="Cambria Math" w:hAnsi="Cambria Math"/>
                        <w:szCs w:val="24"/>
                      </w:rPr>
                      <m:t>mm</m:t>
                    </m:r>
                    <m:r>
                      <m:rPr>
                        <m:lit/>
                        <m:nor/>
                      </m:rPr>
                      <w:rPr>
                        <w:rFonts w:ascii="Cambria Math" w:hAnsi="Cambria Math"/>
                        <w:szCs w:val="24"/>
                      </w:rPr>
                      <m:t>/</m:t>
                    </m:r>
                    <m:r>
                      <m:rPr>
                        <m:sty m:val="p"/>
                      </m:rPr>
                      <w:rPr>
                        <w:rFonts w:ascii="Cambria Math" w:hAnsi="Cambria Math"/>
                        <w:szCs w:val="24"/>
                      </w:rPr>
                      <m:t>μ</m:t>
                    </m:r>
                    <m:r>
                      <m:rPr>
                        <m:nor/>
                      </m:rPr>
                      <w:rPr>
                        <w:rFonts w:ascii="Cambria Math" w:hAnsi="Cambria Math"/>
                        <w:szCs w:val="24"/>
                      </w:rPr>
                      <m:t>s</m:t>
                    </m:r>
                  </m:e>
                </m:d>
              </m:oMath>
            </m:oMathPara>
          </w:p>
        </w:tc>
        <w:tc>
          <w:tcPr>
            <w:tcW w:w="1383" w:type="dxa"/>
          </w:tcPr>
          <w:p w14:paraId="121FB811" w14:textId="4B184562" w:rsidR="00904529" w:rsidRDefault="00F84CCD">
            <w:pPr>
              <w:rPr>
                <w:szCs w:val="24"/>
              </w:rPr>
            </w:pPr>
            <w:r>
              <w:rPr>
                <w:rFonts w:hint="eastAsia"/>
                <w:szCs w:val="24"/>
              </w:rPr>
              <w:t>1</w:t>
            </w:r>
            <w:r>
              <w:rPr>
                <w:szCs w:val="24"/>
              </w:rPr>
              <w:t>.49</w:t>
            </w:r>
          </w:p>
        </w:tc>
        <w:tc>
          <w:tcPr>
            <w:tcW w:w="1383" w:type="dxa"/>
          </w:tcPr>
          <w:p w14:paraId="65E51F5E" w14:textId="5FEA40C5" w:rsidR="00904529" w:rsidRDefault="00000000">
            <w:pPr>
              <w:rPr>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55</m:t>
                    </m:r>
                  </m:sub>
                </m:sSub>
                <m:d>
                  <m:dPr>
                    <m:ctrlPr>
                      <w:rPr>
                        <w:rFonts w:ascii="Cambria Math" w:hAnsi="Cambria Math"/>
                        <w:i/>
                        <w:szCs w:val="24"/>
                      </w:rPr>
                    </m:ctrlPr>
                  </m:dPr>
                  <m:e>
                    <m:r>
                      <m:rPr>
                        <m:nor/>
                      </m:rPr>
                      <w:rPr>
                        <w:rFonts w:ascii="Cambria Math" w:hAnsi="Cambria Math"/>
                        <w:szCs w:val="24"/>
                      </w:rPr>
                      <m:t>GPa</m:t>
                    </m:r>
                  </m:e>
                </m:d>
              </m:oMath>
            </m:oMathPara>
          </w:p>
        </w:tc>
        <w:tc>
          <w:tcPr>
            <w:tcW w:w="1383" w:type="dxa"/>
          </w:tcPr>
          <w:p w14:paraId="21F14605" w14:textId="1EC58286" w:rsidR="00904529" w:rsidRDefault="00F84CCD">
            <w:pPr>
              <w:rPr>
                <w:szCs w:val="24"/>
              </w:rPr>
            </w:pPr>
            <w:r>
              <w:rPr>
                <w:rFonts w:hint="eastAsia"/>
                <w:szCs w:val="24"/>
              </w:rPr>
              <w:t>1</w:t>
            </w:r>
            <w:r>
              <w:rPr>
                <w:szCs w:val="24"/>
              </w:rPr>
              <w:t>.96</w:t>
            </w:r>
          </w:p>
        </w:tc>
      </w:tr>
      <w:tr w:rsidR="00904529" w14:paraId="6023FCEC" w14:textId="77777777" w:rsidTr="00904529">
        <w:tc>
          <w:tcPr>
            <w:tcW w:w="1382" w:type="dxa"/>
          </w:tcPr>
          <w:p w14:paraId="747A6EBE" w14:textId="7369C030" w:rsidR="00904529" w:rsidRDefault="00904529">
            <w:pPr>
              <w:rPr>
                <w:szCs w:val="24"/>
              </w:rPr>
            </w:pPr>
            <m:oMathPara>
              <m:oMath>
                <m:r>
                  <m:rPr>
                    <m:sty m:val="p"/>
                  </m:rPr>
                  <w:rPr>
                    <w:rFonts w:ascii="Cambria Math" w:hAnsi="Cambria Math" w:hint="eastAsia"/>
                    <w:szCs w:val="24"/>
                  </w:rPr>
                  <m:t>Δ</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3</m:t>
                    </m:r>
                  </m:sub>
                </m:sSub>
                <m:d>
                  <m:dPr>
                    <m:ctrlPr>
                      <w:rPr>
                        <w:rFonts w:ascii="Cambria Math" w:hAnsi="Cambria Math"/>
                        <w:i/>
                        <w:szCs w:val="24"/>
                      </w:rPr>
                    </m:ctrlPr>
                  </m:dPr>
                  <m:e>
                    <m:r>
                      <m:rPr>
                        <m:sty m:val="p"/>
                      </m:rPr>
                      <w:rPr>
                        <w:rFonts w:ascii="Cambria Math" w:hAnsi="Cambria Math"/>
                        <w:szCs w:val="24"/>
                      </w:rPr>
                      <m:t>μ</m:t>
                    </m:r>
                    <m:r>
                      <m:rPr>
                        <m:nor/>
                      </m:rPr>
                      <w:rPr>
                        <w:rFonts w:ascii="Cambria Math" w:hAnsi="Cambria Math"/>
                        <w:szCs w:val="24"/>
                      </w:rPr>
                      <m:t>s</m:t>
                    </m:r>
                  </m:e>
                </m:d>
              </m:oMath>
            </m:oMathPara>
          </w:p>
        </w:tc>
        <w:tc>
          <w:tcPr>
            <w:tcW w:w="1382" w:type="dxa"/>
          </w:tcPr>
          <w:p w14:paraId="17F7760C" w14:textId="7423DA95" w:rsidR="00904529" w:rsidRDefault="00904529">
            <w:pPr>
              <w:rPr>
                <w:szCs w:val="24"/>
              </w:rPr>
            </w:pPr>
            <m:oMathPara>
              <m:oMath>
                <m:r>
                  <w:rPr>
                    <w:rFonts w:ascii="Cambria Math" w:hAnsi="Cambria Math"/>
                    <w:szCs w:val="24"/>
                  </w:rPr>
                  <m:t>2.29</m:t>
                </m:r>
                <m:r>
                  <m:rPr>
                    <m:sty m:val="p"/>
                  </m:rPr>
                  <w:rPr>
                    <w:rFonts w:ascii="Cambria Math" w:hAnsi="Cambria Math"/>
                    <w:szCs w:val="24"/>
                  </w:rPr>
                  <m:t>μ</m:t>
                </m:r>
                <m:r>
                  <m:rPr>
                    <m:nor/>
                  </m:rPr>
                  <w:rPr>
                    <w:rFonts w:ascii="Cambria Math" w:hAnsi="Cambria Math"/>
                    <w:szCs w:val="24"/>
                  </w:rPr>
                  <m:t>s</m:t>
                </m:r>
              </m:oMath>
            </m:oMathPara>
          </w:p>
        </w:tc>
        <w:tc>
          <w:tcPr>
            <w:tcW w:w="1383" w:type="dxa"/>
          </w:tcPr>
          <w:p w14:paraId="0B786A20" w14:textId="53B26301" w:rsidR="00904529" w:rsidRDefault="00000000">
            <w:pPr>
              <w:rPr>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S2</m:t>
                    </m:r>
                  </m:sub>
                </m:sSub>
                <m:d>
                  <m:dPr>
                    <m:ctrlPr>
                      <w:rPr>
                        <w:rFonts w:ascii="Cambria Math" w:hAnsi="Cambria Math"/>
                        <w:i/>
                        <w:szCs w:val="24"/>
                      </w:rPr>
                    </m:ctrlPr>
                  </m:dPr>
                  <m:e>
                    <m:r>
                      <m:rPr>
                        <m:nor/>
                      </m:rPr>
                      <w:rPr>
                        <w:rFonts w:ascii="Cambria Math" w:hAnsi="Cambria Math"/>
                        <w:szCs w:val="24"/>
                      </w:rPr>
                      <m:t>mm</m:t>
                    </m:r>
                    <m:r>
                      <m:rPr>
                        <m:lit/>
                        <m:nor/>
                      </m:rPr>
                      <w:rPr>
                        <w:rFonts w:ascii="Cambria Math" w:hAnsi="Cambria Math"/>
                        <w:szCs w:val="24"/>
                      </w:rPr>
                      <m:t>/</m:t>
                    </m:r>
                    <m:r>
                      <m:rPr>
                        <m:sty m:val="p"/>
                      </m:rPr>
                      <w:rPr>
                        <w:rFonts w:ascii="Cambria Math" w:hAnsi="Cambria Math"/>
                        <w:szCs w:val="24"/>
                      </w:rPr>
                      <m:t>μ</m:t>
                    </m:r>
                    <m:r>
                      <m:rPr>
                        <m:nor/>
                      </m:rPr>
                      <w:rPr>
                        <w:rFonts w:ascii="Cambria Math" w:hAnsi="Cambria Math"/>
                        <w:szCs w:val="24"/>
                      </w:rPr>
                      <m:t>s</m:t>
                    </m:r>
                  </m:e>
                </m:d>
              </m:oMath>
            </m:oMathPara>
          </w:p>
        </w:tc>
        <w:tc>
          <w:tcPr>
            <w:tcW w:w="1383" w:type="dxa"/>
          </w:tcPr>
          <w:p w14:paraId="258C1735" w14:textId="0C2A965F" w:rsidR="00904529" w:rsidRDefault="00F84CCD">
            <w:pPr>
              <w:rPr>
                <w:szCs w:val="24"/>
              </w:rPr>
            </w:pPr>
            <w:r>
              <w:rPr>
                <w:rFonts w:hint="eastAsia"/>
                <w:szCs w:val="24"/>
              </w:rPr>
              <w:t>1</w:t>
            </w:r>
            <w:r>
              <w:rPr>
                <w:szCs w:val="24"/>
              </w:rPr>
              <w:t>.48</w:t>
            </w:r>
          </w:p>
        </w:tc>
        <w:tc>
          <w:tcPr>
            <w:tcW w:w="1383" w:type="dxa"/>
          </w:tcPr>
          <w:p w14:paraId="0A630DF8" w14:textId="44E0C308" w:rsidR="00904529" w:rsidRDefault="00000000">
            <w:pPr>
              <w:rPr>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44</m:t>
                    </m:r>
                  </m:sub>
                </m:sSub>
                <m:d>
                  <m:dPr>
                    <m:ctrlPr>
                      <w:rPr>
                        <w:rFonts w:ascii="Cambria Math" w:hAnsi="Cambria Math"/>
                        <w:i/>
                        <w:szCs w:val="24"/>
                      </w:rPr>
                    </m:ctrlPr>
                  </m:dPr>
                  <m:e>
                    <m:r>
                      <m:rPr>
                        <m:nor/>
                      </m:rPr>
                      <w:rPr>
                        <w:rFonts w:ascii="Cambria Math" w:hAnsi="Cambria Math"/>
                        <w:szCs w:val="24"/>
                      </w:rPr>
                      <m:t>GPa</m:t>
                    </m:r>
                  </m:e>
                </m:d>
              </m:oMath>
            </m:oMathPara>
          </w:p>
        </w:tc>
        <w:tc>
          <w:tcPr>
            <w:tcW w:w="1383" w:type="dxa"/>
          </w:tcPr>
          <w:p w14:paraId="151BA209" w14:textId="578B77E4" w:rsidR="00904529" w:rsidRDefault="00F84CCD">
            <w:pPr>
              <w:rPr>
                <w:szCs w:val="24"/>
              </w:rPr>
            </w:pPr>
            <w:r>
              <w:rPr>
                <w:rFonts w:hint="eastAsia"/>
                <w:szCs w:val="24"/>
              </w:rPr>
              <w:t>1</w:t>
            </w:r>
            <w:r>
              <w:rPr>
                <w:szCs w:val="24"/>
              </w:rPr>
              <w:t>.92</w:t>
            </w:r>
          </w:p>
        </w:tc>
      </w:tr>
    </w:tbl>
    <w:p w14:paraId="5A6DDBF0" w14:textId="77777777" w:rsidR="00904529" w:rsidRPr="00147E76" w:rsidRDefault="00904529">
      <w:pPr>
        <w:rPr>
          <w:szCs w:val="24"/>
        </w:rPr>
      </w:pPr>
    </w:p>
    <w:p w14:paraId="6014D75A" w14:textId="5ACA1FDD" w:rsidR="00845D7B" w:rsidRDefault="00845D7B">
      <w:pPr>
        <w:rPr>
          <w:sz w:val="36"/>
          <w:szCs w:val="36"/>
        </w:rPr>
      </w:pPr>
      <w:r>
        <w:rPr>
          <w:rFonts w:hint="eastAsia"/>
          <w:sz w:val="36"/>
          <w:szCs w:val="36"/>
        </w:rPr>
        <w:t>3</w:t>
      </w:r>
      <w:r>
        <w:rPr>
          <w:sz w:val="36"/>
          <w:szCs w:val="36"/>
        </w:rPr>
        <w:t xml:space="preserve">. </w:t>
      </w:r>
      <w:r>
        <w:rPr>
          <w:rFonts w:hint="eastAsia"/>
          <w:sz w:val="36"/>
          <w:szCs w:val="36"/>
        </w:rPr>
        <w:t>結論</w:t>
      </w:r>
    </w:p>
    <w:p w14:paraId="173536A2" w14:textId="425F5C3A" w:rsidR="00F84CCD" w:rsidRDefault="00F84CCD">
      <w:pPr>
        <w:rPr>
          <w:szCs w:val="24"/>
        </w:rPr>
      </w:pPr>
      <w:r>
        <w:rPr>
          <w:rFonts w:hint="eastAsia"/>
          <w:szCs w:val="24"/>
        </w:rPr>
        <w:t>藉由應力波分析，我們可以</w:t>
      </w:r>
      <w:r w:rsidR="00AC523F">
        <w:rPr>
          <w:rFonts w:hint="eastAsia"/>
          <w:szCs w:val="24"/>
        </w:rPr>
        <w:t>利用非破壞</w:t>
      </w:r>
      <w:r>
        <w:rPr>
          <w:rFonts w:hint="eastAsia"/>
          <w:szCs w:val="24"/>
        </w:rPr>
        <w:t>得到材料性質的結果，如同上面的實驗結果。</w:t>
      </w:r>
    </w:p>
    <w:p w14:paraId="16FCA1AA" w14:textId="77777777" w:rsidR="00F84CCD" w:rsidRDefault="00F84CCD">
      <w:pPr>
        <w:widowControl/>
        <w:rPr>
          <w:szCs w:val="24"/>
        </w:rPr>
      </w:pPr>
      <w:r>
        <w:rPr>
          <w:szCs w:val="24"/>
        </w:rPr>
        <w:br w:type="page"/>
      </w:r>
    </w:p>
    <w:p w14:paraId="60A06B48" w14:textId="77777777" w:rsidR="00F84CCD" w:rsidRPr="00F84CCD" w:rsidRDefault="00F84CCD">
      <w:pPr>
        <w:rPr>
          <w:szCs w:val="24"/>
        </w:rPr>
      </w:pPr>
    </w:p>
    <w:p w14:paraId="7AF2360C" w14:textId="4B51181E" w:rsidR="00845D7B" w:rsidRDefault="00845D7B">
      <w:pPr>
        <w:rPr>
          <w:sz w:val="36"/>
          <w:szCs w:val="36"/>
        </w:rPr>
      </w:pPr>
      <w:r>
        <w:rPr>
          <w:rFonts w:hint="eastAsia"/>
          <w:sz w:val="36"/>
          <w:szCs w:val="36"/>
        </w:rPr>
        <w:t>4</w:t>
      </w:r>
      <w:r>
        <w:rPr>
          <w:sz w:val="36"/>
          <w:szCs w:val="36"/>
        </w:rPr>
        <w:t xml:space="preserve">. </w:t>
      </w:r>
      <w:r>
        <w:rPr>
          <w:rFonts w:hint="eastAsia"/>
          <w:sz w:val="36"/>
          <w:szCs w:val="36"/>
        </w:rPr>
        <w:t>問題與討論</w:t>
      </w:r>
    </w:p>
    <w:p w14:paraId="01170906" w14:textId="2B1305E1" w:rsidR="00147E76" w:rsidRDefault="00147E76">
      <w:pPr>
        <w:rPr>
          <w:sz w:val="32"/>
          <w:szCs w:val="32"/>
        </w:rPr>
      </w:pPr>
      <w:r>
        <w:rPr>
          <w:rFonts w:hint="eastAsia"/>
          <w:sz w:val="32"/>
          <w:szCs w:val="32"/>
        </w:rPr>
        <w:t>4</w:t>
      </w:r>
      <w:r>
        <w:rPr>
          <w:sz w:val="32"/>
          <w:szCs w:val="32"/>
        </w:rPr>
        <w:t xml:space="preserve">.1. </w:t>
      </w:r>
      <w:r>
        <w:rPr>
          <w:rFonts w:hint="eastAsia"/>
          <w:sz w:val="32"/>
          <w:szCs w:val="32"/>
        </w:rPr>
        <w:t>金屬材料彈性係數</w:t>
      </w:r>
    </w:p>
    <w:p w14:paraId="13D56341" w14:textId="248BCC63" w:rsidR="00147E76" w:rsidRDefault="00147E76">
      <w:pPr>
        <w:rPr>
          <w:szCs w:val="24"/>
        </w:rPr>
      </w:pPr>
      <w:r>
        <w:rPr>
          <w:szCs w:val="24"/>
        </w:rPr>
        <w:t xml:space="preserve">1. </w:t>
      </w:r>
      <w:r>
        <w:rPr>
          <w:rFonts w:hint="eastAsia"/>
          <w:szCs w:val="24"/>
        </w:rPr>
        <w:t>取樣頻率之限制？</w:t>
      </w:r>
    </w:p>
    <w:p w14:paraId="222CB81A" w14:textId="74D2BB8A" w:rsidR="00147E76" w:rsidRDefault="00147E76">
      <w:pPr>
        <w:rPr>
          <w:szCs w:val="24"/>
        </w:rPr>
      </w:pPr>
    </w:p>
    <w:p w14:paraId="53719398" w14:textId="56CD331E" w:rsidR="00F84CCD" w:rsidRDefault="00AC523F">
      <w:pPr>
        <w:rPr>
          <w:szCs w:val="24"/>
        </w:rPr>
      </w:pPr>
      <w:r>
        <w:rPr>
          <w:rFonts w:hint="eastAsia"/>
          <w:szCs w:val="24"/>
        </w:rPr>
        <w:t>波長不可以大於試片厚度，否則很難量化材料的厚度。</w:t>
      </w:r>
      <w:r w:rsidR="00F84CCD">
        <w:rPr>
          <w:rFonts w:hint="eastAsia"/>
          <w:szCs w:val="24"/>
        </w:rPr>
        <w:t>根據波</w:t>
      </w:r>
      <w:r>
        <w:rPr>
          <w:rFonts w:hint="eastAsia"/>
          <w:szCs w:val="24"/>
        </w:rPr>
        <w:t>速公式</w:t>
      </w:r>
    </w:p>
    <w:p w14:paraId="5CA6D87C" w14:textId="64C2FCF2" w:rsidR="00AC523F" w:rsidRDefault="00AC523F">
      <w:pPr>
        <w:rPr>
          <w:szCs w:val="24"/>
        </w:rPr>
      </w:pPr>
      <m:oMathPara>
        <m:oMath>
          <m:r>
            <w:rPr>
              <w:rFonts w:ascii="Cambria Math" w:hAnsi="Cambria Math"/>
              <w:szCs w:val="24"/>
            </w:rPr>
            <m:t>v=f</m:t>
          </m:r>
          <m:r>
            <m:rPr>
              <m:sty m:val="p"/>
            </m:rPr>
            <w:rPr>
              <w:rFonts w:ascii="Cambria Math" w:hAnsi="Cambria Math"/>
              <w:szCs w:val="24"/>
            </w:rPr>
            <m:t>λ</m:t>
          </m:r>
        </m:oMath>
      </m:oMathPara>
    </w:p>
    <w:p w14:paraId="4C9CAD7B" w14:textId="45159949" w:rsidR="00F84CCD" w:rsidRDefault="00AC523F">
      <w:pPr>
        <w:rPr>
          <w:szCs w:val="24"/>
        </w:rPr>
      </w:pPr>
      <w:r>
        <w:rPr>
          <w:rFonts w:hint="eastAsia"/>
          <w:szCs w:val="24"/>
        </w:rPr>
        <w:t>我們可以藉由材料厚度回推取樣頻率的最小值。此最小值即為取樣頻率的限制。</w:t>
      </w:r>
    </w:p>
    <w:p w14:paraId="00F82DB3" w14:textId="77777777" w:rsidR="00AC523F" w:rsidRDefault="00AC523F">
      <w:pPr>
        <w:rPr>
          <w:szCs w:val="24"/>
        </w:rPr>
      </w:pPr>
    </w:p>
    <w:p w14:paraId="5FACA7C3" w14:textId="7D1AA64A" w:rsidR="00147E76" w:rsidRDefault="00147E76">
      <w:pPr>
        <w:rPr>
          <w:szCs w:val="24"/>
        </w:rPr>
      </w:pPr>
      <w:r>
        <w:rPr>
          <w:rFonts w:hint="eastAsia"/>
          <w:szCs w:val="24"/>
        </w:rPr>
        <w:t>2</w:t>
      </w:r>
      <w:r>
        <w:rPr>
          <w:szCs w:val="24"/>
        </w:rPr>
        <w:t xml:space="preserve">. </w:t>
      </w:r>
      <w:r>
        <w:rPr>
          <w:rFonts w:hint="eastAsia"/>
          <w:szCs w:val="24"/>
        </w:rPr>
        <w:t>三種材料試片的波速比較。</w:t>
      </w:r>
    </w:p>
    <w:p w14:paraId="026A6BC2" w14:textId="31B82DD0" w:rsidR="00147E76" w:rsidRDefault="00147E76">
      <w:pPr>
        <w:rPr>
          <w:szCs w:val="24"/>
        </w:rPr>
      </w:pPr>
    </w:p>
    <w:p w14:paraId="01C24E25" w14:textId="196E2F2D" w:rsidR="00F84CCD" w:rsidRDefault="00AC523F">
      <w:pPr>
        <w:rPr>
          <w:szCs w:val="24"/>
        </w:rPr>
      </w:pPr>
      <w:r>
        <w:rPr>
          <w:rFonts w:hint="eastAsia"/>
          <w:szCs w:val="24"/>
        </w:rPr>
        <w:t>對於壓力波波速與剪力波波速，三種材料的比較皆為</w:t>
      </w:r>
    </w:p>
    <w:p w14:paraId="2F4BF47A" w14:textId="05B23629" w:rsidR="00F84CCD" w:rsidRPr="00AC523F" w:rsidRDefault="00AC523F">
      <w:pPr>
        <w:rPr>
          <w:iCs/>
          <w:szCs w:val="24"/>
        </w:rPr>
      </w:pPr>
      <m:oMathPara>
        <m:oMath>
          <m:r>
            <m:rPr>
              <m:sty m:val="p"/>
            </m:rPr>
            <w:rPr>
              <w:rFonts w:ascii="Cambria Math" w:hAnsi="Cambria Math" w:hint="eastAsia"/>
              <w:szCs w:val="24"/>
            </w:rPr>
            <m:t>鋁</m:t>
          </m:r>
          <m:r>
            <m:rPr>
              <m:sty m:val="p"/>
            </m:rPr>
            <w:rPr>
              <w:rFonts w:ascii="Cambria Math" w:hAnsi="Cambria Math"/>
              <w:szCs w:val="24"/>
            </w:rPr>
            <m:t>&gt;</m:t>
          </m:r>
          <m:r>
            <m:rPr>
              <m:sty m:val="p"/>
            </m:rPr>
            <w:rPr>
              <w:rFonts w:ascii="Cambria Math" w:hAnsi="Cambria Math" w:hint="eastAsia"/>
              <w:szCs w:val="24"/>
            </w:rPr>
            <m:t>不鏽鋼</m:t>
          </m:r>
          <m:r>
            <m:rPr>
              <m:sty m:val="p"/>
            </m:rPr>
            <w:rPr>
              <w:rFonts w:ascii="Cambria Math" w:hAnsi="Cambria Math"/>
              <w:szCs w:val="24"/>
            </w:rPr>
            <m:t>&gt;</m:t>
          </m:r>
          <m:r>
            <m:rPr>
              <m:sty m:val="p"/>
            </m:rPr>
            <w:rPr>
              <w:rFonts w:ascii="Cambria Math" w:hAnsi="Cambria Math" w:hint="eastAsia"/>
              <w:szCs w:val="24"/>
            </w:rPr>
            <m:t>黃銅</m:t>
          </m:r>
        </m:oMath>
      </m:oMathPara>
    </w:p>
    <w:p w14:paraId="600FFEBC" w14:textId="77777777" w:rsidR="00AC523F" w:rsidRDefault="00AC523F">
      <w:pPr>
        <w:rPr>
          <w:szCs w:val="24"/>
        </w:rPr>
      </w:pPr>
    </w:p>
    <w:p w14:paraId="77E3F96A" w14:textId="1C835BB1" w:rsidR="00147E76" w:rsidRDefault="00147E76">
      <w:pPr>
        <w:rPr>
          <w:szCs w:val="24"/>
        </w:rPr>
      </w:pPr>
      <w:r>
        <w:rPr>
          <w:rFonts w:hint="eastAsia"/>
          <w:szCs w:val="24"/>
        </w:rPr>
        <w:t>3</w:t>
      </w:r>
      <w:r>
        <w:rPr>
          <w:szCs w:val="24"/>
        </w:rPr>
        <w:t xml:space="preserve">. </w:t>
      </w:r>
      <w:r>
        <w:rPr>
          <w:rFonts w:hint="eastAsia"/>
          <w:szCs w:val="24"/>
        </w:rPr>
        <w:t>試片設計成兩種厚度（一側較薄、一側較厚），有何特別目的？</w:t>
      </w:r>
    </w:p>
    <w:p w14:paraId="7661646C" w14:textId="0FEEA69E" w:rsidR="00F84CCD" w:rsidRDefault="00F84CCD">
      <w:pPr>
        <w:rPr>
          <w:szCs w:val="24"/>
        </w:rPr>
      </w:pPr>
    </w:p>
    <w:p w14:paraId="517ABB03" w14:textId="7EBC95FB" w:rsidR="00F84CCD" w:rsidRDefault="00AC523F">
      <w:pPr>
        <w:rPr>
          <w:szCs w:val="24"/>
        </w:rPr>
      </w:pPr>
      <w:r>
        <w:rPr>
          <w:rFonts w:hint="eastAsia"/>
          <w:szCs w:val="24"/>
        </w:rPr>
        <w:t>試片設計成兩種厚度可以用來觀察厚度和波速並不相關，並且對於不同厚度做測量可以檢查並且印證第一次的計算值。</w:t>
      </w:r>
    </w:p>
    <w:p w14:paraId="03F23D0A" w14:textId="77777777" w:rsidR="00F84CCD" w:rsidRDefault="00F84CCD">
      <w:pPr>
        <w:rPr>
          <w:szCs w:val="24"/>
        </w:rPr>
      </w:pPr>
    </w:p>
    <w:p w14:paraId="3DE93DDA" w14:textId="0AE3D211" w:rsidR="00F84CCD" w:rsidRDefault="00F84CCD">
      <w:pPr>
        <w:rPr>
          <w:sz w:val="32"/>
          <w:szCs w:val="32"/>
        </w:rPr>
      </w:pPr>
      <w:r>
        <w:rPr>
          <w:rFonts w:hint="eastAsia"/>
          <w:sz w:val="32"/>
          <w:szCs w:val="32"/>
        </w:rPr>
        <w:t>4</w:t>
      </w:r>
      <w:r>
        <w:rPr>
          <w:sz w:val="32"/>
          <w:szCs w:val="32"/>
        </w:rPr>
        <w:t xml:space="preserve">.2. </w:t>
      </w:r>
      <w:r>
        <w:rPr>
          <w:rFonts w:hint="eastAsia"/>
          <w:sz w:val="32"/>
          <w:szCs w:val="32"/>
        </w:rPr>
        <w:t>纖維補強複合材料平板的橫波量測結果</w:t>
      </w:r>
    </w:p>
    <w:p w14:paraId="60FE7F03" w14:textId="1DE44F7D" w:rsidR="00F84CCD" w:rsidRDefault="00F84CCD">
      <w:pPr>
        <w:rPr>
          <w:szCs w:val="24"/>
        </w:rPr>
      </w:pPr>
      <w:r>
        <w:rPr>
          <w:szCs w:val="24"/>
        </w:rPr>
        <w:t xml:space="preserve">1. </w:t>
      </w:r>
      <w:r>
        <w:rPr>
          <w:rFonts w:hint="eastAsia"/>
          <w:szCs w:val="24"/>
        </w:rPr>
        <w:t>回波振幅對應偏振角度之變化曲線有何涵義？</w:t>
      </w:r>
    </w:p>
    <w:p w14:paraId="2A06037C" w14:textId="7F1C66E5" w:rsidR="00F84CCD" w:rsidRDefault="00F84CCD">
      <w:pPr>
        <w:rPr>
          <w:szCs w:val="24"/>
        </w:rPr>
      </w:pPr>
    </w:p>
    <w:p w14:paraId="7FA45D38" w14:textId="163E9416" w:rsidR="00657564" w:rsidRDefault="00AC523F">
      <w:pPr>
        <w:rPr>
          <w:szCs w:val="24"/>
        </w:rPr>
      </w:pPr>
      <w:r>
        <w:rPr>
          <w:rFonts w:hint="eastAsia"/>
          <w:szCs w:val="24"/>
        </w:rPr>
        <w:t>回波的振幅大代表收到的回波較多，代表此</w:t>
      </w:r>
      <w:r w:rsidR="00E13075">
        <w:rPr>
          <w:rFonts w:hint="eastAsia"/>
          <w:szCs w:val="24"/>
        </w:rPr>
        <w:t>角度的複合纖維材料較多，並且橫波的等向性較好。</w:t>
      </w:r>
    </w:p>
    <w:p w14:paraId="79C3DF0A" w14:textId="77777777" w:rsidR="00657564" w:rsidRDefault="00657564">
      <w:pPr>
        <w:widowControl/>
        <w:rPr>
          <w:szCs w:val="24"/>
        </w:rPr>
      </w:pPr>
      <w:r>
        <w:rPr>
          <w:szCs w:val="24"/>
        </w:rPr>
        <w:br w:type="page"/>
      </w:r>
    </w:p>
    <w:p w14:paraId="2402B09F" w14:textId="77777777" w:rsidR="00F84CCD" w:rsidRDefault="00F84CCD">
      <w:pPr>
        <w:rPr>
          <w:szCs w:val="24"/>
        </w:rPr>
      </w:pPr>
    </w:p>
    <w:p w14:paraId="0CCA63F7" w14:textId="1E966629" w:rsidR="00657564" w:rsidRDefault="00657564">
      <w:pPr>
        <w:rPr>
          <w:sz w:val="32"/>
          <w:szCs w:val="32"/>
        </w:rPr>
      </w:pPr>
      <w:r>
        <w:rPr>
          <w:rFonts w:hint="eastAsia"/>
          <w:sz w:val="32"/>
          <w:szCs w:val="32"/>
        </w:rPr>
        <w:t>4</w:t>
      </w:r>
      <w:r>
        <w:rPr>
          <w:sz w:val="32"/>
          <w:szCs w:val="32"/>
        </w:rPr>
        <w:t xml:space="preserve">.3. </w:t>
      </w:r>
      <w:r>
        <w:rPr>
          <w:rFonts w:hint="eastAsia"/>
          <w:sz w:val="32"/>
          <w:szCs w:val="32"/>
        </w:rPr>
        <w:t>其他</w:t>
      </w:r>
    </w:p>
    <w:p w14:paraId="0AD9E77F" w14:textId="53DC2A5C" w:rsidR="00657564" w:rsidRDefault="00657564">
      <w:pPr>
        <w:rPr>
          <w:szCs w:val="24"/>
        </w:rPr>
      </w:pPr>
      <w:r>
        <w:rPr>
          <w:rFonts w:hint="eastAsia"/>
          <w:szCs w:val="24"/>
        </w:rPr>
        <w:t>1</w:t>
      </w:r>
      <w:r>
        <w:rPr>
          <w:szCs w:val="24"/>
        </w:rPr>
        <w:t xml:space="preserve">. </w:t>
      </w:r>
      <w:r>
        <w:rPr>
          <w:rFonts w:hint="eastAsia"/>
          <w:szCs w:val="24"/>
        </w:rPr>
        <w:t>在複材試片與橫波探頭之間設置一個壓克力平板，作為超音波傳遞的延遲裝置，有什麼功用？</w:t>
      </w:r>
    </w:p>
    <w:p w14:paraId="4051E9D5" w14:textId="64066A07" w:rsidR="00657564" w:rsidRDefault="00657564">
      <w:pPr>
        <w:rPr>
          <w:szCs w:val="24"/>
        </w:rPr>
      </w:pPr>
    </w:p>
    <w:p w14:paraId="651E89B9" w14:textId="5A9F9C16" w:rsidR="00657564" w:rsidRDefault="00657564">
      <w:pPr>
        <w:rPr>
          <w:szCs w:val="24"/>
        </w:rPr>
      </w:pPr>
      <w:r>
        <w:rPr>
          <w:rFonts w:hint="eastAsia"/>
          <w:szCs w:val="24"/>
        </w:rPr>
        <w:t>這片壓克力板可以將超音波與待測物表面的起始回波</w:t>
      </w:r>
      <w:r w:rsidR="00E975BC">
        <w:rPr>
          <w:rFonts w:hint="eastAsia"/>
          <w:szCs w:val="24"/>
        </w:rPr>
        <w:t>分開。若沒有這塊壓克力板，超音波與待測物表面的起始回波會重疊，讓我們無法觀察波型。</w:t>
      </w:r>
    </w:p>
    <w:p w14:paraId="3833EE88" w14:textId="3B529885" w:rsidR="00E975BC" w:rsidRDefault="00E975BC">
      <w:pPr>
        <w:rPr>
          <w:szCs w:val="24"/>
        </w:rPr>
      </w:pPr>
    </w:p>
    <w:p w14:paraId="6AB1FA3C" w14:textId="4DE6DF9E" w:rsidR="00E975BC" w:rsidRDefault="00E975BC">
      <w:pPr>
        <w:rPr>
          <w:rFonts w:hint="eastAsia"/>
          <w:szCs w:val="24"/>
        </w:rPr>
      </w:pPr>
      <w:r>
        <w:rPr>
          <w:rFonts w:hint="eastAsia"/>
          <w:szCs w:val="24"/>
        </w:rPr>
        <w:t>另外，壓克力板的表面粗糙度與平面度非常好，可以提供一個等向性材料與正交性材料的接合界面。我們只需在壓克力板及複材平面間塗抹非常薄的耦合劑，即可符合所需的界面連續條件。</w:t>
      </w:r>
    </w:p>
    <w:p w14:paraId="2948ED2A" w14:textId="77777777" w:rsidR="00657564" w:rsidRDefault="00657564">
      <w:pPr>
        <w:rPr>
          <w:rFonts w:hint="eastAsia"/>
          <w:szCs w:val="24"/>
        </w:rPr>
      </w:pPr>
    </w:p>
    <w:p w14:paraId="6F2840CF" w14:textId="65F799F2" w:rsidR="00657564" w:rsidRDefault="00657564" w:rsidP="00657564">
      <w:pPr>
        <w:rPr>
          <w:szCs w:val="24"/>
        </w:rPr>
      </w:pPr>
      <w:r>
        <w:rPr>
          <w:rFonts w:hint="eastAsia"/>
          <w:szCs w:val="24"/>
        </w:rPr>
        <w:t>2</w:t>
      </w:r>
      <w:r>
        <w:rPr>
          <w:szCs w:val="24"/>
        </w:rPr>
        <w:t xml:space="preserve">. </w:t>
      </w:r>
      <w:r>
        <w:rPr>
          <w:rFonts w:hint="eastAsia"/>
          <w:szCs w:val="24"/>
        </w:rPr>
        <w:t>原地旋轉剪力波探頭以改變橫波的偏振方向，觀察橫波自複材板背面反射的回波訊號之振幅變化，繪製</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oMath>
      <w:r>
        <w:rPr>
          <w:rFonts w:hint="eastAsia"/>
          <w:szCs w:val="24"/>
        </w:rPr>
        <w:t>、</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sub>
        </m:sSub>
      </m:oMath>
      <w:r>
        <w:rPr>
          <w:rFonts w:hint="eastAsia"/>
          <w:szCs w:val="24"/>
        </w:rPr>
        <w:t>的變化曲線。該變化曲線對於複材平板的主軸方向是否具有對稱性？並探討影響因素。</w:t>
      </w:r>
    </w:p>
    <w:p w14:paraId="4A708326" w14:textId="2D1D872B" w:rsidR="00657564" w:rsidRDefault="00657564" w:rsidP="00657564">
      <w:pPr>
        <w:rPr>
          <w:szCs w:val="24"/>
        </w:rPr>
      </w:pPr>
    </w:p>
    <w:p w14:paraId="60D73D22" w14:textId="54C91E75" w:rsidR="00E975BC" w:rsidRDefault="00E975BC" w:rsidP="00657564">
      <w:pPr>
        <w:rPr>
          <w:rFonts w:hint="eastAsia"/>
          <w:szCs w:val="24"/>
        </w:rPr>
      </w:pPr>
      <w:r>
        <w:rPr>
          <w:rFonts w:hint="eastAsia"/>
          <w:szCs w:val="24"/>
        </w:rPr>
        <w:t>在上圖中，我們可以看到振幅與角度的關係呈現了對稱的性質。這是由於旋轉不同角度時，振幅會因為試片材料的方向性而被削減。</w:t>
      </w:r>
    </w:p>
    <w:p w14:paraId="10CEBE7B" w14:textId="77777777" w:rsidR="00E975BC" w:rsidRDefault="00E975BC" w:rsidP="00657564">
      <w:pPr>
        <w:rPr>
          <w:rFonts w:hint="eastAsia"/>
          <w:szCs w:val="24"/>
        </w:rPr>
      </w:pPr>
    </w:p>
    <w:p w14:paraId="71E541DC" w14:textId="6A5074AC" w:rsidR="00657564" w:rsidRDefault="00657564" w:rsidP="00657564">
      <w:pPr>
        <w:rPr>
          <w:szCs w:val="24"/>
        </w:rPr>
      </w:pPr>
      <w:r>
        <w:rPr>
          <w:rFonts w:hint="eastAsia"/>
          <w:szCs w:val="24"/>
        </w:rPr>
        <w:t>3</w:t>
      </w:r>
      <w:r>
        <w:rPr>
          <w:szCs w:val="24"/>
        </w:rPr>
        <w:t xml:space="preserve">. </w:t>
      </w:r>
      <w:r>
        <w:rPr>
          <w:rFonts w:hint="eastAsia"/>
          <w:szCs w:val="24"/>
        </w:rPr>
        <w:t>應力波實驗使用了兩種耦合劑，有助於超音波在兩個相異材質間傳遞。在</w:t>
      </w:r>
      <w:r>
        <w:rPr>
          <w:szCs w:val="24"/>
        </w:rPr>
        <w:t>3.3</w:t>
      </w:r>
      <w:r>
        <w:rPr>
          <w:rFonts w:hint="eastAsia"/>
          <w:szCs w:val="24"/>
        </w:rPr>
        <w:t>節「異向性材料主軸的測定」實驗中，若將壓克力延遲與複材平板之間的剪力波耦合劑改以壓力波耦合劑，對於反射波訊號有何變化？</w:t>
      </w:r>
    </w:p>
    <w:p w14:paraId="2B98D602" w14:textId="42A25EF9" w:rsidR="00657564" w:rsidRDefault="00657564" w:rsidP="00657564">
      <w:pPr>
        <w:rPr>
          <w:szCs w:val="24"/>
        </w:rPr>
      </w:pPr>
    </w:p>
    <w:p w14:paraId="6A224295" w14:textId="6A6E266F" w:rsidR="00E975BC" w:rsidRDefault="00E975BC" w:rsidP="00657564">
      <w:pPr>
        <w:rPr>
          <w:szCs w:val="24"/>
        </w:rPr>
      </w:pPr>
      <w:r>
        <w:rPr>
          <w:rFonts w:hint="eastAsia"/>
          <w:szCs w:val="24"/>
        </w:rPr>
        <w:t>剪力波耦合劑的密度比壓力波耦合劑的密度大，如果將剪力波耦合劑改以壓力波耦合劑，接觸面會不夠密合，造成反射波訊號的振幅變小。</w:t>
      </w:r>
    </w:p>
    <w:p w14:paraId="106C028F" w14:textId="77777777" w:rsidR="00E975BC" w:rsidRDefault="00E975BC" w:rsidP="00657564">
      <w:pPr>
        <w:rPr>
          <w:rFonts w:hint="eastAsia"/>
          <w:szCs w:val="24"/>
        </w:rPr>
      </w:pPr>
    </w:p>
    <w:p w14:paraId="1B8E973E" w14:textId="1EC560A5" w:rsidR="00657564" w:rsidRDefault="00657564" w:rsidP="00657564">
      <w:pPr>
        <w:rPr>
          <w:szCs w:val="24"/>
        </w:rPr>
      </w:pPr>
      <w:r>
        <w:rPr>
          <w:rFonts w:hint="eastAsia"/>
          <w:szCs w:val="24"/>
        </w:rPr>
        <w:t>4</w:t>
      </w:r>
      <w:r>
        <w:rPr>
          <w:szCs w:val="24"/>
        </w:rPr>
        <w:t xml:space="preserve">. </w:t>
      </w:r>
      <w:r>
        <w:rPr>
          <w:rFonts w:hint="eastAsia"/>
          <w:szCs w:val="24"/>
        </w:rPr>
        <w:t>麥芽糖的黏度高，適宜作為傳遞剪力波的界面耦合劑，但是因為流動較差，厚度不易壓得很薄。耦合劑的厚度對於壓克力延遲與複材平板界面的反射訊號波形有何影響？</w:t>
      </w:r>
    </w:p>
    <w:p w14:paraId="15195823" w14:textId="0856E10E" w:rsidR="00E975BC" w:rsidRDefault="00E975BC" w:rsidP="00657564">
      <w:pPr>
        <w:rPr>
          <w:szCs w:val="24"/>
        </w:rPr>
      </w:pPr>
    </w:p>
    <w:p w14:paraId="08047B41" w14:textId="0E6E158A" w:rsidR="00E975BC" w:rsidRPr="00657564" w:rsidRDefault="00E975BC" w:rsidP="00657564">
      <w:pPr>
        <w:rPr>
          <w:rFonts w:hint="eastAsia"/>
          <w:szCs w:val="24"/>
        </w:rPr>
      </w:pPr>
      <w:r>
        <w:rPr>
          <w:rFonts w:hint="eastAsia"/>
          <w:szCs w:val="24"/>
        </w:rPr>
        <w:t>耦合劑若太厚，剪力波會在經過耦合劑的時候衰減造成誤差，且波也不易反彈。</w:t>
      </w:r>
    </w:p>
    <w:sectPr w:rsidR="00E975BC" w:rsidRPr="0065756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60010" w14:textId="77777777" w:rsidR="00303D5D" w:rsidRDefault="00303D5D" w:rsidP="00657564">
      <w:r>
        <w:separator/>
      </w:r>
    </w:p>
  </w:endnote>
  <w:endnote w:type="continuationSeparator" w:id="0">
    <w:p w14:paraId="3BC1DE84" w14:textId="77777777" w:rsidR="00303D5D" w:rsidRDefault="00303D5D" w:rsidP="00657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C4F81" w14:textId="77777777" w:rsidR="00303D5D" w:rsidRDefault="00303D5D" w:rsidP="00657564">
      <w:r>
        <w:separator/>
      </w:r>
    </w:p>
  </w:footnote>
  <w:footnote w:type="continuationSeparator" w:id="0">
    <w:p w14:paraId="41000AA6" w14:textId="77777777" w:rsidR="00303D5D" w:rsidRDefault="00303D5D" w:rsidP="006575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7B"/>
    <w:rsid w:val="00147E76"/>
    <w:rsid w:val="002D7F36"/>
    <w:rsid w:val="00303D5D"/>
    <w:rsid w:val="00474B5C"/>
    <w:rsid w:val="005C272E"/>
    <w:rsid w:val="00607F4E"/>
    <w:rsid w:val="00657564"/>
    <w:rsid w:val="006A03E8"/>
    <w:rsid w:val="00845D7B"/>
    <w:rsid w:val="00904529"/>
    <w:rsid w:val="00AC523F"/>
    <w:rsid w:val="00BB281E"/>
    <w:rsid w:val="00DF7949"/>
    <w:rsid w:val="00E13075"/>
    <w:rsid w:val="00E975BC"/>
    <w:rsid w:val="00F84CCD"/>
    <w:rsid w:val="00FF54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8D9B4"/>
  <w15:chartTrackingRefBased/>
  <w15:docId w15:val="{10A2C85F-D60F-4C98-BE7C-8CABD243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D7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5D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45D7B"/>
    <w:rPr>
      <w:color w:val="808080"/>
    </w:rPr>
  </w:style>
  <w:style w:type="paragraph" w:styleId="a5">
    <w:name w:val="header"/>
    <w:basedOn w:val="a"/>
    <w:link w:val="a6"/>
    <w:uiPriority w:val="99"/>
    <w:unhideWhenUsed/>
    <w:rsid w:val="00657564"/>
    <w:pPr>
      <w:tabs>
        <w:tab w:val="center" w:pos="4153"/>
        <w:tab w:val="right" w:pos="8306"/>
      </w:tabs>
      <w:snapToGrid w:val="0"/>
    </w:pPr>
    <w:rPr>
      <w:sz w:val="20"/>
      <w:szCs w:val="20"/>
    </w:rPr>
  </w:style>
  <w:style w:type="character" w:customStyle="1" w:styleId="a6">
    <w:name w:val="頁首 字元"/>
    <w:basedOn w:val="a0"/>
    <w:link w:val="a5"/>
    <w:uiPriority w:val="99"/>
    <w:rsid w:val="00657564"/>
    <w:rPr>
      <w:sz w:val="20"/>
      <w:szCs w:val="20"/>
    </w:rPr>
  </w:style>
  <w:style w:type="paragraph" w:styleId="a7">
    <w:name w:val="footer"/>
    <w:basedOn w:val="a"/>
    <w:link w:val="a8"/>
    <w:uiPriority w:val="99"/>
    <w:unhideWhenUsed/>
    <w:rsid w:val="00657564"/>
    <w:pPr>
      <w:tabs>
        <w:tab w:val="center" w:pos="4153"/>
        <w:tab w:val="right" w:pos="8306"/>
      </w:tabs>
      <w:snapToGrid w:val="0"/>
    </w:pPr>
    <w:rPr>
      <w:sz w:val="20"/>
      <w:szCs w:val="20"/>
    </w:rPr>
  </w:style>
  <w:style w:type="character" w:customStyle="1" w:styleId="a8">
    <w:name w:val="頁尾 字元"/>
    <w:basedOn w:val="a0"/>
    <w:link w:val="a7"/>
    <w:uiPriority w:val="99"/>
    <w:rsid w:val="0065756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機械工程實驗報告格式">
      <a:majorFont>
        <a:latin typeface="Times New Roman"/>
        <a:ea typeface="新細明體"/>
        <a:cs typeface=""/>
      </a:majorFont>
      <a:minorFont>
        <a:latin typeface="Times New Roman"/>
        <a:ea typeface="新細明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典謀 吳</dc:creator>
  <cp:keywords/>
  <dc:description/>
  <cp:lastModifiedBy>典謀 吳</cp:lastModifiedBy>
  <cp:revision>2</cp:revision>
  <dcterms:created xsi:type="dcterms:W3CDTF">2022-11-08T12:45:00Z</dcterms:created>
  <dcterms:modified xsi:type="dcterms:W3CDTF">2022-11-08T15:56:00Z</dcterms:modified>
</cp:coreProperties>
</file>