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4529" w14:textId="77777777" w:rsidR="00C94FD8" w:rsidRDefault="00497862" w:rsidP="00C94FD8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1506C2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專題摘要</w:t>
      </w:r>
    </w:p>
    <w:p w14:paraId="68E077C3" w14:textId="74310ADA" w:rsidR="00A57184" w:rsidRDefault="00A57184" w:rsidP="00A0256C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本專題探討了如何在軟體定義網路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(Software-defined Networking, SDN)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環境下，利用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語言實作在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連線中運作的資料聚合機制。此機制由三個核心部分組成：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Reliable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In-Network 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以及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 Aggregation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。主要目的是讓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資料透過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可程式化交換機在網路內部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處理資料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而非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常見的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終端，從而提高資料處理的效率。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2863" w14:paraId="200A841F" w14:textId="77777777" w:rsidTr="00792863">
        <w:tc>
          <w:tcPr>
            <w:tcW w:w="2765" w:type="dxa"/>
          </w:tcPr>
          <w:p w14:paraId="17752993" w14:textId="02A2AEC1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專題參與學生</w:t>
            </w:r>
          </w:p>
        </w:tc>
        <w:tc>
          <w:tcPr>
            <w:tcW w:w="2765" w:type="dxa"/>
          </w:tcPr>
          <w:p w14:paraId="04C8AA72" w14:textId="11EB6413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工作內容</w:t>
            </w:r>
          </w:p>
        </w:tc>
        <w:tc>
          <w:tcPr>
            <w:tcW w:w="2766" w:type="dxa"/>
          </w:tcPr>
          <w:p w14:paraId="213F9A2D" w14:textId="209D3F03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比例</w:t>
            </w:r>
          </w:p>
        </w:tc>
      </w:tr>
      <w:tr w:rsidR="00792863" w14:paraId="4BA44B12" w14:textId="77777777" w:rsidTr="00792863">
        <w:tc>
          <w:tcPr>
            <w:tcW w:w="2765" w:type="dxa"/>
          </w:tcPr>
          <w:p w14:paraId="6F63BAA0" w14:textId="77777777" w:rsidR="00792863" w:rsidRDefault="00792863" w:rsidP="00792863">
            <w:pPr>
              <w:widowControl/>
              <w:spacing w:before="100" w:before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王敬智</w:t>
            </w:r>
          </w:p>
          <w:p w14:paraId="31E87D0A" w14:textId="77777777" w:rsidR="00792863" w:rsidRDefault="00792863" w:rsidP="00792863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機械工程學系大四</w:t>
            </w:r>
          </w:p>
          <w:p w14:paraId="4E7B4F96" w14:textId="50265765" w:rsidR="00792863" w:rsidRPr="00792863" w:rsidRDefault="00792863" w:rsidP="00792863">
            <w:pPr>
              <w:widowControl/>
              <w:spacing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雙主修資訊工程學系</w:t>
            </w:r>
          </w:p>
        </w:tc>
        <w:tc>
          <w:tcPr>
            <w:tcW w:w="2765" w:type="dxa"/>
          </w:tcPr>
          <w:p w14:paraId="6BA8FB6A" w14:textId="4CFE4593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TCP 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cheater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p4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架構、簡報撰寫與報告</w:t>
            </w:r>
          </w:p>
        </w:tc>
        <w:tc>
          <w:tcPr>
            <w:tcW w:w="2766" w:type="dxa"/>
          </w:tcPr>
          <w:p w14:paraId="4CC20E1D" w14:textId="21EF6E1F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50%</w:t>
            </w:r>
          </w:p>
        </w:tc>
      </w:tr>
      <w:tr w:rsidR="00792863" w14:paraId="25332E3B" w14:textId="77777777" w:rsidTr="00792863">
        <w:tc>
          <w:tcPr>
            <w:tcW w:w="2765" w:type="dxa"/>
          </w:tcPr>
          <w:p w14:paraId="0FC4CC43" w14:textId="77777777" w:rsidR="00792863" w:rsidRDefault="00792863" w:rsidP="00792863">
            <w:pPr>
              <w:widowControl/>
              <w:spacing w:before="100" w:before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吳典謀</w:t>
            </w:r>
          </w:p>
          <w:p w14:paraId="19ECB097" w14:textId="77777777" w:rsidR="00792863" w:rsidRDefault="00792863" w:rsidP="00792863">
            <w:pPr>
              <w:widowControl/>
              <w:spacing w:before="100" w:before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機械工程學系大四</w:t>
            </w:r>
          </w:p>
          <w:p w14:paraId="78E0D7E3" w14:textId="77B96011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雙主修資訊工程學系</w:t>
            </w:r>
          </w:p>
        </w:tc>
        <w:tc>
          <w:tcPr>
            <w:tcW w:w="2765" w:type="dxa"/>
          </w:tcPr>
          <w:p w14:paraId="64C72450" w14:textId="68BA58BF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Ring Buffer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、發送端與接收端、簡報撰寫與報告</w:t>
            </w:r>
          </w:p>
        </w:tc>
        <w:tc>
          <w:tcPr>
            <w:tcW w:w="2766" w:type="dxa"/>
          </w:tcPr>
          <w:p w14:paraId="46C8ECD9" w14:textId="7ADA96BF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50%</w:t>
            </w:r>
          </w:p>
        </w:tc>
      </w:tr>
    </w:tbl>
    <w:p w14:paraId="4CE9A3EA" w14:textId="77777777" w:rsidR="00792863" w:rsidRDefault="00792863" w:rsidP="00792863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</w:p>
    <w:p w14:paraId="6365DEB4" w14:textId="77777777" w:rsidR="00792863" w:rsidRDefault="00792863" w:rsidP="00792863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</w:p>
    <w:p w14:paraId="12BD511A" w14:textId="23EF73BF" w:rsidR="00792863" w:rsidRDefault="00792863" w:rsidP="00792863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83AE8" wp14:editId="48F6AF13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4521200" cy="0"/>
                <wp:effectExtent l="0" t="0" r="0" b="0"/>
                <wp:wrapNone/>
                <wp:docPr id="181683702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F1DE4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0pt" to="41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Pr="00792863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指導教授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:</w:t>
      </w:r>
    </w:p>
    <w:p w14:paraId="6734B5B1" w14:textId="50F04DBA" w:rsidR="00792863" w:rsidRPr="00792863" w:rsidRDefault="00792863" w:rsidP="00792863">
      <w:pPr>
        <w:widowControl/>
        <w:rPr>
          <w:rFonts w:ascii="Times New Roman" w:eastAsia="標楷體" w:hAnsi="Times New Roman" w:cs="Times New Roman" w:hint="eastAsia"/>
          <w:b/>
          <w:bCs/>
          <w:kern w:val="0"/>
          <w:szCs w:val="24"/>
        </w:rPr>
      </w:pPr>
    </w:p>
    <w:p w14:paraId="065F6D3A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實驗架構與方法</w:t>
      </w:r>
    </w:p>
    <w:p w14:paraId="76747728" w14:textId="77777777" w:rsidR="00B6235B" w:rsidRDefault="00A57184" w:rsidP="00B6235B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實驗環境利用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Mininet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模擬網路拓樸，並使用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語言運行於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bmv2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網路模擬交換機上，形成一個小型的獨立模擬網路。每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發送端與接收端之間均建立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連線，透過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scapy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或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iperf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傳送封包。封包解析後，交換機根據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sequence number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來辨識封包順序，並將封包的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暫存於交換機內部的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中。當特定序號的資料收集完成後，將結果傳送給接收端，實現資料的網內處理。</w:t>
      </w:r>
    </w:p>
    <w:p w14:paraId="06F2EEB3" w14:textId="30BBF7A2" w:rsidR="00B6235B" w:rsidRPr="00B6235B" w:rsidRDefault="00A57184" w:rsidP="00B6235B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實驗架構如圖所示：</w:t>
      </w:r>
    </w:p>
    <w:p w14:paraId="70020C28" w14:textId="43E36DAA" w:rsidR="00B6235B" w:rsidRPr="00A57184" w:rsidRDefault="00B6235B" w:rsidP="00B6235B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38500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777BB4B" wp14:editId="79DD8FD2">
            <wp:extent cx="3313406" cy="2699309"/>
            <wp:effectExtent l="0" t="0" r="1905" b="635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2BBCAA0F-DE1E-47E0-8CB3-AF5829471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2BBCAA0F-DE1E-47E0-8CB3-AF5829471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" b="1073"/>
                    <a:stretch/>
                  </pic:blipFill>
                  <pic:spPr bwMode="auto">
                    <a:xfrm>
                      <a:off x="0" y="0"/>
                      <a:ext cx="3336254" cy="271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DDEE" w14:textId="77777777" w:rsidR="00DA6723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核心技術與實作機制</w:t>
      </w:r>
    </w:p>
    <w:p w14:paraId="7F7A36B2" w14:textId="77777777" w:rsidR="00DA6723" w:rsidRPr="00656DCB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656DCB">
        <w:rPr>
          <w:rFonts w:ascii="Times New Roman" w:hAnsi="Times New Roman" w:cs="Times New Roman"/>
        </w:rPr>
        <w:t>TCP Cheater</w:t>
      </w:r>
    </w:p>
    <w:p w14:paraId="6C0FC1A1" w14:textId="2873D9E0" w:rsidR="00A57184" w:rsidRPr="00A57184" w:rsidRDefault="00A57184" w:rsidP="00DA6723">
      <w:pPr>
        <w:widowControl/>
        <w:spacing w:before="100" w:beforeAutospacing="1" w:after="100" w:afterAutospacing="1"/>
        <w:ind w:firstLine="48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為了維持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連線的穩定性，系統運用了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cheater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機制，通過修改封包內容欺騙每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終端認為其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封包未被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改動。此方法依賴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6F773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及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ACK 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機制，並在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receiver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handshake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後將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initial 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ACK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存入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中。透過控制封包的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大小以及計算相對序號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relative_seq_num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，交換機可以處理每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並將結果存入對應的封包中。最後，系統選擇一個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作為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leader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，將資料通過該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連線傳送至接收端，避免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錯誤重傳。</w:t>
      </w:r>
    </w:p>
    <w:p w14:paraId="3C4B21F8" w14:textId="1156C756" w:rsidR="00A57184" w:rsidRPr="00A57184" w:rsidRDefault="00A57184" w:rsidP="008C717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Ring Buffer</w:t>
      </w:r>
    </w:p>
    <w:p w14:paraId="2962F77E" w14:textId="7DAFBD8F" w:rsidR="00CC48FD" w:rsidRDefault="00A57184" w:rsidP="0049536E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為了有效聚合發送端的資料，我們設計了一個環狀緩衝區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(Ring Buffer)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來儲存封包序號、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與聚合進度。緩衝區以序號排列資料，並維護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指標以追蹤尚未聚合及最早未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的封包。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當新封包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進入時，會根據序號與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比較後進行相應處理。當接收到的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封包通過交換機時，會將其廣播至所有發送端，完成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連線的回復。</w:t>
      </w:r>
    </w:p>
    <w:p w14:paraId="090E1E5E" w14:textId="00F7812B" w:rsidR="00A57184" w:rsidRPr="00A57184" w:rsidRDefault="00CC48FD" w:rsidP="00CC48FD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11D07F10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實驗結果</w:t>
      </w:r>
    </w:p>
    <w:p w14:paraId="06A73480" w14:textId="77777777" w:rsid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為了驗證機制的效能，我們設計了四種情境進行測試：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20"/>
        <w:gridCol w:w="4076"/>
      </w:tblGrid>
      <w:tr w:rsidR="00CC48FD" w14:paraId="58CBF573" w14:textId="77777777" w:rsidTr="00CC48FD">
        <w:tc>
          <w:tcPr>
            <w:tcW w:w="4148" w:type="dxa"/>
          </w:tcPr>
          <w:p w14:paraId="0D52E5B3" w14:textId="7A70DABC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Sufficient Bandwidth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：所有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link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具有相同頻寬，測試結果顯示每條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link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速率相近。</w:t>
            </w:r>
          </w:p>
        </w:tc>
        <w:tc>
          <w:tcPr>
            <w:tcW w:w="4148" w:type="dxa"/>
          </w:tcPr>
          <w:p w14:paraId="4042ABF7" w14:textId="21CEFE19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Single Slower Sender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：其中一個發送端頻寬較低時，速率會收斂至較慢的發送端頻寬。</w:t>
            </w:r>
          </w:p>
        </w:tc>
      </w:tr>
      <w:tr w:rsidR="00CC48FD" w14:paraId="3A7F7731" w14:textId="77777777" w:rsidTr="00CC48FD">
        <w:tc>
          <w:tcPr>
            <w:tcW w:w="4148" w:type="dxa"/>
          </w:tcPr>
          <w:p w14:paraId="23942B00" w14:textId="2A255C5B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54CAEC" wp14:editId="6F391CEA">
                  <wp:extent cx="2461847" cy="1699847"/>
                  <wp:effectExtent l="0" t="0" r="0" b="0"/>
                  <wp:docPr id="305454765" name="圖片 30545476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0" t="7708" r="7907" b="3341"/>
                          <a:stretch/>
                        </pic:blipFill>
                        <pic:spPr bwMode="auto">
                          <a:xfrm>
                            <a:off x="0" y="0"/>
                            <a:ext cx="2503670" cy="17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64259E6" w14:textId="1F15BCAC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3E5E2" wp14:editId="5707B43A">
                  <wp:extent cx="2435106" cy="1688123"/>
                  <wp:effectExtent l="0" t="0" r="3810" b="7620"/>
                  <wp:docPr id="11" name="圖片 1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內容版面配置區 7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1" t="5832" r="7490" b="3331"/>
                          <a:stretch/>
                        </pic:blipFill>
                        <pic:spPr bwMode="auto">
                          <a:xfrm>
                            <a:off x="0" y="0"/>
                            <a:ext cx="2455759" cy="170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8FD" w14:paraId="781C03D4" w14:textId="77777777" w:rsidTr="00CC48FD">
        <w:tc>
          <w:tcPr>
            <w:tcW w:w="4148" w:type="dxa"/>
          </w:tcPr>
          <w:p w14:paraId="470C53D7" w14:textId="1537115C" w:rsidR="00CC48FD" w:rsidRPr="00CC48FD" w:rsidRDefault="00CC48FD" w:rsidP="00CC48FD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Slower Receiver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：接收端頻寬較低，整體速率收斂至接收端的頻寬。</w:t>
            </w:r>
          </w:p>
        </w:tc>
        <w:tc>
          <w:tcPr>
            <w:tcW w:w="4148" w:type="dxa"/>
          </w:tcPr>
          <w:p w14:paraId="3EF92C0F" w14:textId="1E3EE11E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All Different Bandwidth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：發送端與接收端頻寬不同，較高頻寬的發送端一開始速度較快，最終收斂至</w:t>
            </w:r>
            <w:proofErr w:type="gramStart"/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最慢頻寬</w:t>
            </w:r>
            <w:proofErr w:type="gramEnd"/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</w:tc>
      </w:tr>
      <w:tr w:rsidR="00CC48FD" w14:paraId="22E756AC" w14:textId="77777777" w:rsidTr="00CC48FD">
        <w:tc>
          <w:tcPr>
            <w:tcW w:w="4148" w:type="dxa"/>
          </w:tcPr>
          <w:p w14:paraId="65CBC7B0" w14:textId="45D7839D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10090" wp14:editId="2DE2C1FF">
                  <wp:extent cx="2546253" cy="1774132"/>
                  <wp:effectExtent l="0" t="0" r="6985" b="0"/>
                  <wp:docPr id="437909389" name="圖片 43790938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59" t="6042" r="6935" b="3533"/>
                          <a:stretch/>
                        </pic:blipFill>
                        <pic:spPr bwMode="auto">
                          <a:xfrm>
                            <a:off x="0" y="0"/>
                            <a:ext cx="2588732" cy="18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5B88586" w14:textId="360BB2AD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D26033" wp14:editId="3222EF71">
                  <wp:extent cx="2461846" cy="1720594"/>
                  <wp:effectExtent l="0" t="0" r="0" b="0"/>
                  <wp:docPr id="8" name="圖片 8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內容版面配置區 5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4" t="6875" r="8322" b="4166"/>
                          <a:stretch/>
                        </pic:blipFill>
                        <pic:spPr bwMode="auto">
                          <a:xfrm>
                            <a:off x="0" y="0"/>
                            <a:ext cx="2479757" cy="173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F2AB3" w14:textId="6AD2DA40" w:rsidR="00E07D51" w:rsidRPr="00A57184" w:rsidRDefault="00E07D51" w:rsidP="00CC48FD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</w:p>
    <w:p w14:paraId="552054FD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</w:p>
    <w:p w14:paraId="54696412" w14:textId="77777777" w:rsidR="00A57184" w:rsidRP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通過本專題的實驗，我們證明了在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SDN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環境下運行的可程式化交換機可以成功實現資料的網內聚合，有效提高資料傳輸效率。未來的工作可以針對實體硬體的限制進行進一步的優化和改進。</w:t>
      </w:r>
    </w:p>
    <w:p w14:paraId="59300BC0" w14:textId="77777777" w:rsidR="00FF2C9D" w:rsidRPr="001506C2" w:rsidRDefault="00FF2C9D">
      <w:pPr>
        <w:rPr>
          <w:rFonts w:ascii="Times New Roman" w:eastAsia="標楷體" w:hAnsi="Times New Roman" w:cs="Times New Roman"/>
        </w:rPr>
      </w:pPr>
    </w:p>
    <w:sectPr w:rsidR="00FF2C9D" w:rsidRPr="001506C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C750D" w14:textId="77777777" w:rsidR="0073786B" w:rsidRDefault="0073786B" w:rsidP="00B6235B">
      <w:r>
        <w:separator/>
      </w:r>
    </w:p>
  </w:endnote>
  <w:endnote w:type="continuationSeparator" w:id="0">
    <w:p w14:paraId="64834407" w14:textId="77777777" w:rsidR="0073786B" w:rsidRDefault="0073786B" w:rsidP="00B6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6210637"/>
      <w:docPartObj>
        <w:docPartGallery w:val="Page Numbers (Bottom of Page)"/>
        <w:docPartUnique/>
      </w:docPartObj>
    </w:sdtPr>
    <w:sdtContent>
      <w:p w14:paraId="4031242C" w14:textId="5DD86513" w:rsidR="00B6235B" w:rsidRDefault="00B623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B34384A" w14:textId="77777777" w:rsidR="00B6235B" w:rsidRDefault="00B623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BA27E" w14:textId="77777777" w:rsidR="0073786B" w:rsidRDefault="0073786B" w:rsidP="00B6235B">
      <w:r>
        <w:separator/>
      </w:r>
    </w:p>
  </w:footnote>
  <w:footnote w:type="continuationSeparator" w:id="0">
    <w:p w14:paraId="73FA61E8" w14:textId="77777777" w:rsidR="0073786B" w:rsidRDefault="0073786B" w:rsidP="00B6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2739A"/>
    <w:multiLevelType w:val="multilevel"/>
    <w:tmpl w:val="381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0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5"/>
    <w:rsid w:val="000A34CB"/>
    <w:rsid w:val="000E09D3"/>
    <w:rsid w:val="001506C2"/>
    <w:rsid w:val="00196028"/>
    <w:rsid w:val="002341F0"/>
    <w:rsid w:val="00324374"/>
    <w:rsid w:val="004645A5"/>
    <w:rsid w:val="0049536E"/>
    <w:rsid w:val="00496B75"/>
    <w:rsid w:val="00497862"/>
    <w:rsid w:val="00505953"/>
    <w:rsid w:val="00552547"/>
    <w:rsid w:val="00656DCB"/>
    <w:rsid w:val="00663848"/>
    <w:rsid w:val="006941D4"/>
    <w:rsid w:val="006C353A"/>
    <w:rsid w:val="006F7735"/>
    <w:rsid w:val="0073786B"/>
    <w:rsid w:val="00792863"/>
    <w:rsid w:val="008C63FE"/>
    <w:rsid w:val="008C717C"/>
    <w:rsid w:val="00935B69"/>
    <w:rsid w:val="009413F6"/>
    <w:rsid w:val="009A6A37"/>
    <w:rsid w:val="00A0256C"/>
    <w:rsid w:val="00A57184"/>
    <w:rsid w:val="00A972E8"/>
    <w:rsid w:val="00AA645F"/>
    <w:rsid w:val="00B6235B"/>
    <w:rsid w:val="00B65CBA"/>
    <w:rsid w:val="00BB2345"/>
    <w:rsid w:val="00BB6240"/>
    <w:rsid w:val="00C94FD8"/>
    <w:rsid w:val="00CC48FD"/>
    <w:rsid w:val="00D62EF5"/>
    <w:rsid w:val="00DA6723"/>
    <w:rsid w:val="00E07D51"/>
    <w:rsid w:val="00EB08B4"/>
    <w:rsid w:val="00EC0C01"/>
    <w:rsid w:val="00ED5E07"/>
    <w:rsid w:val="00F258F9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9B6D"/>
  <w15:chartTrackingRefBased/>
  <w15:docId w15:val="{A1F176C9-4CD5-494F-9AF7-F52DFF4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5718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A57184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A5718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A57184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71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718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5718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A57184"/>
    <w:rPr>
      <w:b/>
      <w:bCs/>
    </w:rPr>
  </w:style>
  <w:style w:type="paragraph" w:styleId="a4">
    <w:name w:val="header"/>
    <w:basedOn w:val="a"/>
    <w:link w:val="a5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2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235B"/>
    <w:rPr>
      <w:sz w:val="20"/>
      <w:szCs w:val="20"/>
    </w:rPr>
  </w:style>
  <w:style w:type="table" w:styleId="a8">
    <w:name w:val="Table Grid"/>
    <w:basedOn w:val="a1"/>
    <w:uiPriority w:val="39"/>
    <w:rsid w:val="00CC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米</dc:creator>
  <cp:keywords/>
  <dc:description/>
  <cp:lastModifiedBy>典謀 吳</cp:lastModifiedBy>
  <cp:revision>35</cp:revision>
  <dcterms:created xsi:type="dcterms:W3CDTF">2024-09-15T16:38:00Z</dcterms:created>
  <dcterms:modified xsi:type="dcterms:W3CDTF">2024-09-16T11:52:00Z</dcterms:modified>
</cp:coreProperties>
</file>