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A3AC" w14:textId="2BB10677" w:rsidR="00493CA5" w:rsidRPr="00E80DDB" w:rsidRDefault="00493CA5" w:rsidP="00E80DDB">
      <w:pPr>
        <w:pStyle w:val="Title"/>
      </w:pPr>
      <w:r w:rsidRPr="00E80DDB">
        <w:t>Business Organizations</w:t>
      </w:r>
    </w:p>
    <w:p w14:paraId="31EEF944" w14:textId="77777777" w:rsidR="00493CA5" w:rsidRDefault="00493CA5" w:rsidP="00493CA5">
      <w:pPr>
        <w:widowControl w:val="0"/>
        <w:rPr>
          <w:bCs/>
          <w:sz w:val="26"/>
        </w:rPr>
      </w:pPr>
    </w:p>
    <w:p w14:paraId="5FDC80A1" w14:textId="4B0CB0F0" w:rsidR="00F04EB3" w:rsidRPr="00A1793F" w:rsidRDefault="00F04EB3" w:rsidP="00F04EB3">
      <w:pPr>
        <w:pStyle w:val="Companyname"/>
        <w:rPr>
          <w:szCs w:val="28"/>
        </w:rPr>
      </w:pPr>
      <w:proofErr w:type="spellStart"/>
      <w:r w:rsidRPr="00A1793F">
        <w:rPr>
          <w:szCs w:val="28"/>
        </w:rPr>
        <w:t>Aquitus</w:t>
      </w:r>
      <w:proofErr w:type="spellEnd"/>
      <w:r w:rsidRPr="00A1793F">
        <w:rPr>
          <w:szCs w:val="28"/>
        </w:rPr>
        <w:t xml:space="preserve"> Analytica, LLC</w:t>
      </w:r>
    </w:p>
    <w:p w14:paraId="293F93E2" w14:textId="5B1E6E77" w:rsidR="00F04EB3" w:rsidRPr="00F90119" w:rsidRDefault="00F04EB3" w:rsidP="00C56542">
      <w:pPr>
        <w:pStyle w:val="Points"/>
        <w:rPr>
          <w:sz w:val="28"/>
          <w:szCs w:val="28"/>
        </w:rPr>
      </w:pPr>
      <w:r w:rsidRPr="00F90119">
        <w:rPr>
          <w:sz w:val="28"/>
          <w:szCs w:val="28"/>
        </w:rPr>
        <w:t>Advised</w:t>
      </w:r>
      <w:r>
        <w:rPr>
          <w:sz w:val="28"/>
          <w:szCs w:val="28"/>
        </w:rPr>
        <w:t xml:space="preserve"> founders of</w:t>
      </w:r>
      <w:r w:rsidRPr="00F90119">
        <w:rPr>
          <w:sz w:val="28"/>
          <w:szCs w:val="28"/>
        </w:rPr>
        <w:t xml:space="preserve"> data analytics start up</w:t>
      </w:r>
      <w:r>
        <w:rPr>
          <w:sz w:val="28"/>
          <w:szCs w:val="28"/>
        </w:rPr>
        <w:t xml:space="preserve"> about governance, finance, tax considerations, dissolution planning, and choice of organizational form</w:t>
      </w:r>
      <w:r w:rsidR="00C56542">
        <w:rPr>
          <w:sz w:val="28"/>
          <w:szCs w:val="28"/>
        </w:rPr>
        <w:t>.</w:t>
      </w:r>
    </w:p>
    <w:p w14:paraId="07190518" w14:textId="77777777" w:rsidR="00F04EB3" w:rsidRPr="00A1793F" w:rsidRDefault="00F04EB3" w:rsidP="00F04EB3">
      <w:pPr>
        <w:pStyle w:val="Companyname"/>
        <w:rPr>
          <w:szCs w:val="28"/>
        </w:rPr>
      </w:pPr>
      <w:r w:rsidRPr="00A1793F">
        <w:rPr>
          <w:szCs w:val="28"/>
        </w:rPr>
        <w:t>4-Man Films, LLC</w:t>
      </w:r>
    </w:p>
    <w:p w14:paraId="65E521D7" w14:textId="77777777" w:rsidR="00F04EB3" w:rsidRPr="00F90119" w:rsidRDefault="00F04EB3" w:rsidP="00C56542">
      <w:pPr>
        <w:pStyle w:val="Points"/>
        <w:rPr>
          <w:sz w:val="28"/>
          <w:szCs w:val="28"/>
        </w:rPr>
      </w:pPr>
      <w:r>
        <w:rPr>
          <w:sz w:val="28"/>
          <w:szCs w:val="28"/>
        </w:rPr>
        <w:t xml:space="preserve">Advised founders of </w:t>
      </w:r>
      <w:r w:rsidRPr="00F90119">
        <w:rPr>
          <w:sz w:val="28"/>
          <w:szCs w:val="28"/>
        </w:rPr>
        <w:t>this film production company</w:t>
      </w:r>
      <w:r>
        <w:rPr>
          <w:sz w:val="28"/>
          <w:szCs w:val="28"/>
        </w:rPr>
        <w:t xml:space="preserve"> about governance, limiting liability, tax considerations, and dissolution planning. Drafted articles of organization and operating agreement.</w:t>
      </w:r>
    </w:p>
    <w:p w14:paraId="166DEFD2" w14:textId="77777777" w:rsidR="00815863" w:rsidRDefault="00815863" w:rsidP="00815863">
      <w:pPr>
        <w:pStyle w:val="Companyname"/>
      </w:pPr>
      <w:r>
        <w:t>LLC</w:t>
      </w:r>
    </w:p>
    <w:p w14:paraId="12960E0E" w14:textId="77777777" w:rsidR="00815863" w:rsidRDefault="00815863" w:rsidP="00815863">
      <w:pPr>
        <w:pStyle w:val="Points"/>
      </w:pPr>
      <w:r>
        <w:t>Provided expert testimony on whether nominal LLC “members” lacking an equity interest qualified as members.</w:t>
      </w:r>
    </w:p>
    <w:p w14:paraId="54D71EC7" w14:textId="77777777" w:rsidR="00FD2C45" w:rsidRPr="003A74CE" w:rsidRDefault="00FD2C45" w:rsidP="00FD2C45">
      <w:pPr>
        <w:pStyle w:val="Companyname"/>
      </w:pPr>
      <w:r>
        <w:t>Midwestern Law Firm</w:t>
      </w:r>
    </w:p>
    <w:p w14:paraId="5BC4894A" w14:textId="77777777" w:rsidR="00FD2C45" w:rsidRDefault="00FD2C45" w:rsidP="00FD2C45">
      <w:pPr>
        <w:pStyle w:val="Points"/>
      </w:pPr>
      <w:r>
        <w:t>Advised midwestern law firm organized as an LLC on reorganization to permit practice in California.</w:t>
      </w:r>
    </w:p>
    <w:p w14:paraId="225010D2" w14:textId="77777777" w:rsidR="00F04EB3" w:rsidRPr="00A1793F" w:rsidRDefault="00F04EB3" w:rsidP="00F04EB3">
      <w:pPr>
        <w:pStyle w:val="Companyname"/>
        <w:rPr>
          <w:szCs w:val="28"/>
        </w:rPr>
      </w:pPr>
      <w:proofErr w:type="spellStart"/>
      <w:r w:rsidRPr="00A1793F">
        <w:rPr>
          <w:szCs w:val="28"/>
        </w:rPr>
        <w:t>Rimgate</w:t>
      </w:r>
      <w:proofErr w:type="spellEnd"/>
      <w:r w:rsidRPr="00A1793F">
        <w:rPr>
          <w:szCs w:val="28"/>
        </w:rPr>
        <w:t>, Inc.</w:t>
      </w:r>
    </w:p>
    <w:p w14:paraId="74A2085A" w14:textId="22D77793" w:rsidR="00F04EB3" w:rsidRPr="00F90119" w:rsidRDefault="00F04EB3" w:rsidP="00C56542">
      <w:pPr>
        <w:pStyle w:val="Points"/>
        <w:rPr>
          <w:sz w:val="28"/>
          <w:szCs w:val="28"/>
        </w:rPr>
      </w:pPr>
      <w:r>
        <w:rPr>
          <w:sz w:val="28"/>
          <w:szCs w:val="28"/>
        </w:rPr>
        <w:t xml:space="preserve">Advised founders of </w:t>
      </w:r>
      <w:r w:rsidRPr="00F90119">
        <w:rPr>
          <w:sz w:val="28"/>
          <w:szCs w:val="28"/>
        </w:rPr>
        <w:t>communications technology start up</w:t>
      </w:r>
      <w:r>
        <w:rPr>
          <w:sz w:val="28"/>
          <w:szCs w:val="28"/>
        </w:rPr>
        <w:t xml:space="preserve"> about governance, financing, tax considerations, and dissolution planning. Drafted articles of incorporations, by-laws, </w:t>
      </w:r>
      <w:r w:rsidRPr="00F90119">
        <w:rPr>
          <w:sz w:val="28"/>
          <w:szCs w:val="28"/>
        </w:rPr>
        <w:t>private placement memorandum</w:t>
      </w:r>
      <w:r>
        <w:rPr>
          <w:sz w:val="28"/>
          <w:szCs w:val="28"/>
        </w:rPr>
        <w:t>, and contracts with vendors.</w:t>
      </w:r>
    </w:p>
    <w:p w14:paraId="07274A27" w14:textId="77777777" w:rsidR="00F04EB3" w:rsidRPr="00A1793F" w:rsidRDefault="00F04EB3" w:rsidP="00F04EB3">
      <w:pPr>
        <w:pStyle w:val="Companyname"/>
        <w:rPr>
          <w:szCs w:val="28"/>
        </w:rPr>
      </w:pPr>
      <w:r w:rsidRPr="00A1793F">
        <w:rPr>
          <w:szCs w:val="28"/>
        </w:rPr>
        <w:t>Steve Lee &amp; Associates</w:t>
      </w:r>
    </w:p>
    <w:p w14:paraId="09546B8D" w14:textId="3F130D7B" w:rsidR="00F04EB3" w:rsidRPr="00F90119" w:rsidRDefault="00F04EB3" w:rsidP="00C56542">
      <w:pPr>
        <w:pStyle w:val="Points"/>
        <w:rPr>
          <w:sz w:val="28"/>
          <w:szCs w:val="28"/>
        </w:rPr>
      </w:pPr>
      <w:r>
        <w:rPr>
          <w:sz w:val="28"/>
          <w:szCs w:val="28"/>
        </w:rPr>
        <w:t>Advised founder of forensic consulting company about governance, limiting liability, tax considerations, and choice of organizational form. Drafted articles of organization and operating agreement.</w:t>
      </w:r>
    </w:p>
    <w:p w14:paraId="06AEA83D" w14:textId="77777777" w:rsidR="00F04EB3" w:rsidRPr="00A1793F" w:rsidRDefault="00F04EB3" w:rsidP="00F04EB3">
      <w:pPr>
        <w:pStyle w:val="Companyname"/>
        <w:rPr>
          <w:szCs w:val="28"/>
        </w:rPr>
      </w:pPr>
      <w:r w:rsidRPr="00A1793F">
        <w:rPr>
          <w:szCs w:val="28"/>
        </w:rPr>
        <w:t>Ultimate Satellite, LLC</w:t>
      </w:r>
    </w:p>
    <w:p w14:paraId="7578DF7C" w14:textId="6E6CCC45" w:rsidR="00F04EB3" w:rsidRPr="00F90119" w:rsidRDefault="00F04EB3" w:rsidP="00C56542">
      <w:pPr>
        <w:pStyle w:val="Points"/>
        <w:rPr>
          <w:sz w:val="28"/>
          <w:szCs w:val="28"/>
        </w:rPr>
      </w:pPr>
      <w:r>
        <w:rPr>
          <w:sz w:val="28"/>
          <w:szCs w:val="28"/>
        </w:rPr>
        <w:t xml:space="preserve">Advised founders of </w:t>
      </w:r>
      <w:r w:rsidRPr="00F90119">
        <w:rPr>
          <w:sz w:val="28"/>
          <w:szCs w:val="28"/>
        </w:rPr>
        <w:t>internet service provider</w:t>
      </w:r>
      <w:r>
        <w:rPr>
          <w:sz w:val="28"/>
          <w:szCs w:val="28"/>
        </w:rPr>
        <w:t xml:space="preserve"> about governance, tax considerations, and choice of organizational form. Drafted articles of organizations and operating agreement.</w:t>
      </w:r>
    </w:p>
    <w:p w14:paraId="6E3D954A" w14:textId="77777777" w:rsidR="00FD2C45" w:rsidRDefault="00FD2C45" w:rsidP="00FD2C45">
      <w:pPr>
        <w:pStyle w:val="Companyname"/>
      </w:pPr>
      <w:r>
        <w:t>United States Attorney</w:t>
      </w:r>
    </w:p>
    <w:p w14:paraId="4B953C0E" w14:textId="77777777" w:rsidR="00FD2C45" w:rsidRDefault="00FD2C45" w:rsidP="00FD2C45">
      <w:pPr>
        <w:pStyle w:val="Points"/>
      </w:pPr>
      <w:r>
        <w:t>Advised partner’s rights to partnership property.</w:t>
      </w:r>
    </w:p>
    <w:p w14:paraId="1AFEAA4E" w14:textId="45B7A850" w:rsidR="00EA4393" w:rsidRDefault="00EA4393" w:rsidP="00E80DDB"/>
    <w:sectPr w:rsidR="00EA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71A0"/>
    <w:multiLevelType w:val="hybridMultilevel"/>
    <w:tmpl w:val="B46AF5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1C47B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DC3CD5"/>
    <w:multiLevelType w:val="hybridMultilevel"/>
    <w:tmpl w:val="15ACCF0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A5"/>
    <w:rsid w:val="00024C36"/>
    <w:rsid w:val="00343091"/>
    <w:rsid w:val="00493CA5"/>
    <w:rsid w:val="005E1D61"/>
    <w:rsid w:val="005F6711"/>
    <w:rsid w:val="006E13BF"/>
    <w:rsid w:val="00815863"/>
    <w:rsid w:val="009A388C"/>
    <w:rsid w:val="00B46AB2"/>
    <w:rsid w:val="00C56542"/>
    <w:rsid w:val="00E126BB"/>
    <w:rsid w:val="00E80DDB"/>
    <w:rsid w:val="00EA4393"/>
    <w:rsid w:val="00EB0AD7"/>
    <w:rsid w:val="00F04EB3"/>
    <w:rsid w:val="00F90119"/>
    <w:rsid w:val="00F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13A3"/>
  <w15:chartTrackingRefBased/>
  <w15:docId w15:val="{CBF695BB-1295-465B-9D09-B8F348F6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D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DB"/>
    <w:pPr>
      <w:ind w:left="720"/>
      <w:contextualSpacing/>
    </w:pPr>
  </w:style>
  <w:style w:type="paragraph" w:customStyle="1" w:styleId="Companyname">
    <w:name w:val="Company name"/>
    <w:basedOn w:val="Normal"/>
    <w:link w:val="CompanynameChar"/>
    <w:qFormat/>
    <w:rsid w:val="00E80DDB"/>
    <w:pPr>
      <w:widowControl w:val="0"/>
    </w:pPr>
    <w:rPr>
      <w:bCs/>
      <w:color w:val="4472C4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0D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panynameChar">
    <w:name w:val="Company name Char"/>
    <w:basedOn w:val="DefaultParagraphFont"/>
    <w:link w:val="Companyname"/>
    <w:rsid w:val="00E80DDB"/>
    <w:rPr>
      <w:rFonts w:ascii="Times New Roman" w:eastAsia="Times New Roman" w:hAnsi="Times New Roman" w:cs="Times New Roman"/>
      <w:bCs/>
      <w:color w:val="4472C4" w:themeColor="accent1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8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ints">
    <w:name w:val="Points"/>
    <w:basedOn w:val="Normal"/>
    <w:link w:val="PointsChar"/>
    <w:qFormat/>
    <w:rsid w:val="005F6711"/>
    <w:pPr>
      <w:widowControl w:val="0"/>
      <w:tabs>
        <w:tab w:val="left" w:pos="360"/>
      </w:tabs>
    </w:pPr>
    <w:rPr>
      <w:bCs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393"/>
    <w:rPr>
      <w:sz w:val="16"/>
      <w:szCs w:val="16"/>
    </w:rPr>
  </w:style>
  <w:style w:type="character" w:customStyle="1" w:styleId="PointsChar">
    <w:name w:val="Points Char"/>
    <w:basedOn w:val="DefaultParagraphFont"/>
    <w:link w:val="Points"/>
    <w:rsid w:val="005F6711"/>
    <w:rPr>
      <w:rFonts w:ascii="Times New Roman" w:eastAsia="Times New Roman" w:hAnsi="Times New Roman" w:cs="Times New Roman"/>
      <w:bCs/>
      <w:sz w:val="26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39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3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3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9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Lee</dc:creator>
  <cp:keywords/>
  <dc:description/>
  <cp:lastModifiedBy>Ray Nelson</cp:lastModifiedBy>
  <cp:revision>10</cp:revision>
  <dcterms:created xsi:type="dcterms:W3CDTF">2020-11-13T17:46:00Z</dcterms:created>
  <dcterms:modified xsi:type="dcterms:W3CDTF">2020-11-23T17:06:00Z</dcterms:modified>
</cp:coreProperties>
</file>