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70F77" w14:textId="4DDDB64B" w:rsidR="004A79D3" w:rsidRDefault="004A79D3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 xml:space="preserve">Publications and Invited Lectures </w:t>
      </w:r>
    </w:p>
    <w:p w14:paraId="2DA1B554" w14:textId="3F341499" w:rsidR="004A79D3" w:rsidRPr="00B72FA4" w:rsidRDefault="004A79D3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  <w:spacing w:line="360" w:lineRule="auto"/>
        <w:rPr>
          <w:b/>
        </w:rPr>
      </w:pPr>
      <w:r w:rsidRPr="00B72FA4">
        <w:rPr>
          <w:b/>
          <w:u w:val="single"/>
        </w:rPr>
        <w:t>Books:</w:t>
      </w:r>
    </w:p>
    <w:p w14:paraId="7B458517" w14:textId="6C75D817" w:rsidR="004A79D3" w:rsidRDefault="004A79D3" w:rsidP="00066FB9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  <w:ind w:right="260"/>
      </w:pPr>
      <w:r w:rsidRPr="000C36F2">
        <w:rPr>
          <w:smallCaps/>
        </w:rPr>
        <w:t>Organizing Corporate and other Business Enterprises</w:t>
      </w:r>
      <w:r w:rsidRPr="00B96A0E">
        <w:t>, 6</w:t>
      </w:r>
      <w:r w:rsidRPr="00B96A0E">
        <w:rPr>
          <w:vertAlign w:val="superscript"/>
        </w:rPr>
        <w:t>th</w:t>
      </w:r>
      <w:r w:rsidRPr="00B96A0E">
        <w:t xml:space="preserve"> ed. (LEXIS</w:t>
      </w:r>
      <w:r w:rsidRPr="00751DEC">
        <w:t>, 2000)</w:t>
      </w:r>
      <w:r w:rsidR="00066FB9">
        <w:t xml:space="preserve"> </w:t>
      </w:r>
      <w:r w:rsidRPr="00751DEC">
        <w:t xml:space="preserve">(with </w:t>
      </w:r>
      <w:r>
        <w:t xml:space="preserve">L. </w:t>
      </w:r>
      <w:r w:rsidRPr="00751DEC">
        <w:t>Gross)</w:t>
      </w:r>
      <w:r w:rsidR="00B96A0E">
        <w:t xml:space="preserve"> </w:t>
      </w:r>
      <w:r w:rsidRPr="00751DEC">
        <w:t>[We publish a multi-</w:t>
      </w:r>
      <w:r w:rsidR="00B96A0E" w:rsidRPr="00751DEC">
        <w:t>hundred-page</w:t>
      </w:r>
      <w:r w:rsidRPr="00751DEC">
        <w:t xml:space="preserve"> textual supplement annually]</w:t>
      </w:r>
    </w:p>
    <w:p w14:paraId="7FEFE29D" w14:textId="77777777" w:rsidR="00066FB9" w:rsidRPr="00751DEC" w:rsidRDefault="00066FB9" w:rsidP="00066FB9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  <w:ind w:right="260"/>
      </w:pPr>
    </w:p>
    <w:p w14:paraId="350FBB2B" w14:textId="5AADDDAA" w:rsidR="004A79D3" w:rsidRPr="00751DEC" w:rsidRDefault="004A79D3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  <w:spacing w:line="360" w:lineRule="auto"/>
      </w:pPr>
      <w:r w:rsidRPr="000C36F2">
        <w:rPr>
          <w:smallCaps/>
        </w:rPr>
        <w:t>Antitrust Law and Local Government</w:t>
      </w:r>
      <w:r w:rsidRPr="00751DEC">
        <w:t xml:space="preserve"> (Greenwood Press 1985).</w:t>
      </w:r>
    </w:p>
    <w:p w14:paraId="378C252E" w14:textId="29580D2B" w:rsidR="004A79D3" w:rsidRPr="00751DEC" w:rsidRDefault="004A79D3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  <w:spacing w:line="360" w:lineRule="auto"/>
      </w:pPr>
      <w:r>
        <w:rPr>
          <w:b/>
          <w:u w:val="single"/>
        </w:rPr>
        <w:t>Selected Articles &amp; Papers</w:t>
      </w:r>
    </w:p>
    <w:p w14:paraId="7D357428" w14:textId="23ABC001" w:rsidR="000C36F2" w:rsidRDefault="000C36F2" w:rsidP="000C36F2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</w:pPr>
      <w:r w:rsidRPr="00DE4916">
        <w:rPr>
          <w:i/>
          <w:iCs/>
        </w:rPr>
        <w:t>The Regulatory Ratchet: Why Regulation Begets Regulation—Fatal Flaw in the Market for Health Care</w:t>
      </w:r>
      <w:r>
        <w:t xml:space="preserve">, 87 U. </w:t>
      </w:r>
      <w:proofErr w:type="spellStart"/>
      <w:r>
        <w:t>Cin</w:t>
      </w:r>
      <w:proofErr w:type="spellEnd"/>
      <w:r>
        <w:t xml:space="preserve">. L. Rev. 723 (2019) Available at: </w:t>
      </w:r>
      <w:hyperlink r:id="rId4" w:history="1">
        <w:r w:rsidRPr="00BA0AE1">
          <w:rPr>
            <w:rStyle w:val="Hyperlink"/>
          </w:rPr>
          <w:t>https://scholarship.law.uc.edu/uclr/vol87/iss3/3</w:t>
        </w:r>
      </w:hyperlink>
    </w:p>
    <w:p w14:paraId="10041894" w14:textId="77777777" w:rsidR="004A79D3" w:rsidRDefault="004A79D3" w:rsidP="004A79D3">
      <w:pPr>
        <w:autoSpaceDE w:val="0"/>
        <w:autoSpaceDN w:val="0"/>
        <w:adjustRightInd w:val="0"/>
        <w:rPr>
          <w:rFonts w:ascii="ArnoPro" w:hAnsi="ArnoPro" w:cs="ArnoPro"/>
          <w:szCs w:val="24"/>
        </w:rPr>
      </w:pPr>
    </w:p>
    <w:p w14:paraId="082F9653" w14:textId="02294470" w:rsidR="004A79D3" w:rsidRDefault="00B96A0E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  <w:spacing w:line="360" w:lineRule="auto"/>
      </w:pPr>
      <w:r>
        <w:t>“</w:t>
      </w:r>
      <w:r w:rsidR="004A79D3" w:rsidRPr="00751DEC">
        <w:t xml:space="preserve">Regulating </w:t>
      </w:r>
      <w:r>
        <w:t>‘</w:t>
      </w:r>
      <w:r w:rsidR="004A79D3" w:rsidRPr="00751DEC">
        <w:t>Newly</w:t>
      </w:r>
      <w:r>
        <w:t>’</w:t>
      </w:r>
      <w:r w:rsidR="004A79D3" w:rsidRPr="00751DEC">
        <w:t xml:space="preserve"> Rivalrous Industries,</w:t>
      </w:r>
      <w:r>
        <w:t>”</w:t>
      </w:r>
      <w:r w:rsidR="004A79D3" w:rsidRPr="00751DEC">
        <w:t xml:space="preserve"> 21st Annual Rate </w:t>
      </w:r>
      <w:r w:rsidR="000C36F2">
        <w:t>&amp;</w:t>
      </w:r>
      <w:r w:rsidR="004A79D3" w:rsidRPr="00751DEC">
        <w:t xml:space="preserve"> Regulatory Symposium (1995)</w:t>
      </w:r>
      <w:r w:rsidR="004A79D3">
        <w:t>.</w:t>
      </w:r>
    </w:p>
    <w:p w14:paraId="24A6963E" w14:textId="77777777" w:rsidR="004A79D3" w:rsidRDefault="004A79D3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</w:pPr>
      <w:r w:rsidRPr="00751DEC">
        <w:rPr>
          <w:i/>
        </w:rPr>
        <w:t>Oil Price Shocks, Antitrust and Politics: The Supply o</w:t>
      </w:r>
      <w:r>
        <w:rPr>
          <w:i/>
        </w:rPr>
        <w:t xml:space="preserve">f Petroleum and the Demand for </w:t>
      </w:r>
      <w:r w:rsidRPr="00751DEC">
        <w:rPr>
          <w:i/>
        </w:rPr>
        <w:t>Regulation</w:t>
      </w:r>
      <w:r w:rsidRPr="00751DEC">
        <w:t xml:space="preserve">, 15 </w:t>
      </w:r>
      <w:r w:rsidRPr="00751DEC">
        <w:rPr>
          <w:smallCaps/>
        </w:rPr>
        <w:t>S. Ill. U.L.J.</w:t>
      </w:r>
      <w:r w:rsidRPr="00751DEC">
        <w:t xml:space="preserve"> 529 (1991).</w:t>
      </w:r>
    </w:p>
    <w:p w14:paraId="25DE82D2" w14:textId="77777777" w:rsidR="004A79D3" w:rsidRDefault="004A79D3" w:rsidP="004A79D3">
      <w:pPr>
        <w:widowControl w:val="0"/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</w:pPr>
    </w:p>
    <w:p w14:paraId="0A178CEE" w14:textId="35B808ED" w:rsidR="004A79D3" w:rsidRDefault="00B96A0E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</w:pPr>
      <w:r>
        <w:t>“</w:t>
      </w:r>
      <w:r w:rsidR="004A79D3" w:rsidRPr="00751DEC">
        <w:t>The Iraqi Crisis and Regulation of the Marketplace,</w:t>
      </w:r>
      <w:r>
        <w:t>”</w:t>
      </w:r>
      <w:r w:rsidR="004A79D3" w:rsidRPr="00751DEC">
        <w:t xml:space="preserve"> American Society of International Law Midwest Regional Conference (1990).</w:t>
      </w:r>
    </w:p>
    <w:p w14:paraId="44862A0D" w14:textId="77777777" w:rsidR="004A79D3" w:rsidRDefault="004A79D3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</w:pPr>
    </w:p>
    <w:p w14:paraId="6A081946" w14:textId="04259A14" w:rsidR="004A79D3" w:rsidRDefault="004A79D3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</w:pPr>
      <w:r>
        <w:t xml:space="preserve">“Law and Economics,” </w:t>
      </w:r>
      <w:r w:rsidRPr="00751DEC">
        <w:t xml:space="preserve">Erasmus Seminar on Legal Theory (an abstract appears in </w:t>
      </w:r>
      <w:r w:rsidRPr="00751DEC">
        <w:rPr>
          <w:i/>
        </w:rPr>
        <w:t xml:space="preserve">Revue </w:t>
      </w:r>
      <w:proofErr w:type="spellStart"/>
      <w:r w:rsidRPr="00751DEC">
        <w:rPr>
          <w:i/>
        </w:rPr>
        <w:t>Internationale</w:t>
      </w:r>
      <w:proofErr w:type="spellEnd"/>
      <w:r w:rsidRPr="00751DEC">
        <w:rPr>
          <w:i/>
        </w:rPr>
        <w:t xml:space="preserve"> de </w:t>
      </w:r>
      <w:proofErr w:type="spellStart"/>
      <w:r w:rsidRPr="00751DEC">
        <w:rPr>
          <w:i/>
        </w:rPr>
        <w:t>Theorie</w:t>
      </w:r>
      <w:proofErr w:type="spellEnd"/>
      <w:r w:rsidRPr="00751DEC">
        <w:rPr>
          <w:i/>
        </w:rPr>
        <w:t xml:space="preserve"> de Droit et de </w:t>
      </w:r>
      <w:proofErr w:type="spellStart"/>
      <w:r w:rsidRPr="00751DEC">
        <w:rPr>
          <w:i/>
        </w:rPr>
        <w:t>Sociologie</w:t>
      </w:r>
      <w:proofErr w:type="spellEnd"/>
      <w:r w:rsidRPr="00751DEC">
        <w:rPr>
          <w:i/>
        </w:rPr>
        <w:t xml:space="preserve"> </w:t>
      </w:r>
      <w:proofErr w:type="spellStart"/>
      <w:r w:rsidRPr="00751DEC">
        <w:rPr>
          <w:i/>
        </w:rPr>
        <w:t>Juridique</w:t>
      </w:r>
      <w:proofErr w:type="spellEnd"/>
      <w:r w:rsidRPr="00751DEC">
        <w:t>, Issue No. 2, 1992).</w:t>
      </w:r>
    </w:p>
    <w:p w14:paraId="53BE897D" w14:textId="77777777" w:rsidR="004A79D3" w:rsidRDefault="004A79D3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</w:pPr>
    </w:p>
    <w:p w14:paraId="4FAD724D" w14:textId="77777777" w:rsidR="004A79D3" w:rsidRDefault="004A79D3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  <w:spacing w:line="360" w:lineRule="auto"/>
        <w:contextualSpacing/>
      </w:pPr>
      <w:r w:rsidRPr="00751DEC">
        <w:rPr>
          <w:i/>
        </w:rPr>
        <w:t>Antitrust and Commercial Arbitration,</w:t>
      </w:r>
      <w:r w:rsidRPr="00751DEC">
        <w:t xml:space="preserve"> 62 </w:t>
      </w:r>
      <w:r w:rsidRPr="00751DEC">
        <w:rPr>
          <w:smallCaps/>
        </w:rPr>
        <w:t>St. John's L. Rev.</w:t>
      </w:r>
      <w:r>
        <w:t xml:space="preserve"> 1 (1987).</w:t>
      </w:r>
    </w:p>
    <w:p w14:paraId="4C06D168" w14:textId="734B5BB4" w:rsidR="004A79D3" w:rsidRDefault="004A79D3" w:rsidP="000C36F2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  <w:rPr>
          <w:i/>
        </w:rPr>
      </w:pPr>
      <w:r w:rsidRPr="00751DEC">
        <w:rPr>
          <w:i/>
        </w:rPr>
        <w:t>Local Government Practices and the Antitrust Merits</w:t>
      </w:r>
      <w:r w:rsidRPr="00751DEC">
        <w:t xml:space="preserve">, 39 </w:t>
      </w:r>
      <w:r w:rsidRPr="00751DEC">
        <w:rPr>
          <w:smallCaps/>
        </w:rPr>
        <w:t>U. Miami L. Rev.</w:t>
      </w:r>
      <w:r w:rsidRPr="00751DEC">
        <w:t xml:space="preserve"> 589 (1985</w:t>
      </w:r>
      <w:r w:rsidRPr="000C36F2">
        <w:rPr>
          <w:szCs w:val="24"/>
        </w:rPr>
        <w:t>)</w:t>
      </w:r>
      <w:r w:rsidR="000C36F2" w:rsidRPr="000C36F2">
        <w:rPr>
          <w:rFonts w:ascii="Arial" w:hAnsi="Arial" w:cs="Arial"/>
          <w:color w:val="000000"/>
          <w:szCs w:val="24"/>
          <w:shd w:val="clear" w:color="auto" w:fill="FFFFFF"/>
        </w:rPr>
        <w:t xml:space="preserve"> </w:t>
      </w:r>
      <w:r w:rsidR="000C36F2" w:rsidRPr="000C36F2">
        <w:rPr>
          <w:color w:val="000000"/>
          <w:szCs w:val="24"/>
          <w:shd w:val="clear" w:color="auto" w:fill="FFFFFF"/>
        </w:rPr>
        <w:t xml:space="preserve">Available at: </w:t>
      </w:r>
      <w:hyperlink r:id="rId5" w:history="1">
        <w:r w:rsidR="000C36F2" w:rsidRPr="000C36F2">
          <w:rPr>
            <w:rStyle w:val="Hyperlink"/>
            <w:szCs w:val="24"/>
            <w:shd w:val="clear" w:color="auto" w:fill="FFFFFF"/>
          </w:rPr>
          <w:t>https://repository.law.miami.edu/umlr/vol39/iss4/2</w:t>
        </w:r>
      </w:hyperlink>
      <w:r w:rsidRPr="000C36F2">
        <w:rPr>
          <w:szCs w:val="24"/>
        </w:rPr>
        <w:t>.</w:t>
      </w:r>
    </w:p>
    <w:p w14:paraId="4F8BDA9A" w14:textId="77777777" w:rsidR="000C36F2" w:rsidRDefault="000C36F2" w:rsidP="00066FB9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  <w:rPr>
          <w:i/>
        </w:rPr>
      </w:pPr>
    </w:p>
    <w:p w14:paraId="58828FF0" w14:textId="0A6A9B18" w:rsidR="004A79D3" w:rsidRDefault="004A79D3" w:rsidP="00066FB9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</w:pPr>
      <w:r w:rsidRPr="00751DEC">
        <w:rPr>
          <w:i/>
        </w:rPr>
        <w:t xml:space="preserve">Antitrust: Market Definition, The Section Two Offenses and Literalism, </w:t>
      </w:r>
      <w:r w:rsidRPr="00751DEC">
        <w:t xml:space="preserve">57 </w:t>
      </w:r>
      <w:r w:rsidRPr="00751DEC">
        <w:rPr>
          <w:smallCaps/>
        </w:rPr>
        <w:t>Chi.-Kent L.</w:t>
      </w:r>
      <w:r w:rsidR="00066FB9">
        <w:rPr>
          <w:smallCaps/>
        </w:rPr>
        <w:t xml:space="preserve"> </w:t>
      </w:r>
      <w:r w:rsidRPr="00751DEC">
        <w:rPr>
          <w:smallCaps/>
        </w:rPr>
        <w:t>Rev</w:t>
      </w:r>
      <w:r w:rsidRPr="00751DEC">
        <w:t>. 205 (1980)</w:t>
      </w:r>
      <w:r w:rsidR="000C36F2" w:rsidRPr="000C36F2">
        <w:rPr>
          <w:color w:val="000000"/>
          <w:szCs w:val="24"/>
          <w:shd w:val="clear" w:color="auto" w:fill="FFFFFF"/>
        </w:rPr>
        <w:t xml:space="preserve"> Available at: </w:t>
      </w:r>
      <w:hyperlink r:id="rId6" w:history="1">
        <w:r w:rsidR="000C36F2" w:rsidRPr="000C36F2">
          <w:rPr>
            <w:rStyle w:val="Hyperlink"/>
            <w:szCs w:val="24"/>
            <w:shd w:val="clear" w:color="auto" w:fill="FFFFFF"/>
          </w:rPr>
          <w:t>https://scholarship.kentlaw.iit.edu/cklawreview/vol57/iss1/3</w:t>
        </w:r>
      </w:hyperlink>
      <w:r w:rsidRPr="00751DEC">
        <w:t>.</w:t>
      </w:r>
    </w:p>
    <w:p w14:paraId="492DBECB" w14:textId="77777777" w:rsidR="000C36F2" w:rsidRDefault="000C36F2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  <w:rPr>
          <w:smallCaps/>
        </w:rPr>
      </w:pPr>
    </w:p>
    <w:p w14:paraId="23D8CA66" w14:textId="0FAF0A60" w:rsidR="004A79D3" w:rsidRPr="009D5875" w:rsidRDefault="004A79D3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  <w:rPr>
          <w:smallCaps/>
        </w:rPr>
      </w:pPr>
      <w:r w:rsidRPr="009D5875">
        <w:rPr>
          <w:i/>
          <w:iCs/>
          <w:szCs w:val="24"/>
        </w:rPr>
        <w:t>Economic Regulation of Business: The 7th Circuit's Non-Economic Approach</w:t>
      </w:r>
      <w:r w:rsidRPr="009D5875">
        <w:rPr>
          <w:i/>
        </w:rPr>
        <w:t xml:space="preserve">, </w:t>
      </w:r>
      <w:r w:rsidRPr="009D5875">
        <w:t xml:space="preserve">57 </w:t>
      </w:r>
      <w:r w:rsidRPr="009D5875">
        <w:rPr>
          <w:smallCaps/>
        </w:rPr>
        <w:t>Chi.-Kent L.</w:t>
      </w:r>
    </w:p>
    <w:p w14:paraId="4384B9C4" w14:textId="77777777" w:rsidR="009D5875" w:rsidRPr="009D5875" w:rsidRDefault="004A79D3" w:rsidP="009D5875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</w:pPr>
      <w:r w:rsidRPr="009D5875">
        <w:rPr>
          <w:smallCaps/>
        </w:rPr>
        <w:t>Rev</w:t>
      </w:r>
      <w:r w:rsidRPr="009D5875">
        <w:t>. 205 (1979)</w:t>
      </w:r>
      <w:r w:rsidR="009D5875" w:rsidRPr="009D5875">
        <w:t xml:space="preserve"> </w:t>
      </w:r>
      <w:r w:rsidR="009D5875" w:rsidRPr="009D5875">
        <w:rPr>
          <w:color w:val="000000"/>
          <w:szCs w:val="24"/>
          <w:shd w:val="clear" w:color="auto" w:fill="FFFFFF"/>
        </w:rPr>
        <w:t xml:space="preserve">Available at: </w:t>
      </w:r>
      <w:hyperlink r:id="rId7" w:history="1">
        <w:r w:rsidR="009D5875" w:rsidRPr="009D5875">
          <w:rPr>
            <w:rStyle w:val="Hyperlink"/>
            <w:szCs w:val="24"/>
            <w:shd w:val="clear" w:color="auto" w:fill="FFFFFF"/>
          </w:rPr>
          <w:t>https://scholarship.kentlaw.iit.edu/cklawreview/vol56/iss1/9</w:t>
        </w:r>
      </w:hyperlink>
      <w:r w:rsidRPr="009D5875">
        <w:t>.</w:t>
      </w:r>
    </w:p>
    <w:p w14:paraId="4ED96739" w14:textId="54BF21E9" w:rsidR="004A79D3" w:rsidRPr="009D5875" w:rsidRDefault="009D5875" w:rsidP="009D5875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  <w:rPr>
          <w:color w:val="000000"/>
          <w:szCs w:val="24"/>
          <w:shd w:val="clear" w:color="auto" w:fill="FFFFFF"/>
        </w:rPr>
      </w:pPr>
      <w:r w:rsidRPr="009D5875">
        <w:t xml:space="preserve"> </w:t>
      </w:r>
    </w:p>
    <w:p w14:paraId="60AA28F8" w14:textId="3608B2FC" w:rsidR="004A79D3" w:rsidRPr="009D5875" w:rsidRDefault="004A79D3" w:rsidP="00066FB9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  <w:rPr>
          <w:szCs w:val="24"/>
        </w:rPr>
      </w:pPr>
      <w:r w:rsidRPr="009D5875">
        <w:rPr>
          <w:szCs w:val="24"/>
          <w:lang w:val="en-CA"/>
        </w:rPr>
        <w:fldChar w:fldCharType="begin"/>
      </w:r>
      <w:r w:rsidRPr="009D5875">
        <w:rPr>
          <w:szCs w:val="24"/>
          <w:lang w:val="en-CA"/>
        </w:rPr>
        <w:instrText xml:space="preserve"> SEQ CHAPTER \h \r 1</w:instrText>
      </w:r>
      <w:r w:rsidRPr="009D5875">
        <w:rPr>
          <w:szCs w:val="24"/>
          <w:lang w:val="en-CA"/>
        </w:rPr>
        <w:fldChar w:fldCharType="end"/>
      </w:r>
      <w:r w:rsidRPr="009D5875">
        <w:rPr>
          <w:i/>
          <w:iCs/>
          <w:szCs w:val="24"/>
        </w:rPr>
        <w:t>Antitrust: A Collage of Vertical Territorial Restraints, Tying and Monopoly</w:t>
      </w:r>
      <w:r w:rsidR="009D5875" w:rsidRPr="009D5875">
        <w:rPr>
          <w:i/>
          <w:iCs/>
          <w:szCs w:val="24"/>
        </w:rPr>
        <w:t xml:space="preserve"> </w:t>
      </w:r>
      <w:proofErr w:type="spellStart"/>
      <w:r w:rsidRPr="009D5875">
        <w:rPr>
          <w:i/>
          <w:iCs/>
          <w:szCs w:val="24"/>
        </w:rPr>
        <w:t>Misuse</w:t>
      </w:r>
      <w:proofErr w:type="gramStart"/>
      <w:r w:rsidRPr="009D5875">
        <w:rPr>
          <w:i/>
          <w:iCs/>
          <w:szCs w:val="24"/>
        </w:rPr>
        <w:t>,</w:t>
      </w:r>
      <w:r w:rsidR="00B96A0E" w:rsidRPr="009D5875">
        <w:rPr>
          <w:i/>
          <w:iCs/>
          <w:szCs w:val="24"/>
        </w:rPr>
        <w:t>”</w:t>
      </w:r>
      <w:r w:rsidRPr="009D5875">
        <w:rPr>
          <w:i/>
          <w:iCs/>
          <w:szCs w:val="24"/>
        </w:rPr>
        <w:t>Arbitrability</w:t>
      </w:r>
      <w:proofErr w:type="spellEnd"/>
      <w:proofErr w:type="gramEnd"/>
      <w:r w:rsidRPr="009D5875">
        <w:rPr>
          <w:i/>
          <w:iCs/>
          <w:szCs w:val="24"/>
        </w:rPr>
        <w:t xml:space="preserve">, and the </w:t>
      </w:r>
      <w:r w:rsidRPr="009D5875">
        <w:rPr>
          <w:i/>
          <w:iCs/>
          <w:szCs w:val="24"/>
          <w:u w:val="single"/>
        </w:rPr>
        <w:t>General Dynamics</w:t>
      </w:r>
      <w:r w:rsidRPr="009D5875">
        <w:rPr>
          <w:i/>
          <w:iCs/>
          <w:szCs w:val="24"/>
        </w:rPr>
        <w:t xml:space="preserve"> Defense,</w:t>
      </w:r>
      <w:r w:rsidRPr="009D5875">
        <w:rPr>
          <w:szCs w:val="24"/>
        </w:rPr>
        <w:t xml:space="preserve"> 55 </w:t>
      </w:r>
      <w:r w:rsidRPr="009D5875">
        <w:rPr>
          <w:smallCaps/>
          <w:szCs w:val="24"/>
        </w:rPr>
        <w:t>Chi.-Kent L. Rev</w:t>
      </w:r>
      <w:r w:rsidRPr="009D5875">
        <w:rPr>
          <w:szCs w:val="24"/>
        </w:rPr>
        <w:t>.1 (1979)</w:t>
      </w:r>
      <w:r w:rsidR="009D5875" w:rsidRPr="009D5875">
        <w:rPr>
          <w:szCs w:val="24"/>
        </w:rPr>
        <w:t xml:space="preserve"> Available at: https://scholarship.kentlaw.iit.edu/cgi/viewcontent.cgi?article=2304&amp;context=cklawreview</w:t>
      </w:r>
      <w:r w:rsidRPr="009D5875">
        <w:rPr>
          <w:szCs w:val="24"/>
        </w:rPr>
        <w:t>.</w:t>
      </w:r>
    </w:p>
    <w:p w14:paraId="259F4548" w14:textId="77777777" w:rsidR="000C36F2" w:rsidRPr="009D5875" w:rsidRDefault="000C36F2" w:rsidP="00066FB9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  <w:rPr>
          <w:smallCaps/>
        </w:rPr>
      </w:pPr>
    </w:p>
    <w:p w14:paraId="7AF2ABC6" w14:textId="56262B07" w:rsidR="004A79D3" w:rsidRPr="009D5875" w:rsidRDefault="004A79D3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</w:pPr>
      <w:r w:rsidRPr="009D5875">
        <w:rPr>
          <w:i/>
          <w:iCs/>
          <w:szCs w:val="24"/>
        </w:rPr>
        <w:t>Right to Effective Counsel: A Judicial Heuristic,</w:t>
      </w:r>
      <w:r w:rsidRPr="009D5875">
        <w:rPr>
          <w:szCs w:val="24"/>
        </w:rPr>
        <w:t xml:space="preserve"> 2 </w:t>
      </w:r>
      <w:r w:rsidRPr="009D5875">
        <w:rPr>
          <w:smallCaps/>
          <w:szCs w:val="24"/>
        </w:rPr>
        <w:t>Am. J. Crim. L.</w:t>
      </w:r>
      <w:r w:rsidRPr="009D5875">
        <w:rPr>
          <w:szCs w:val="24"/>
        </w:rPr>
        <w:t xml:space="preserve"> 277 (1974)</w:t>
      </w:r>
      <w:r w:rsidR="009D5875">
        <w:rPr>
          <w:szCs w:val="24"/>
        </w:rPr>
        <w:t xml:space="preserve"> Available at: </w:t>
      </w:r>
      <w:r w:rsidR="009D5875" w:rsidRPr="009D5875">
        <w:rPr>
          <w:szCs w:val="24"/>
        </w:rPr>
        <w:t>https://heinonline.org/HOL/LandingPage?handle=hein.journals/ajcl2&amp;div=23&amp;id=&amp;page=</w:t>
      </w:r>
      <w:r w:rsidRPr="009D5875">
        <w:rPr>
          <w:szCs w:val="24"/>
        </w:rPr>
        <w:t>.</w:t>
      </w:r>
    </w:p>
    <w:p w14:paraId="4AB4CA88" w14:textId="77777777" w:rsidR="004A79D3" w:rsidRDefault="004A79D3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</w:pPr>
    </w:p>
    <w:p w14:paraId="14CAAA23" w14:textId="21CC28C1" w:rsidR="004A79D3" w:rsidRDefault="004A79D3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  <w:rPr>
          <w:b/>
          <w:bCs/>
        </w:rPr>
      </w:pPr>
      <w:bookmarkStart w:id="0" w:name="_Hlk54619231"/>
      <w:r w:rsidRPr="00096C45">
        <w:rPr>
          <w:b/>
          <w:bCs/>
        </w:rPr>
        <w:t>Invited Lectures</w:t>
      </w:r>
    </w:p>
    <w:p w14:paraId="304435AD" w14:textId="77777777" w:rsidR="004A79D3" w:rsidRDefault="004A79D3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  <w:rPr>
          <w:b/>
          <w:bCs/>
        </w:rPr>
      </w:pPr>
    </w:p>
    <w:p w14:paraId="6B6FDF3D" w14:textId="0D4C032F" w:rsidR="00273C9C" w:rsidRDefault="00273C9C" w:rsidP="00273C9C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</w:pPr>
      <w:r>
        <w:t>Aberystwyth University, Wales (1982)</w:t>
      </w:r>
    </w:p>
    <w:p w14:paraId="3DD41FA5" w14:textId="33141E74" w:rsidR="00273C9C" w:rsidRDefault="00273C9C" w:rsidP="00273C9C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</w:pPr>
      <w:r>
        <w:t>Lancaster University, England (1982)</w:t>
      </w:r>
    </w:p>
    <w:p w14:paraId="0DCED9C8" w14:textId="25E1140B" w:rsidR="00273C9C" w:rsidRDefault="00273C9C" w:rsidP="00273C9C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</w:pPr>
      <w:r>
        <w:lastRenderedPageBreak/>
        <w:t>Newcastle University, England (1982)</w:t>
      </w:r>
    </w:p>
    <w:p w14:paraId="3DEDB551" w14:textId="6BCA9A48" w:rsidR="004A79D3" w:rsidRDefault="004A79D3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</w:pPr>
      <w:r>
        <w:t>University of Innsbruck</w:t>
      </w:r>
      <w:r w:rsidR="00273C9C">
        <w:t xml:space="preserve">, </w:t>
      </w:r>
      <w:r w:rsidR="00273C9C" w:rsidRPr="00273C9C">
        <w:t>Austria</w:t>
      </w:r>
      <w:r w:rsidR="000C36F2">
        <w:t xml:space="preserve"> (1986)</w:t>
      </w:r>
    </w:p>
    <w:p w14:paraId="6351AB88" w14:textId="15D08F23" w:rsidR="004A79D3" w:rsidRDefault="004A79D3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</w:pPr>
      <w:r>
        <w:t>University of Passau</w:t>
      </w:r>
      <w:r w:rsidR="00273C9C">
        <w:t xml:space="preserve">, </w:t>
      </w:r>
      <w:r w:rsidR="00273C9C" w:rsidRPr="00273C9C">
        <w:t>Germany</w:t>
      </w:r>
      <w:r w:rsidR="000C36F2">
        <w:t xml:space="preserve"> (1992</w:t>
      </w:r>
      <w:r w:rsidR="009D5875">
        <w:t>)</w:t>
      </w:r>
    </w:p>
    <w:p w14:paraId="1AE572BC" w14:textId="1C9968C8" w:rsidR="00273C9C" w:rsidRDefault="004A79D3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</w:pPr>
      <w:r>
        <w:t>University of Macerata</w:t>
      </w:r>
      <w:r w:rsidR="00273C9C">
        <w:t xml:space="preserve">, </w:t>
      </w:r>
      <w:r w:rsidR="00273C9C" w:rsidRPr="00273C9C">
        <w:t>Italy</w:t>
      </w:r>
      <w:r w:rsidR="009D5875">
        <w:t xml:space="preserve"> (2004)</w:t>
      </w:r>
    </w:p>
    <w:p w14:paraId="0B55B308" w14:textId="41801CED" w:rsidR="004A79D3" w:rsidRDefault="004A79D3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  <w:rPr>
          <w:u w:val="single"/>
        </w:rPr>
      </w:pPr>
      <w:r>
        <w:rPr>
          <w:rStyle w:val="td-bred-no-url-last"/>
        </w:rPr>
        <w:t>Second University of Naples</w:t>
      </w:r>
      <w:r w:rsidR="00273C9C">
        <w:rPr>
          <w:rStyle w:val="td-bred-no-url-last"/>
        </w:rPr>
        <w:t xml:space="preserve">, </w:t>
      </w:r>
      <w:r w:rsidR="00273C9C">
        <w:t>Italy</w:t>
      </w:r>
      <w:r w:rsidR="009D5875">
        <w:rPr>
          <w:rStyle w:val="td-bred-no-url-last"/>
        </w:rPr>
        <w:t xml:space="preserve"> (2004)</w:t>
      </w:r>
      <w:bookmarkEnd w:id="0"/>
    </w:p>
    <w:sectPr w:rsidR="004A7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noPr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D3"/>
    <w:rsid w:val="0000388E"/>
    <w:rsid w:val="0001026B"/>
    <w:rsid w:val="00066FB9"/>
    <w:rsid w:val="000C36F2"/>
    <w:rsid w:val="00273C9C"/>
    <w:rsid w:val="00374381"/>
    <w:rsid w:val="00466974"/>
    <w:rsid w:val="004A79D3"/>
    <w:rsid w:val="00523785"/>
    <w:rsid w:val="007A09DB"/>
    <w:rsid w:val="008C5083"/>
    <w:rsid w:val="009D5875"/>
    <w:rsid w:val="00A71509"/>
    <w:rsid w:val="00B13A13"/>
    <w:rsid w:val="00B96A0E"/>
    <w:rsid w:val="00DE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02DF"/>
  <w15:chartTrackingRefBased/>
  <w15:docId w15:val="{01CDC477-8734-458A-9620-59D0223E7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9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d-bred-no-url-last">
    <w:name w:val="td-bred-no-url-last"/>
    <w:rsid w:val="004A79D3"/>
  </w:style>
  <w:style w:type="character" w:styleId="Hyperlink">
    <w:name w:val="Hyperlink"/>
    <w:basedOn w:val="DefaultParagraphFont"/>
    <w:uiPriority w:val="99"/>
    <w:unhideWhenUsed/>
    <w:rsid w:val="00DE49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91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71509"/>
    <w:rPr>
      <w:i/>
      <w:iCs/>
    </w:rPr>
  </w:style>
  <w:style w:type="character" w:customStyle="1" w:styleId="smallcaps">
    <w:name w:val="smallcaps"/>
    <w:basedOn w:val="DefaultParagraphFont"/>
    <w:rsid w:val="00A71509"/>
  </w:style>
  <w:style w:type="paragraph" w:styleId="Revision">
    <w:name w:val="Revision"/>
    <w:hidden/>
    <w:uiPriority w:val="99"/>
    <w:semiHidden/>
    <w:rsid w:val="008C508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0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08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cholarship.kentlaw.iit.edu/cklawreview/vol56/iss1/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holarship.kentlaw.iit.edu/cklawreview/vol57/iss1/3" TargetMode="External"/><Relationship Id="rId5" Type="http://schemas.openxmlformats.org/officeDocument/2006/relationships/hyperlink" Target="https://repository.law.miami.edu/umlr/vol39/iss4/2" TargetMode="External"/><Relationship Id="rId4" Type="http://schemas.openxmlformats.org/officeDocument/2006/relationships/hyperlink" Target="https://scholarship.law.uc.edu/uclr/vol87/iss3/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Lee</dc:creator>
  <cp:keywords/>
  <dc:description/>
  <cp:lastModifiedBy>Ray Nelson</cp:lastModifiedBy>
  <cp:revision>4</cp:revision>
  <dcterms:created xsi:type="dcterms:W3CDTF">2020-10-26T20:36:00Z</dcterms:created>
  <dcterms:modified xsi:type="dcterms:W3CDTF">2020-10-26T21:43:00Z</dcterms:modified>
</cp:coreProperties>
</file>