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7.png" ContentType="image/png"/>
  <Override PartName="/word/media/rId67.png" ContentType="image/png"/>
  <Override PartName="/word/media/rId33.png" ContentType="image/png"/>
  <Override PartName="/word/media/rId63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57.png" ContentType="image/png"/>
  <Override PartName="/word/media/rId105.png" ContentType="image/png"/>
  <Override PartName="/word/media/rId27.png" ContentType="image/png"/>
  <Override PartName="/word/media/rId37.png" ContentType="image/png"/>
  <Override PartName="/word/media/rId44.png" ContentType="image/png"/>
  <Override PartName="/word/media/rId100.png" ContentType="image/png"/>
  <Override PartName="/word/media/rId92.png" ContentType="image/png"/>
  <Override PartName="/word/media/rId9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30,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5)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essay writing - bring your questions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this week (week 5)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Labs - Critical Proposal and Power Calculations</w:t>
      </w:r>
    </w:p>
    <w:bookmarkEnd w:id="20"/>
    <w:bookmarkStart w:id="24" w:name="personal-tutor-meeting-week-5"/>
    <w:p>
      <w:pPr>
        <w:pStyle w:val="Heading2"/>
      </w:pPr>
      <w:r>
        <w:t xml:space="preserve">Personal Tutor Meeting Week 5</w:t>
      </w:r>
    </w:p>
    <w:p>
      <w:pPr>
        <w:pStyle w:val="FirstParagraph"/>
      </w:pPr>
      <w:r>
        <w:t xml:space="preserve">This week (week 5) your PT session is all about essay writing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Some of you have expressed doubts about this. Please see this as an</w:t>
            </w:r>
            <w:r>
              <w:t xml:space="preserve"> </w:t>
            </w:r>
            <w:r>
              <w:t xml:space="preserve">opportunity to get answers to any questions.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Make sure to use your feedback!</w:t>
            </w:r>
          </w:p>
        </w:tc>
      </w:tr>
    </w:tbl>
    <w:bookmarkEnd w:id="24"/>
    <w:bookmarkStart w:id="49" w:name="any-questions"/>
    <w:p>
      <w:pPr>
        <w:pStyle w:val="Heading1"/>
      </w:pPr>
      <w:r>
        <w:t xml:space="preserve">Any Questions?</w:t>
      </w:r>
    </w:p>
    <w:bookmarkStart w:id="25" w:name="so"/>
    <w:p>
      <w:pPr>
        <w:pStyle w:val="Heading2"/>
      </w:pPr>
      <w:r>
        <w:t xml:space="preserve">So…</w:t>
      </w:r>
    </w:p>
    <w:bookmarkEnd w:id="25"/>
    <w:bookmarkStart w:id="26" w:name="but-what-does-that-mean"/>
    <w:p>
      <w:pPr>
        <w:pStyle w:val="Heading2"/>
      </w:pPr>
      <w:r>
        <w:t xml:space="preserve">But what does that mean?</w:t>
      </w:r>
    </w:p>
    <w:bookmarkEnd w:id="26"/>
    <w:bookmarkStart w:id="31" w:name="opensciencecollaboration2015"/>
    <w:p>
      <w:pPr>
        <w:pStyle w:val="Heading2"/>
      </w:pPr>
      <w:r>
        <w:t xml:space="preserve">Open Science Collaboration (2015)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A60F728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0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31"/>
    <w:bookmarkStart w:id="32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2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2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32"/>
    <w:bookmarkStart w:id="36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34" name="Picture"/>
            <a:graphic>
              <a:graphicData uri="http://schemas.openxmlformats.org/drawingml/2006/picture">
                <pic:pic>
                  <pic:nvPicPr>
                    <pic:cNvPr descr="images/paste-3443FDA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6"/>
    <w:bookmarkStart w:id="40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8" name="Picture"/>
            <a:graphic>
              <a:graphicData uri="http://schemas.openxmlformats.org/drawingml/2006/picture">
                <pic:pic>
                  <pic:nvPicPr>
                    <pic:cNvPr descr="images/paste-BF2CE1A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40"/>
    <w:bookmarkStart w:id="41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3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3"/>
        </w:numPr>
      </w:pPr>
      <w:r>
        <w:t xml:space="preserve">However, others point to more systematic problems</w:t>
      </w:r>
    </w:p>
    <w:p>
      <w:pPr>
        <w:numPr>
          <w:ilvl w:val="0"/>
          <w:numId w:val="1003"/>
        </w:numPr>
      </w:pPr>
      <w:r>
        <w:t xml:space="preserve">Low statistical power</w:t>
      </w:r>
    </w:p>
    <w:p>
      <w:pPr>
        <w:numPr>
          <w:ilvl w:val="0"/>
          <w:numId w:val="1003"/>
        </w:numPr>
      </w:pPr>
      <w:r>
        <w:t xml:space="preserve">Questionable research practices (QRPs)</w:t>
      </w:r>
    </w:p>
    <w:p>
      <w:pPr>
        <w:numPr>
          <w:ilvl w:val="0"/>
          <w:numId w:val="1003"/>
        </w:numPr>
      </w:pPr>
      <w:r>
        <w:t xml:space="preserve">Publication bias</w:t>
      </w:r>
    </w:p>
    <w:bookmarkEnd w:id="41"/>
    <w:bookmarkStart w:id="42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4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4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4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4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42"/>
    <w:bookmarkStart w:id="43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43"/>
    <w:bookmarkStart w:id="48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C20C3B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7">
        <w:r>
          <w:rPr>
            <w:rStyle w:val="Hyperlink"/>
          </w:rPr>
          <w:t xml:space="preserve">https://doi.org/10.1098/rsos.160384</w:t>
        </w:r>
      </w:hyperlink>
    </w:p>
    <w:bookmarkEnd w:id="48"/>
    <w:bookmarkEnd w:id="49"/>
    <w:bookmarkStart w:id="111" w:name="X51743d40101aec362c202d964fd41f862f5ef6c"/>
    <w:p>
      <w:pPr>
        <w:pStyle w:val="Heading1"/>
      </w:pPr>
      <w:r>
        <w:t xml:space="preserve">Power and Power Calculations in Psychology</w:t>
      </w:r>
    </w:p>
    <w:bookmarkStart w:id="50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5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5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5"/>
        </w:numPr>
        <w:pStyle w:val="Compact"/>
      </w:pPr>
      <w:r>
        <w:t xml:space="preserve">Power is important for planning and evaluating studies.</w:t>
      </w:r>
    </w:p>
    <w:bookmarkEnd w:id="50"/>
    <w:bookmarkStart w:id="51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6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6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6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51"/>
    <w:bookmarkStart w:id="52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7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7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7"/>
        </w:numPr>
        <w:pStyle w:val="Compact"/>
      </w:pPr>
      <w:r>
        <w:t xml:space="preserve">Researchers may not use power analysis or understand its meaning.</w:t>
      </w:r>
    </w:p>
    <w:bookmarkEnd w:id="52"/>
    <w:bookmarkStart w:id="53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8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8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8"/>
        </w:numPr>
        <w:pStyle w:val="Compact"/>
      </w:pPr>
      <w:r>
        <w:t xml:space="preserve">Educate researchers and reviewers about power and its implications.</w:t>
      </w:r>
    </w:p>
    <w:bookmarkEnd w:id="53"/>
    <w:bookmarkStart w:id="54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54"/>
    <w:bookmarkStart w:id="55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55"/>
    <w:bookmarkStart w:id="56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9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9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9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9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9"/>
        </w:numPr>
        <w:pStyle w:val="Compact"/>
      </w:pPr>
      <w:r>
        <w:t xml:space="preserve">Why do you think that could be a problem?</w:t>
      </w:r>
    </w:p>
    <w:bookmarkEnd w:id="56"/>
    <w:bookmarkStart w:id="61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896344AF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61"/>
    <w:bookmarkStart w:id="62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10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10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10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62"/>
    <w:bookmarkStart w:id="66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43AFCEF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22D4632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FF37A85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74"/>
    <w:bookmarkStart w:id="78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4E86DEB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4567CC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5DD37D8B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138DDF1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1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1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1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1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91"/>
    <w:bookmarkStart w:id="95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paste-DD465B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aste-EE5BC29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paste-D5100BB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104"/>
    <w:bookmarkStart w:id="108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paste-9C1EB2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2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2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2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2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2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9"/>
    <w:bookmarkStart w:id="110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3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3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3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10"/>
    <w:bookmarkEnd w:id="111"/>
    <w:bookmarkStart w:id="116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Lab activities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r>
              <w:t xml:space="preserve">Access to detailed Ethics VLE page and resources (Please Review)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Lab Priority is the Critical Proposal Target Paper approval/confirmation</w:t>
            </w:r>
          </w:p>
        </w:tc>
      </w:tr>
    </w:tbl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113" w:name="ref-opensciencecollaboration2015"/>
    <w:p>
      <w:pPr>
        <w:pStyle w:val="Bibliography"/>
      </w:pPr>
      <w:r>
        <w:t xml:space="preserve">Open Science Collaboration. (2015). Estimating the reproducibility of psychological science.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349</w:t>
      </w:r>
      <w:r>
        <w:t xml:space="preserve">(6251), aac4716.</w:t>
      </w:r>
      <w:r>
        <w:t xml:space="preserve"> </w:t>
      </w:r>
      <w:hyperlink r:id="rId112">
        <w:r>
          <w:rPr>
            <w:rStyle w:val="Hyperlink"/>
          </w:rPr>
          <w:t xml:space="preserve">https://doi.org/10.1126/science.aac4716</w:t>
        </w:r>
      </w:hyperlink>
    </w:p>
    <w:bookmarkEnd w:id="113"/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33" Target="media/rId33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71" Target="media/rId71.png" /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The Open Science movement in Psychology</dc:title>
  <dc:creator>Dr. Gordon Wright</dc:creator>
  <cp:keywords/>
  <dcterms:created xsi:type="dcterms:W3CDTF">2024-01-14T22:20:14Z</dcterms:created>
  <dcterms:modified xsi:type="dcterms:W3CDTF">2024-01-14T22:20:14Z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30,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Doing better</vt:lpwstr>
  </property>
  <property fmtid="{D5CDD505-2E9C-101B-9397-08002B2CF9AE}" pid="24" name="toc-title">
    <vt:lpwstr>Table of contents</vt:lpwstr>
  </property>
</Properties>
</file>