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3.png" ContentType="image/png"/>
  <Override PartName="/word/media/rId30.png" ContentType="image/png"/>
  <Override PartName="/word/media/rId49.png" ContentType="image/png"/>
  <Override PartName="/word/media/rId35.png" ContentType="image/png"/>
  <Override PartName="/word/media/rId56.png" ContentType="image/png"/>
  <Override PartName="/word/media/rId27.png" ContentType="image/png"/>
  <Override PartName="/word/media/rId60.png" ContentType="image/png"/>
  <Override PartName="/word/media/rId52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Lecture03</w:t>
      </w:r>
    </w:p>
    <w:p>
      <w:pPr>
        <w:pStyle w:val="Subtitle"/>
      </w:pPr>
      <w:r>
        <w:t xml:space="preserve">Being</w:t>
      </w:r>
      <w:r>
        <w:t xml:space="preserve"> </w:t>
      </w:r>
      <w:r>
        <w:t xml:space="preserve">critical</w:t>
      </w:r>
      <w:r>
        <w:t xml:space="preserve"> </w:t>
      </w:r>
      <w:r>
        <w:t xml:space="preserve">and</w:t>
      </w:r>
      <w:r>
        <w:t xml:space="preserve"> </w:t>
      </w:r>
      <w:r>
        <w:t xml:space="preserve">evaluating</w:t>
      </w:r>
      <w:r>
        <w:t xml:space="preserve"> </w:t>
      </w:r>
      <w:r>
        <w:t xml:space="preserve">the</w:t>
      </w:r>
      <w:r>
        <w:t xml:space="preserve"> </w:t>
      </w:r>
      <w:r>
        <w:t xml:space="preserve">work</w:t>
      </w:r>
      <w:r>
        <w:t xml:space="preserve"> </w:t>
      </w:r>
      <w:r>
        <w:t xml:space="preserve">of</w:t>
      </w:r>
      <w:r>
        <w:t xml:space="preserve"> </w:t>
      </w:r>
      <w:r>
        <w:t xml:space="preserve">others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bookmarkStart w:id="20" w:name="key-topics-today"/>
    <w:p>
      <w:pPr>
        <w:pStyle w:val="Heading2"/>
      </w:pPr>
      <w:r>
        <w:t xml:space="preserve">Key topics today</w:t>
      </w:r>
    </w:p>
    <w:p>
      <w:pPr>
        <w:pStyle w:val="FirstParagraph"/>
      </w:pPr>
      <w:r>
        <w:t xml:space="preserve">The week ahead</w:t>
      </w:r>
    </w:p>
    <w:p>
      <w:pPr>
        <w:numPr>
          <w:ilvl w:val="0"/>
          <w:numId w:val="1001"/>
        </w:numPr>
        <w:pStyle w:val="Compact"/>
      </w:pPr>
      <w:r>
        <w:t xml:space="preserve">Personal Tutor Meeting about Mini-Dissertation this week</w:t>
      </w:r>
    </w:p>
    <w:p>
      <w:pPr>
        <w:numPr>
          <w:ilvl w:val="0"/>
          <w:numId w:val="1001"/>
        </w:numPr>
        <w:pStyle w:val="Compact"/>
      </w:pPr>
      <w:r>
        <w:t xml:space="preserve">also Weeks 8 (ethics), 13 (write-up prep), 17 (Stats)</w:t>
      </w:r>
    </w:p>
    <w:p>
      <w:pPr>
        <w:numPr>
          <w:ilvl w:val="1"/>
          <w:numId w:val="1002"/>
        </w:numPr>
        <w:pStyle w:val="Compact"/>
      </w:pPr>
      <w:r>
        <w:t xml:space="preserve">It is your time, PTs have been told to follow your lead</w:t>
      </w:r>
    </w:p>
    <w:p>
      <w:pPr>
        <w:numPr>
          <w:ilvl w:val="0"/>
          <w:numId w:val="1001"/>
        </w:numPr>
        <w:pStyle w:val="Compact"/>
      </w:pPr>
      <w:r>
        <w:t xml:space="preserve">Critical Proposal overview and tips</w:t>
      </w:r>
    </w:p>
    <w:p>
      <w:pPr>
        <w:numPr>
          <w:ilvl w:val="0"/>
          <w:numId w:val="1001"/>
        </w:numPr>
        <w:pStyle w:val="Compact"/>
      </w:pPr>
      <w:r>
        <w:t xml:space="preserve">Lab preview - Literature search and management</w:t>
      </w:r>
    </w:p>
    <w:p>
      <w:pPr>
        <w:numPr>
          <w:ilvl w:val="1"/>
          <w:numId w:val="1003"/>
        </w:numPr>
        <w:pStyle w:val="Compact"/>
      </w:pPr>
      <w:r>
        <w:t xml:space="preserve">Your Critical Proposal Target Paper</w:t>
      </w:r>
    </w:p>
    <w:bookmarkEnd w:id="20"/>
    <w:bookmarkStart w:id="24" w:name="personal-tutor-meeting-week-3"/>
    <w:p>
      <w:pPr>
        <w:pStyle w:val="Heading2"/>
      </w:pPr>
      <w:r>
        <w:t xml:space="preserve">Personal Tutor Meeting Week 3</w:t>
      </w:r>
    </w:p>
    <w:p>
      <w:pPr>
        <w:pStyle w:val="FirstParagraph"/>
      </w:pPr>
      <w:r>
        <w:t xml:space="preserve">This week (week 3) you have 50 minutes with your Personal Tutor to</w:t>
      </w:r>
      <w:r>
        <w:t xml:space="preserve"> </w:t>
      </w:r>
      <w:r>
        <w:t xml:space="preserve">discuss the Mini-Dissertation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Your Personal Tutor is ANOTHER source of guidance and support.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Give them the information they need to best help you on this journey.</w:t>
            </w:r>
          </w:p>
        </w:tc>
      </w:tr>
    </w:tbl>
    <w:p>
      <w:pPr>
        <w:pStyle w:val="BlockText"/>
      </w:pPr>
      <w:r>
        <w:t xml:space="preserve">Dear PTs,</w:t>
      </w:r>
      <w:r>
        <w:t xml:space="preserve"> </w:t>
      </w:r>
      <w:r>
        <w:t xml:space="preserve">“</w:t>
      </w:r>
      <w:r>
        <w:t xml:space="preserve">Next week, you are given</w:t>
      </w:r>
      <w:r>
        <w:t xml:space="preserve"> </w:t>
      </w:r>
      <w:r>
        <w:rPr>
          <w:bCs/>
          <w:b/>
        </w:rPr>
        <w:t xml:space="preserve">no information whatsoever</w:t>
      </w:r>
      <w:r>
        <w:t xml:space="preserve">,</w:t>
      </w:r>
      <w:r>
        <w:t xml:space="preserve"> </w:t>
      </w:r>
      <w:r>
        <w:t xml:space="preserve">and are asked to turn up to your session with nothing other than</w:t>
      </w:r>
      <w:r>
        <w:t xml:space="preserve"> </w:t>
      </w:r>
      <w:r>
        <w:t xml:space="preserve">perhaps a pen and paper, a big smile, and anticipation of lots of</w:t>
      </w:r>
      <w:r>
        <w:t xml:space="preserve"> </w:t>
      </w:r>
      <w:r>
        <w:t xml:space="preserve">exciting research in the making.</w:t>
      </w:r>
      <w:r>
        <w:t xml:space="preserve">”</w:t>
      </w:r>
    </w:p>
    <w:bookmarkEnd w:id="24"/>
    <w:bookmarkStart w:id="25" w:name="future-pt-sessions-devoted-to-the-md"/>
    <w:p>
      <w:pPr>
        <w:pStyle w:val="Heading2"/>
      </w:pPr>
      <w:r>
        <w:t xml:space="preserve">Future PT Sessions devoted to the MD</w:t>
      </w:r>
    </w:p>
    <w:p>
      <w:pPr>
        <w:pStyle w:val="FirstParagraph"/>
      </w:pPr>
      <w:r>
        <w:t xml:space="preserve">Week 8 - Check on status of Ethics application, and troubleshooting</w:t>
      </w:r>
    </w:p>
    <w:p>
      <w:pPr>
        <w:pStyle w:val="BodyText"/>
      </w:pPr>
      <w:r>
        <w:t xml:space="preserve">Week 13 - Session to support Analysis Planning and Writing up/Submission</w:t>
      </w:r>
      <w:r>
        <w:t xml:space="preserve"> </w:t>
      </w:r>
      <w:r>
        <w:t xml:space="preserve">preparation</w:t>
      </w:r>
    </w:p>
    <w:p>
      <w:pPr>
        <w:pStyle w:val="BodyText"/>
      </w:pPr>
      <w:r>
        <w:t xml:space="preserve">Week 17 - Result interpretation, and any concerns arising in the final</w:t>
      </w:r>
      <w:r>
        <w:t xml:space="preserve"> </w:t>
      </w:r>
      <w:r>
        <w:t xml:space="preserve">phase of the MD</w:t>
      </w:r>
    </w:p>
    <w:bookmarkEnd w:id="25"/>
    <w:bookmarkStart w:id="26" w:name="any-questions"/>
    <w:p>
      <w:pPr>
        <w:pStyle w:val="Heading1"/>
      </w:pPr>
      <w:r>
        <w:t xml:space="preserve">Any Questions?</w:t>
      </w:r>
    </w:p>
    <w:bookmarkEnd w:id="26"/>
    <w:bookmarkStart w:id="68" w:name="X1e5604e2b79b0b2b6539bcc6017c5b58a4c6ade"/>
    <w:p>
      <w:pPr>
        <w:pStyle w:val="Heading1"/>
      </w:pPr>
      <w:r>
        <w:t xml:space="preserve">Being critical and evaluating the work of others</w:t>
      </w:r>
    </w:p>
    <w:bookmarkStart w:id="33" w:name="Xe97e69ab7ea90c20044b5506800747431bb6e62"/>
    <w:p>
      <w:pPr>
        <w:pStyle w:val="Heading2"/>
      </w:pPr>
      <w:r>
        <w:t xml:space="preserve">This is a topic and skill you’ve already been shown</w:t>
      </w:r>
    </w:p>
    <w:p>
      <w:pPr>
        <w:pStyle w:val="FirstParagraph"/>
      </w:pPr>
      <w:r>
        <w:drawing>
          <wp:inline>
            <wp:extent cx="5943600" cy="47671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aste-6F9D0DD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232400" cy="7620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aste-1DF339DB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Review these materials and consider your performance of the assessment,</w:t>
      </w:r>
      <w:r>
        <w:t xml:space="preserve"> </w:t>
      </w:r>
      <w:r>
        <w:t xml:space="preserve">and any feedback</w:t>
      </w:r>
    </w:p>
    <w:bookmarkEnd w:id="33"/>
    <w:bookmarkStart w:id="34" w:name="this-year-critical-analysis-has-a-point"/>
    <w:p>
      <w:pPr>
        <w:pStyle w:val="Heading2"/>
      </w:pPr>
      <w:r>
        <w:t xml:space="preserve">This year Critical Analysis has a</w:t>
      </w:r>
      <w:r>
        <w:t xml:space="preserve"> </w:t>
      </w:r>
      <w:r>
        <w:t xml:space="preserve">‘</w:t>
      </w:r>
      <w:r>
        <w:t xml:space="preserve">point</w:t>
      </w:r>
      <w:r>
        <w:t xml:space="preserve">’</w:t>
      </w:r>
    </w:p>
    <w:p>
      <w:pPr>
        <w:pStyle w:val="FirstParagraph"/>
      </w:pPr>
      <w:r>
        <w:t xml:space="preserve">The objective of the Critical Proposal is that you start to deploy the</w:t>
      </w:r>
      <w:r>
        <w:t xml:space="preserve"> </w:t>
      </w:r>
      <w:r>
        <w:t xml:space="preserve">tools you have practiced in the service of your Mini-Dissertations.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‘</w:t>
      </w:r>
      <w:r>
        <w:t xml:space="preserve">practical</w:t>
      </w:r>
      <w:r>
        <w:t xml:space="preserve">’</w:t>
      </w:r>
      <w:r>
        <w:t xml:space="preserve"> </w:t>
      </w:r>
      <w:r>
        <w:t xml:space="preserve">exercise, success if determined in light of practical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Helping to develop some aspect of your study design or methodology.</w:t>
      </w:r>
    </w:p>
    <w:p>
      <w:pPr>
        <w:pStyle w:val="BodyText"/>
      </w:pPr>
      <w:r>
        <w:t xml:space="preserve">You will probably follow this process</w:t>
      </w:r>
      <w:r>
        <w:t xml:space="preserve"> </w:t>
      </w:r>
      <w:r>
        <w:t xml:space="preserve">‘</w:t>
      </w:r>
      <w:r>
        <w:t xml:space="preserve">a few times</w:t>
      </w:r>
      <w:r>
        <w:t xml:space="preserve">’</w:t>
      </w:r>
      <w:r>
        <w:t xml:space="preserve"> </w:t>
      </w:r>
      <w:r>
        <w:t xml:space="preserve">for your final year</w:t>
      </w:r>
      <w:r>
        <w:t xml:space="preserve"> </w:t>
      </w:r>
      <w:r>
        <w:t xml:space="preserve">dissertation!</w:t>
      </w:r>
    </w:p>
    <w:bookmarkEnd w:id="34"/>
    <w:bookmarkStart w:id="38" w:name="reading-list-items-barber-2002-2004"/>
    <w:p>
      <w:pPr>
        <w:pStyle w:val="Heading2"/>
      </w:pPr>
      <w:r>
        <w:t xml:space="preserve">Reading list items (Barber 2002; 2004)</w:t>
      </w:r>
    </w:p>
    <w:p>
      <w:pPr>
        <w:pStyle w:val="FirstParagraph"/>
      </w:pPr>
      <w:r>
        <w:drawing>
          <wp:inline>
            <wp:extent cx="5943600" cy="3702982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paste-414A92CC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section"/>
    <w:p>
      <w:pPr>
        <w:pStyle w:val="Heading2"/>
      </w:pPr>
      <w:r>
        <w:drawing>
          <wp:inline>
            <wp:extent cx="5943600" cy="332962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paste-D67024A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6" w:name="lets-look-at-the-example-from-last-week"/>
    <w:p>
      <w:pPr>
        <w:pStyle w:val="Heading2"/>
      </w:pPr>
      <w:r>
        <w:t xml:space="preserve">Let’s look at the example from last week</w:t>
      </w:r>
    </w:p>
    <w:p>
      <w:pPr>
        <w:pStyle w:val="FirstParagraph"/>
      </w:pPr>
      <w:r>
        <w:drawing>
          <wp:inline>
            <wp:extent cx="5943600" cy="384912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paste-18F3024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9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7" w:name="how-do-i-do-it-one-approach"/>
    <w:p>
      <w:pPr>
        <w:pStyle w:val="Heading2"/>
      </w:pPr>
      <w:r>
        <w:t xml:space="preserve">How do I do it? [one approach]</w:t>
      </w:r>
    </w:p>
    <w:p>
      <w:pPr>
        <w:pStyle w:val="FirstParagraph"/>
      </w:pPr>
      <w:r>
        <w:t xml:space="preserve">Review literature on a key part of your</w:t>
      </w:r>
      <w:r>
        <w:t xml:space="preserve"> </w:t>
      </w:r>
      <w:r>
        <w:t xml:space="preserve">‘</w:t>
      </w:r>
      <w:r>
        <w:t xml:space="preserve">puzzle</w:t>
      </w:r>
      <w:r>
        <w:t xml:space="preserve">’</w:t>
      </w:r>
      <w:r>
        <w:t xml:space="preserve"> </w:t>
      </w:r>
      <w:r>
        <w:t xml:space="preserve">(an IV, a</w:t>
      </w:r>
      <w:r>
        <w:t xml:space="preserve"> </w:t>
      </w:r>
      <w:r>
        <w:t xml:space="preserve">‘</w:t>
      </w:r>
      <w:r>
        <w:t xml:space="preserve">tool</w:t>
      </w:r>
      <w:r>
        <w:t xml:space="preserve">’</w:t>
      </w:r>
      <w:r>
        <w:t xml:space="preserve">, the</w:t>
      </w:r>
      <w:r>
        <w:t xml:space="preserve"> </w:t>
      </w:r>
      <w:r>
        <w:t xml:space="preserve">DV etc)</w:t>
      </w:r>
    </w:p>
    <w:p>
      <w:pPr>
        <w:pStyle w:val="BodyText"/>
      </w:pPr>
      <w:r>
        <w:t xml:space="preserve">Apply critical evaluation to carefully chosen paper(s)</w:t>
      </w:r>
    </w:p>
    <w:p>
      <w:pPr>
        <w:pStyle w:val="BodyText"/>
      </w:pPr>
      <w:r>
        <w:t xml:space="preserve">Consider how it might realistically guide or inform your own research</w:t>
      </w:r>
    </w:p>
    <w:p>
      <w:pPr>
        <w:pStyle w:val="BodyText"/>
      </w:pPr>
      <w:r>
        <w:t xml:space="preserve">Identify a procedure to partially replicate, replicate, or replicate and</w:t>
      </w:r>
      <w:r>
        <w:t xml:space="preserve"> </w:t>
      </w:r>
      <w:r>
        <w:t xml:space="preserve">extend/improve</w:t>
      </w:r>
    </w:p>
    <w:p>
      <w:pPr>
        <w:pStyle w:val="BodyText"/>
      </w:pPr>
      <w:r>
        <w:t xml:space="preserve">Detail how that takes shape and reflect on your confidence, skill base,</w:t>
      </w:r>
      <w:r>
        <w:t xml:space="preserve"> </w:t>
      </w:r>
      <w:r>
        <w:t xml:space="preserve">perception of value</w:t>
      </w:r>
    </w:p>
    <w:bookmarkEnd w:id="47"/>
    <w:bookmarkStart w:id="48" w:name="or"/>
    <w:p>
      <w:pPr>
        <w:pStyle w:val="Heading2"/>
      </w:pPr>
      <w:r>
        <w:t xml:space="preserve">or</w:t>
      </w:r>
    </w:p>
    <w:p>
      <w:pPr>
        <w:pStyle w:val="FirstParagraph"/>
      </w:pPr>
      <w:r>
        <w:t xml:space="preserve">You could approach it</w:t>
      </w:r>
      <w:r>
        <w:t xml:space="preserve"> </w:t>
      </w:r>
      <w:r>
        <w:rPr>
          <w:u w:val="single"/>
        </w:rPr>
        <w:t xml:space="preserve">strategically as a group</w:t>
      </w:r>
      <w:r>
        <w:t xml:space="preserve">.</w:t>
      </w:r>
    </w:p>
    <w:p>
      <w:pPr>
        <w:pStyle w:val="BodyText"/>
      </w:pPr>
      <w:r>
        <w:t xml:space="preserve">Identify areas to take ownership of, then divide and conquer!</w:t>
      </w:r>
    </w:p>
    <w:p>
      <w:pPr>
        <w:pStyle w:val="BodyText"/>
      </w:pPr>
      <w:r>
        <w:t xml:space="preserve">Or fly solo and agree to later apply the same process to a mutually</w:t>
      </w:r>
      <w:r>
        <w:t xml:space="preserve"> </w:t>
      </w:r>
      <w:r>
        <w:t xml:space="preserve">beneficial part of your study</w:t>
      </w:r>
    </w:p>
    <w:bookmarkEnd w:id="48"/>
    <w:bookmarkStart w:id="55" w:name="critical-proposal-support"/>
    <w:p>
      <w:pPr>
        <w:pStyle w:val="Heading2"/>
      </w:pPr>
      <w:r>
        <w:t xml:space="preserve">Critical Proposal Support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943600" cy="98859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s/paste-24D6E4F6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988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drawing>
                <wp:inline>
                  <wp:extent cx="5943600" cy="22860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images/paste-9E5296D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5"/>
    <w:bookmarkStart w:id="59" w:name="briefing"/>
    <w:p>
      <w:pPr>
        <w:pStyle w:val="Heading2"/>
      </w:pPr>
      <w:r>
        <w:t xml:space="preserve">Briefing</w:t>
      </w:r>
    </w:p>
    <w:p>
      <w:pPr>
        <w:pStyle w:val="FirstParagraph"/>
      </w:pPr>
      <w:r>
        <w:drawing>
          <wp:inline>
            <wp:extent cx="5943600" cy="239448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502C4F9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please-follow-these"/>
    <w:p>
      <w:pPr>
        <w:pStyle w:val="Heading2"/>
      </w:pPr>
      <w:r>
        <w:t xml:space="preserve">Please follow these</w:t>
      </w:r>
    </w:p>
    <w:p>
      <w:pPr>
        <w:pStyle w:val="FirstParagraph"/>
      </w:pPr>
      <w:r>
        <w:drawing>
          <wp:inline>
            <wp:extent cx="5943600" cy="3745552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7EC8946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more-tips"/>
    <w:p>
      <w:pPr>
        <w:pStyle w:val="Heading2"/>
      </w:pPr>
      <w:r>
        <w:t xml:space="preserve">More tips</w:t>
      </w:r>
    </w:p>
    <w:p>
      <w:pPr>
        <w:numPr>
          <w:ilvl w:val="0"/>
          <w:numId w:val="1004"/>
        </w:numPr>
        <w:pStyle w:val="Compact"/>
      </w:pPr>
      <w:r>
        <w:t xml:space="preserve">Please review the</w:t>
      </w:r>
      <w:r>
        <w:t xml:space="preserve"> </w:t>
      </w:r>
      <w:r>
        <w:t xml:space="preserve">“</w:t>
      </w:r>
      <w:r>
        <w:t xml:space="preserve">SUGGESTED ESSAY OUTLINE</w:t>
      </w:r>
      <w:r>
        <w:t xml:space="preserve">”</w:t>
      </w:r>
      <w:r>
        <w:t xml:space="preserve"> </w:t>
      </w:r>
      <w:r>
        <w:t xml:space="preserve">in the coursework</w:t>
      </w:r>
      <w:r>
        <w:t xml:space="preserve"> </w:t>
      </w:r>
      <w:r>
        <w:t xml:space="preserve">briefing</w:t>
      </w:r>
    </w:p>
    <w:p>
      <w:pPr>
        <w:numPr>
          <w:ilvl w:val="0"/>
          <w:numId w:val="1004"/>
        </w:numPr>
        <w:pStyle w:val="Compact"/>
      </w:pPr>
      <w:r>
        <w:t xml:space="preserve">No need to follow it roboticly, be strategic &amp; selective in terms of</w:t>
      </w:r>
      <w:r>
        <w:t xml:space="preserve"> </w:t>
      </w:r>
      <w:r>
        <w:t xml:space="preserve">details</w:t>
      </w:r>
    </w:p>
    <w:p>
      <w:pPr>
        <w:numPr>
          <w:ilvl w:val="0"/>
          <w:numId w:val="1004"/>
        </w:numPr>
        <w:pStyle w:val="Compact"/>
      </w:pPr>
      <w:r>
        <w:rPr>
          <w:u w:val="single"/>
        </w:rPr>
        <w:t xml:space="preserve">Selection of a</w:t>
      </w:r>
      <w:r>
        <w:rPr>
          <w:u w:val="single"/>
        </w:rPr>
        <w:t xml:space="preserve"> </w:t>
      </w:r>
      <w:r>
        <w:rPr>
          <w:u w:val="single"/>
        </w:rPr>
        <w:t xml:space="preserve">‘</w:t>
      </w:r>
      <w:r>
        <w:rPr>
          <w:u w:val="single"/>
        </w:rPr>
        <w:t xml:space="preserve">good</w:t>
      </w:r>
      <w:r>
        <w:rPr>
          <w:u w:val="single"/>
        </w:rPr>
        <w:t xml:space="preserve">’</w:t>
      </w:r>
      <w:r>
        <w:rPr>
          <w:u w:val="single"/>
        </w:rPr>
        <w:t xml:space="preserve"> </w:t>
      </w:r>
      <w:r>
        <w:rPr>
          <w:u w:val="single"/>
        </w:rPr>
        <w:t xml:space="preserve">paper to focus on is an integral part of the</w:t>
      </w:r>
      <w:r>
        <w:rPr>
          <w:u w:val="single"/>
        </w:rPr>
        <w:t xml:space="preserve"> </w:t>
      </w:r>
      <w:r>
        <w:rPr>
          <w:u w:val="single"/>
        </w:rPr>
        <w:t xml:space="preserve">assessment</w:t>
      </w:r>
      <w:r>
        <w:t xml:space="preserve">!</w:t>
      </w:r>
    </w:p>
    <w:p>
      <w:pPr>
        <w:numPr>
          <w:ilvl w:val="0"/>
          <w:numId w:val="1004"/>
        </w:numPr>
        <w:pStyle w:val="Compact"/>
      </w:pPr>
      <w:r>
        <w:t xml:space="preserve">Do you think the first google result will be a fruitful paper? No,</w:t>
      </w:r>
      <w:r>
        <w:t xml:space="preserve"> </w:t>
      </w:r>
      <w:r>
        <w:t xml:space="preserve">of course you don’t!</w:t>
      </w:r>
    </w:p>
    <w:p>
      <w:pPr>
        <w:numPr>
          <w:ilvl w:val="0"/>
          <w:numId w:val="1004"/>
        </w:numPr>
        <w:pStyle w:val="Compact"/>
      </w:pPr>
      <w:r>
        <w:t xml:space="preserve">Use your Lab Tutor and me to get a sense of confidence.</w:t>
      </w:r>
      <w:r>
        <w:t xml:space="preserve"> </w:t>
      </w:r>
      <w:r>
        <w:t xml:space="preserve">Early.</w:t>
      </w:r>
    </w:p>
    <w:p>
      <w:pPr>
        <w:numPr>
          <w:ilvl w:val="0"/>
          <w:numId w:val="1004"/>
        </w:numPr>
        <w:pStyle w:val="Compact"/>
      </w:pPr>
      <w:r>
        <w:t xml:space="preserve">Tell us how you are searching and what you are looking</w:t>
      </w:r>
      <w:r>
        <w:t xml:space="preserve"> </w:t>
      </w:r>
      <w:r>
        <w:t xml:space="preserve">for</w:t>
      </w:r>
    </w:p>
    <w:p>
      <w:pPr>
        <w:numPr>
          <w:ilvl w:val="0"/>
          <w:numId w:val="1004"/>
        </w:numPr>
        <w:pStyle w:val="Compact"/>
      </w:pPr>
      <w:r>
        <w:t xml:space="preserve">Confirm the paper with us in a lab session [Priority given for</w:t>
      </w:r>
      <w:r>
        <w:t xml:space="preserve"> </w:t>
      </w:r>
      <w:r>
        <w:t xml:space="preserve">this]</w:t>
      </w:r>
    </w:p>
    <w:bookmarkEnd w:id="64"/>
    <w:bookmarkStart w:id="65" w:name="even-more-tips"/>
    <w:p>
      <w:pPr>
        <w:pStyle w:val="Heading2"/>
      </w:pPr>
      <w:r>
        <w:t xml:space="preserve">Even more tips</w:t>
      </w:r>
    </w:p>
    <w:p>
      <w:pPr>
        <w:numPr>
          <w:ilvl w:val="0"/>
          <w:numId w:val="1005"/>
        </w:numPr>
      </w:pPr>
      <w:r>
        <w:t xml:space="preserve">Use some of the tools presented in the lab activity to help track</w:t>
      </w:r>
      <w:r>
        <w:t xml:space="preserve"> </w:t>
      </w:r>
      <w:r>
        <w:t xml:space="preserve">down a suitable paper</w:t>
      </w:r>
    </w:p>
    <w:p>
      <w:pPr>
        <w:numPr>
          <w:ilvl w:val="0"/>
          <w:numId w:val="1005"/>
        </w:numPr>
      </w:pPr>
      <w:r>
        <w:t xml:space="preserve">Give yourself time to read, review, re-read and select your juiciest</w:t>
      </w:r>
      <w:r>
        <w:t xml:space="preserve"> </w:t>
      </w:r>
      <w:r>
        <w:t xml:space="preserve">points</w:t>
      </w:r>
    </w:p>
    <w:p>
      <w:pPr>
        <w:numPr>
          <w:ilvl w:val="0"/>
          <w:numId w:val="1005"/>
        </w:numPr>
      </w:pPr>
      <w:r>
        <w:t xml:space="preserve">Avoid any discussion of methodologies that cannot inform your study</w:t>
      </w:r>
      <w:r>
        <w:t xml:space="preserve"> </w:t>
      </w:r>
      <w:r>
        <w:t xml:space="preserve">directly</w:t>
      </w:r>
    </w:p>
    <w:p>
      <w:pPr>
        <w:numPr>
          <w:ilvl w:val="1"/>
          <w:numId w:val="1006"/>
        </w:numPr>
        <w:pStyle w:val="Compact"/>
      </w:pPr>
      <w:r>
        <w:t xml:space="preserve">e.g. Clinical diagnostic procedures, fMRI technicalities,</w:t>
      </w:r>
      <w:r>
        <w:t xml:space="preserve"> </w:t>
      </w:r>
      <w:r>
        <w:t xml:space="preserve">Criminal Record or Case Study review procedures</w:t>
      </w:r>
    </w:p>
    <w:bookmarkEnd w:id="65"/>
    <w:bookmarkStart w:id="66" w:name="you-can-will-use-lots-of-this-in-your-md"/>
    <w:p>
      <w:pPr>
        <w:pStyle w:val="Heading2"/>
      </w:pPr>
      <w:r>
        <w:t xml:space="preserve">You can (will) use LOTS of this in your MD!</w:t>
      </w:r>
    </w:p>
    <w:p>
      <w:pPr>
        <w:pStyle w:val="FirstParagraph"/>
      </w:pPr>
      <w:r>
        <w:t xml:space="preserve">This isn’t a sidetrack exercise. It’s a critical step in your project</w:t>
      </w:r>
    </w:p>
    <w:p>
      <w:pPr>
        <w:pStyle w:val="BodyText"/>
      </w:pPr>
      <w:r>
        <w:t xml:space="preserve">Note your references, note your main points, be organised</w:t>
      </w:r>
    </w:p>
    <w:bookmarkEnd w:id="66"/>
    <w:bookmarkStart w:id="67" w:name="weeks-4-5"/>
    <w:p>
      <w:pPr>
        <w:pStyle w:val="Heading2"/>
      </w:pPr>
      <w:r>
        <w:t xml:space="preserve">Weeks 4 &amp; 5</w:t>
      </w:r>
    </w:p>
    <w:p>
      <w:pPr>
        <w:pStyle w:val="FirstParagraph"/>
      </w:pPr>
      <w:r>
        <w:t xml:space="preserve">Talking about Variables and the 3</w:t>
      </w:r>
      <w:r>
        <w:t xml:space="preserve"> </w:t>
      </w:r>
      <w:r>
        <w:t xml:space="preserve">‘</w:t>
      </w:r>
      <w:r>
        <w:t xml:space="preserve">flavours</w:t>
      </w:r>
      <w:r>
        <w:t xml:space="preserve">’</w:t>
      </w:r>
      <w:r>
        <w:t xml:space="preserve"> </w:t>
      </w:r>
      <w:r>
        <w:t xml:space="preserve">of ANOVA in week 4</w:t>
      </w:r>
    </w:p>
    <w:p>
      <w:pPr>
        <w:pStyle w:val="BodyText"/>
      </w:pPr>
      <w:r>
        <w:t xml:space="preserve">Week 5 is</w:t>
      </w:r>
      <w:r>
        <w:t xml:space="preserve"> </w:t>
      </w:r>
      <w:r>
        <w:t xml:space="preserve">‘</w:t>
      </w:r>
      <w:r>
        <w:t xml:space="preserve">power calculations</w:t>
      </w:r>
      <w:r>
        <w:t xml:space="preserve">’</w:t>
      </w:r>
      <w:r>
        <w:t xml:space="preserve"> </w:t>
      </w:r>
      <w:r>
        <w:t xml:space="preserve">and opportunity to discuss CP</w:t>
      </w:r>
    </w:p>
    <w:p>
      <w:pPr>
        <w:pStyle w:val="BodyText"/>
      </w:pPr>
      <w:r>
        <w:t xml:space="preserve">But we will be moving on and the CP will be part of your independent</w:t>
      </w:r>
      <w:r>
        <w:t xml:space="preserve"> </w:t>
      </w:r>
      <w:r>
        <w:t xml:space="preserve">study</w:t>
      </w:r>
    </w:p>
    <w:p>
      <w:pPr>
        <w:pStyle w:val="BodyText"/>
      </w:pPr>
      <w:r>
        <w:t xml:space="preserve">Same opportunities for RASA submissions/summer deferrals &amp; resubmissions</w:t>
      </w:r>
    </w:p>
    <w:bookmarkEnd w:id="67"/>
    <w:bookmarkEnd w:id="68"/>
    <w:bookmarkStart w:id="71" w:name="questions"/>
    <w:p>
      <w:pPr>
        <w:pStyle w:val="Heading1"/>
      </w:pPr>
      <w:r>
        <w:t xml:space="preserve">Questions?</w:t>
      </w:r>
    </w:p>
    <w:bookmarkStart w:id="69" w:name="Xd8c01cababc3c67972858be4edbd7bf5868ee01"/>
    <w:p>
      <w:pPr>
        <w:pStyle w:val="Heading2"/>
      </w:pPr>
      <w:r>
        <w:t xml:space="preserve">New Teaching Fellow in Lab 03 WB300 9:30-11:30</w:t>
      </w:r>
    </w:p>
    <w:p>
      <w:pPr>
        <w:pStyle w:val="FirstParagraph"/>
      </w:pPr>
      <w:r>
        <w:t xml:space="preserve">Dr. Faize Eryaman</w:t>
      </w:r>
    </w:p>
    <w:p>
      <w:pPr>
        <w:pStyle w:val="BodyText"/>
      </w:pPr>
      <w:r>
        <w:t xml:space="preserve">I’m going to meet her directly after this.</w:t>
      </w:r>
    </w:p>
    <w:p>
      <w:pPr>
        <w:pStyle w:val="BodyText"/>
      </w:pPr>
      <w:r>
        <w:t xml:space="preserve">New to Goldsmiths, but a fantastic researcher and teacher.</w:t>
      </w:r>
    </w:p>
    <w:p>
      <w:pPr>
        <w:pStyle w:val="BodyText"/>
      </w:pPr>
      <w:r>
        <w:t xml:space="preserve">Please help her settle in!</w:t>
      </w:r>
    </w:p>
    <w:bookmarkEnd w:id="69"/>
    <w:bookmarkStart w:id="70" w:name="roving-gordon"/>
    <w:p>
      <w:pPr>
        <w:pStyle w:val="Heading2"/>
      </w:pPr>
      <w:r>
        <w:t xml:space="preserve">Roving Gordon</w:t>
      </w:r>
    </w:p>
    <w:p>
      <w:pPr>
        <w:pStyle w:val="FirstParagraph"/>
      </w:pPr>
      <w:r>
        <w:t xml:space="preserve">I shall be more available across all the labs now, and looking to help</w:t>
      </w:r>
      <w:r>
        <w:t xml:space="preserve"> </w:t>
      </w:r>
      <w:r>
        <w:t xml:space="preserve">out as much as I can!</w:t>
      </w:r>
    </w:p>
    <w:p>
      <w:pPr>
        <w:pStyle w:val="BodyText"/>
      </w:pPr>
      <w:r>
        <w:t xml:space="preserve">I’m looking for opportunities:</w:t>
      </w:r>
    </w:p>
    <w:p>
      <w:pPr>
        <w:numPr>
          <w:ilvl w:val="0"/>
          <w:numId w:val="1007"/>
        </w:numPr>
        <w:pStyle w:val="Compact"/>
      </w:pPr>
      <w:r>
        <w:t xml:space="preserve">To share good ideas or practice</w:t>
      </w:r>
    </w:p>
    <w:p>
      <w:pPr>
        <w:numPr>
          <w:ilvl w:val="0"/>
          <w:numId w:val="1007"/>
        </w:numPr>
        <w:pStyle w:val="Compact"/>
      </w:pPr>
      <w:r>
        <w:t xml:space="preserve">To help confirm consistency and give you confidence</w:t>
      </w:r>
    </w:p>
    <w:p>
      <w:pPr>
        <w:numPr>
          <w:ilvl w:val="0"/>
          <w:numId w:val="1007"/>
        </w:numPr>
        <w:pStyle w:val="Compact"/>
      </w:pPr>
      <w:r>
        <w:t xml:space="preserve">To be another</w:t>
      </w:r>
      <w:r>
        <w:t xml:space="preserve"> </w:t>
      </w:r>
      <w:r>
        <w:t xml:space="preserve">“</w:t>
      </w:r>
      <w:r>
        <w:t xml:space="preserve">guide at the side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To challenge you</w:t>
      </w:r>
    </w:p>
    <w:p>
      <w:pPr>
        <w:numPr>
          <w:ilvl w:val="0"/>
          <w:numId w:val="1007"/>
        </w:numPr>
        <w:pStyle w:val="Compact"/>
      </w:pPr>
      <w:r>
        <w:t xml:space="preserve">But not to confuse you or contradict your Lab or Personal Tutors</w:t>
      </w:r>
    </w:p>
    <w:bookmarkEnd w:id="70"/>
    <w:bookmarkEnd w:id="71"/>
    <w:bookmarkStart w:id="72" w:name="questions-1"/>
    <w:p>
      <w:pPr>
        <w:pStyle w:val="Heading1"/>
      </w:pPr>
      <w:r>
        <w:t xml:space="preserve">Questions?</w:t>
      </w:r>
    </w:p>
    <w:bookmarkEnd w:id="72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3" Target="media/rId43.png" /><Relationship Type="http://schemas.openxmlformats.org/officeDocument/2006/relationships/image" Id="rId30" Target="media/rId30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Lecture03</dc:title>
  <dc:creator>Dr Gordon Wright</dc:creator>
  <cp:keywords/>
  <dcterms:created xsi:type="dcterms:W3CDTF">2023-10-29T17:28:48Z</dcterms:created>
  <dcterms:modified xsi:type="dcterms:W3CDTF">2023-10-29T17:28:48Z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halkboard">
    <vt:lpwstr>True</vt:lpwstr>
  </property>
  <property fmtid="{D5CDD505-2E9C-101B-9397-08002B2CF9AE}" pid="7" name="csl">
    <vt:lpwstr>../apa7.csl</vt:lpwstr>
  </property>
  <property fmtid="{D5CDD505-2E9C-101B-9397-08002B2CF9AE}" pid="8" name="date">
    <vt:lpwstr>17 October, 2022</vt:lpwstr>
  </property>
  <property fmtid="{D5CDD505-2E9C-101B-9397-08002B2CF9AE}" pid="9" name="date-format">
    <vt:lpwstr>DD MMMM, YYYY</vt:lpwstr>
  </property>
  <property fmtid="{D5CDD505-2E9C-101B-9397-08002B2CF9AE}" pid="10" name="editor">
    <vt:lpwstr>visual</vt:lpwstr>
  </property>
  <property fmtid="{D5CDD505-2E9C-101B-9397-08002B2CF9AE}" pid="11" name="footer">
    <vt:lpwstr>VLE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ogo">
    <vt:lpwstr>images/RMIPHEX.png</vt:lpwstr>
  </property>
  <property fmtid="{D5CDD505-2E9C-101B-9397-08002B2CF9AE}" pid="17" name="menu">
    <vt:lpwstr>True</vt:lpwstr>
  </property>
  <property fmtid="{D5CDD505-2E9C-101B-9397-08002B2CF9AE}" pid="18" name="modulecode">
    <vt:lpwstr>PS52007D</vt:lpwstr>
  </property>
  <property fmtid="{D5CDD505-2E9C-101B-9397-08002B2CF9AE}" pid="19" name="navigation-mode">
    <vt:lpwstr>linear</vt:lpwstr>
  </property>
  <property fmtid="{D5CDD505-2E9C-101B-9397-08002B2CF9AE}" pid="20" name="preview-links">
    <vt:lpwstr>True</vt:lpwstr>
  </property>
  <property fmtid="{D5CDD505-2E9C-101B-9397-08002B2CF9AE}" pid="21" name="subtitle">
    <vt:lpwstr>Being critical and evaluating the work of others</vt:lpwstr>
  </property>
  <property fmtid="{D5CDD505-2E9C-101B-9397-08002B2CF9AE}" pid="22" name="toc-title">
    <vt:lpwstr>Table of contents</vt:lpwstr>
  </property>
</Properties>
</file>