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04:</w:t>
      </w:r>
      <w:r>
        <w:t xml:space="preserve"> </w:t>
      </w:r>
      <w:r>
        <w:t xml:space="preserve">Critical</w:t>
      </w:r>
      <w:r>
        <w:t xml:space="preserve"> </w:t>
      </w:r>
      <w:r>
        <w:t xml:space="preserve">Proposal</w:t>
      </w:r>
      <w:r>
        <w:t xml:space="preserve"> </w:t>
      </w:r>
      <w:r>
        <w:t xml:space="preserve">2</w:t>
      </w:r>
      <w:r>
        <w:t xml:space="preserve"> </w:t>
      </w:r>
      <w:r>
        <w:t xml:space="preserve">&amp;</w:t>
      </w:r>
      <w:r>
        <w:t xml:space="preserve"> </w:t>
      </w:r>
      <w:r>
        <w:t xml:space="preserve">PT</w:t>
      </w:r>
      <w:r>
        <w:t xml:space="preserve"> </w:t>
      </w:r>
      <w:r>
        <w:t xml:space="preserve">Prep</w:t>
      </w:r>
    </w:p>
    <w:p>
      <w:pPr>
        <w:pStyle w:val="Subtitle"/>
      </w:pPr>
      <w:r>
        <w:t xml:space="preserve">Keep</w:t>
      </w:r>
      <w:r>
        <w:t xml:space="preserve"> </w:t>
      </w:r>
      <w:r>
        <w:t xml:space="preserve">on</w:t>
      </w:r>
      <w:r>
        <w:t xml:space="preserve"> </w:t>
      </w:r>
      <w:r>
        <w:t xml:space="preserve">trucking!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22,</w:t>
      </w:r>
      <w:r>
        <w:t xml:space="preserve"> </w:t>
      </w:r>
      <w:r>
        <w:t xml:space="preserve">2024</w:t>
      </w:r>
    </w:p>
    <w:bookmarkStart w:id="23" w:name="overview-of-lab-04"/>
    <w:p>
      <w:pPr>
        <w:pStyle w:val="Heading1"/>
      </w:pPr>
      <w:r>
        <w:t xml:space="preserve">Overview of Lab 04</w:t>
      </w:r>
    </w:p>
    <w:bookmarkStart w:id="20" w:name="keep-progressing-your-critical-proposals"/>
    <w:p>
      <w:pPr>
        <w:pStyle w:val="Heading2"/>
      </w:pPr>
      <w:r>
        <w:t xml:space="preserve">Keep progressing your Critical Proposals</w:t>
      </w:r>
    </w:p>
    <w:p>
      <w:pPr>
        <w:numPr>
          <w:ilvl w:val="0"/>
          <w:numId w:val="1001"/>
        </w:numPr>
        <w:pStyle w:val="Compact"/>
      </w:pPr>
      <w:r>
        <w:t xml:space="preserve">Get your Target Paper checked by your Lab Tutor Is it still the best</w:t>
      </w:r>
      <w:r>
        <w:t xml:space="preserve"> </w:t>
      </w:r>
      <w:r>
        <w:t xml:space="preserve">you can do?</w:t>
      </w:r>
    </w:p>
    <w:p>
      <w:pPr>
        <w:numPr>
          <w:ilvl w:val="0"/>
          <w:numId w:val="1001"/>
        </w:numPr>
        <w:pStyle w:val="Compact"/>
      </w:pPr>
      <w:r>
        <w:t xml:space="preserve">Have a look at the sample Critical Proposal in the Coursework</w:t>
      </w:r>
      <w:r>
        <w:t xml:space="preserve"> </w:t>
      </w:r>
      <w:r>
        <w:t xml:space="preserve">Information section of the VLE.</w:t>
      </w:r>
    </w:p>
    <w:p>
      <w:pPr>
        <w:numPr>
          <w:ilvl w:val="0"/>
          <w:numId w:val="1001"/>
        </w:numPr>
        <w:pStyle w:val="Compact"/>
      </w:pPr>
      <w:r>
        <w:t xml:space="preserve">It got a first, but there was plenty of room for improvement.</w:t>
      </w:r>
    </w:p>
    <w:bookmarkEnd w:id="20"/>
    <w:bookmarkStart w:id="21" w:name="Xea0328f9a4d24560cdb24167a1687dd03a6644e"/>
    <w:p>
      <w:pPr>
        <w:pStyle w:val="Heading2"/>
      </w:pPr>
      <w:r>
        <w:t xml:space="preserve">If you are happy with your Critical Proposal Target Paper</w:t>
      </w:r>
    </w:p>
    <w:p>
      <w:pPr>
        <w:numPr>
          <w:ilvl w:val="0"/>
          <w:numId w:val="1002"/>
        </w:numPr>
      </w:pPr>
      <w:r>
        <w:t xml:space="preserve">You can use the lab time to continue refining your research ideas.</w:t>
      </w:r>
    </w:p>
    <w:p>
      <w:pPr>
        <w:numPr>
          <w:ilvl w:val="0"/>
          <w:numId w:val="1002"/>
        </w:numPr>
      </w:pPr>
      <w:r>
        <w:t xml:space="preserve">Start identifying and documenting your IVs and DVs. Maybe even your</w:t>
      </w:r>
      <w:r>
        <w:t xml:space="preserve"> </w:t>
      </w:r>
      <w:r>
        <w:t xml:space="preserve">design!</w:t>
      </w:r>
    </w:p>
    <w:bookmarkEnd w:id="21"/>
    <w:bookmarkStart w:id="22" w:name="X95183533aeaaae03e8ac8e8f99d424d7b0f572f"/>
    <w:p>
      <w:pPr>
        <w:pStyle w:val="Heading2"/>
      </w:pPr>
      <w:r>
        <w:t xml:space="preserve">Preparing for your Personal Tutor meeting</w:t>
      </w:r>
    </w:p>
    <w:p>
      <w:pPr>
        <w:pStyle w:val="FirstParagraph"/>
      </w:pPr>
      <w:r>
        <w:t xml:space="preserve">Try to assemble information for your Personal Tutor.</w:t>
      </w:r>
    </w:p>
    <w:p>
      <w:pPr>
        <w:pStyle w:val="BodyText"/>
      </w:pPr>
      <w:r>
        <w:t xml:space="preserve">If they are going to help you over the coming weeks, make it easy for</w:t>
      </w:r>
      <w:r>
        <w:t xml:space="preserve"> </w:t>
      </w:r>
      <w:r>
        <w:t xml:space="preserve">them.</w:t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04: Critical Proposal 2 &amp; PT Prep</dc:title>
  <dc:creator>Dr. Gordon Wright</dc:creator>
  <cp:keywords/>
  <dcterms:created xsi:type="dcterms:W3CDTF">2025-02-24T21:01:28Z</dcterms:created>
  <dcterms:modified xsi:type="dcterms:W3CDTF">2025-02-24T21:01:28Z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categories">
    <vt:lpwstr/>
  </property>
  <property fmtid="{D5CDD505-2E9C-101B-9397-08002B2CF9AE}" pid="6" name="citations-hover">
    <vt:lpwstr>True</vt:lpwstr>
  </property>
  <property fmtid="{D5CDD505-2E9C-101B-9397-08002B2CF9AE}" pid="7" name="csl">
    <vt:lpwstr>../apa7.csl</vt:lpwstr>
  </property>
  <property fmtid="{D5CDD505-2E9C-101B-9397-08002B2CF9AE}" pid="8" name="date">
    <vt:lpwstr>October 22, 2024</vt:lpwstr>
  </property>
  <property fmtid="{D5CDD505-2E9C-101B-9397-08002B2CF9AE}" pid="9" name="date-format">
    <vt:lpwstr>long</vt:lpwstr>
  </property>
  <property fmtid="{D5CDD505-2E9C-101B-9397-08002B2CF9AE}" pid="10" name="editor">
    <vt:lpwstr>visual</vt:lpwstr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mage">
    <vt:lpwstr>lab.png</vt:lpwstr>
  </property>
  <property fmtid="{D5CDD505-2E9C-101B-9397-08002B2CF9AE}" pid="14" name="include-after">
    <vt:lpwstr/>
  </property>
  <property fmtid="{D5CDD505-2E9C-101B-9397-08002B2CF9AE}" pid="15" name="include-before">
    <vt:lpwstr/>
  </property>
  <property fmtid="{D5CDD505-2E9C-101B-9397-08002B2CF9AE}" pid="16" name="labels">
    <vt:lpwstr/>
  </property>
  <property fmtid="{D5CDD505-2E9C-101B-9397-08002B2CF9AE}" pid="17" name="license">
    <vt:lpwstr/>
  </property>
  <property fmtid="{D5CDD505-2E9C-101B-9397-08002B2CF9AE}" pid="18" name="params">
    <vt:lpwstr/>
  </property>
  <property fmtid="{D5CDD505-2E9C-101B-9397-08002B2CF9AE}" pid="19" name="subtitle">
    <vt:lpwstr>Keep on trucking!</vt:lpwstr>
  </property>
  <property fmtid="{D5CDD505-2E9C-101B-9397-08002B2CF9AE}" pid="20" name="toc-title">
    <vt:lpwstr>Table of contents</vt:lpwstr>
  </property>
</Properties>
</file>