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AB4" w:rsidRDefault="00732AB4" w:rsidP="00732AB4">
      <w:pPr>
        <w:pStyle w:val="1"/>
        <w:spacing w:before="312" w:after="312"/>
        <w:ind w:firstLineChars="0" w:firstLine="0"/>
        <w:jc w:val="center"/>
        <w:rPr>
          <w:sz w:val="28"/>
        </w:rPr>
      </w:pPr>
      <w:bookmarkStart w:id="0" w:name="_Toc469156867"/>
      <w:r w:rsidRPr="00732AB4">
        <w:rPr>
          <w:rFonts w:hint="eastAsia"/>
          <w:sz w:val="28"/>
        </w:rPr>
        <w:t>《毛泽东思想</w:t>
      </w:r>
      <w:bookmarkStart w:id="1" w:name="_GoBack"/>
      <w:bookmarkEnd w:id="1"/>
      <w:r w:rsidRPr="00732AB4">
        <w:rPr>
          <w:rFonts w:hint="eastAsia"/>
          <w:sz w:val="28"/>
        </w:rPr>
        <w:t>和中国特色社会主义理论体系概论》实验课堂总结</w:t>
      </w:r>
      <w:bookmarkEnd w:id="0"/>
    </w:p>
    <w:sdt>
      <w:sdtPr>
        <w:rPr>
          <w:rFonts w:asciiTheme="minorHAnsi" w:eastAsia="宋体" w:hAnsiTheme="minorHAnsi" w:cstheme="minorBidi"/>
          <w:color w:val="auto"/>
          <w:kern w:val="2"/>
          <w:sz w:val="21"/>
          <w:szCs w:val="22"/>
          <w:lang w:val="zh-CN"/>
        </w:rPr>
        <w:id w:val="1963303062"/>
        <w:docPartObj>
          <w:docPartGallery w:val="Table of Contents"/>
          <w:docPartUnique/>
        </w:docPartObj>
      </w:sdtPr>
      <w:sdtEndPr>
        <w:rPr>
          <w:b/>
          <w:bCs/>
        </w:rPr>
      </w:sdtEndPr>
      <w:sdtContent>
        <w:p w:rsidR="00426C6D" w:rsidRPr="007E2C6D" w:rsidRDefault="00426C6D" w:rsidP="007E2C6D">
          <w:pPr>
            <w:pStyle w:val="TOC"/>
            <w:spacing w:before="120" w:after="120"/>
            <w:ind w:firstLine="420"/>
            <w:rPr>
              <w:rFonts w:ascii="幼圆" w:eastAsia="幼圆"/>
            </w:rPr>
          </w:pPr>
        </w:p>
        <w:p w:rsidR="007E2C6D" w:rsidRPr="007E2C6D" w:rsidRDefault="00426C6D" w:rsidP="007E2C6D">
          <w:pPr>
            <w:pStyle w:val="11"/>
            <w:tabs>
              <w:tab w:val="right" w:leader="dot" w:pos="8296"/>
            </w:tabs>
            <w:spacing w:beforeLines="0" w:before="0" w:afterLines="0" w:after="0"/>
            <w:ind w:firstLine="420"/>
            <w:rPr>
              <w:rFonts w:ascii="幼圆" w:eastAsia="幼圆"/>
              <w:noProof/>
            </w:rPr>
          </w:pPr>
          <w:r w:rsidRPr="007E2C6D">
            <w:rPr>
              <w:rFonts w:ascii="幼圆" w:eastAsia="幼圆" w:hint="eastAsia"/>
            </w:rPr>
            <w:fldChar w:fldCharType="begin"/>
          </w:r>
          <w:r w:rsidRPr="007E2C6D">
            <w:rPr>
              <w:rFonts w:ascii="幼圆" w:eastAsia="幼圆" w:hint="eastAsia"/>
            </w:rPr>
            <w:instrText xml:space="preserve"> TOC \o "1-3" \h \z \u </w:instrText>
          </w:r>
          <w:r w:rsidRPr="007E2C6D">
            <w:rPr>
              <w:rFonts w:ascii="幼圆" w:eastAsia="幼圆" w:hint="eastAsia"/>
            </w:rPr>
            <w:fldChar w:fldCharType="separate"/>
          </w:r>
          <w:hyperlink w:anchor="_Toc469156867" w:history="1">
            <w:r w:rsidR="007E2C6D" w:rsidRPr="007E2C6D">
              <w:rPr>
                <w:rStyle w:val="a8"/>
                <w:rFonts w:ascii="幼圆" w:eastAsia="幼圆" w:hint="eastAsia"/>
                <w:noProof/>
              </w:rPr>
              <w:t>《毛泽东思想和中国特色社会主义理论体系概论》实验课堂总结</w:t>
            </w:r>
            <w:r w:rsidR="007E2C6D" w:rsidRPr="007E2C6D">
              <w:rPr>
                <w:rFonts w:ascii="幼圆" w:eastAsia="幼圆" w:hint="eastAsia"/>
                <w:noProof/>
                <w:webHidden/>
              </w:rPr>
              <w:tab/>
            </w:r>
            <w:r w:rsidR="007E2C6D" w:rsidRPr="007E2C6D">
              <w:rPr>
                <w:rFonts w:ascii="幼圆" w:eastAsia="幼圆" w:hint="eastAsia"/>
                <w:noProof/>
                <w:webHidden/>
              </w:rPr>
              <w:fldChar w:fldCharType="begin"/>
            </w:r>
            <w:r w:rsidR="007E2C6D" w:rsidRPr="007E2C6D">
              <w:rPr>
                <w:rFonts w:ascii="幼圆" w:eastAsia="幼圆" w:hint="eastAsia"/>
                <w:noProof/>
                <w:webHidden/>
              </w:rPr>
              <w:instrText xml:space="preserve"> PAGEREF _Toc469156867 \h </w:instrText>
            </w:r>
            <w:r w:rsidR="007E2C6D" w:rsidRPr="007E2C6D">
              <w:rPr>
                <w:rFonts w:ascii="幼圆" w:eastAsia="幼圆" w:hint="eastAsia"/>
                <w:noProof/>
                <w:webHidden/>
              </w:rPr>
            </w:r>
            <w:r w:rsidR="007E2C6D" w:rsidRPr="007E2C6D">
              <w:rPr>
                <w:rFonts w:ascii="幼圆" w:eastAsia="幼圆" w:hint="eastAsia"/>
                <w:noProof/>
                <w:webHidden/>
              </w:rPr>
              <w:fldChar w:fldCharType="separate"/>
            </w:r>
            <w:r w:rsidR="007E2C6D" w:rsidRPr="007E2C6D">
              <w:rPr>
                <w:rFonts w:ascii="幼圆" w:eastAsia="幼圆" w:hint="eastAsia"/>
                <w:noProof/>
                <w:webHidden/>
              </w:rPr>
              <w:t>1</w:t>
            </w:r>
            <w:r w:rsidR="007E2C6D" w:rsidRPr="007E2C6D">
              <w:rPr>
                <w:rFonts w:ascii="幼圆" w:eastAsia="幼圆" w:hint="eastAsia"/>
                <w:noProof/>
                <w:webHidden/>
              </w:rPr>
              <w:fldChar w:fldCharType="end"/>
            </w:r>
          </w:hyperlink>
        </w:p>
        <w:p w:rsidR="007E2C6D" w:rsidRPr="007E2C6D" w:rsidRDefault="007B4013" w:rsidP="007E2C6D">
          <w:pPr>
            <w:pStyle w:val="21"/>
            <w:tabs>
              <w:tab w:val="right" w:leader="dot" w:pos="8296"/>
            </w:tabs>
            <w:spacing w:beforeLines="0" w:before="0" w:afterLines="0" w:after="0"/>
            <w:ind w:firstLine="420"/>
            <w:rPr>
              <w:rFonts w:ascii="幼圆" w:eastAsia="幼圆"/>
              <w:noProof/>
            </w:rPr>
          </w:pPr>
          <w:hyperlink w:anchor="_Toc469156868" w:history="1">
            <w:r w:rsidR="007E2C6D" w:rsidRPr="007E2C6D">
              <w:rPr>
                <w:rStyle w:val="a8"/>
                <w:rFonts w:ascii="幼圆" w:eastAsia="幼圆" w:hint="eastAsia"/>
                <w:noProof/>
              </w:rPr>
              <w:t>1. 强大的精心营造的气场能够增加教师对课堂的把控力以及对学生的吸引力</w:t>
            </w:r>
            <w:r w:rsidR="007E2C6D" w:rsidRPr="007E2C6D">
              <w:rPr>
                <w:rFonts w:ascii="幼圆" w:eastAsia="幼圆" w:hint="eastAsia"/>
                <w:noProof/>
                <w:webHidden/>
              </w:rPr>
              <w:tab/>
            </w:r>
            <w:r w:rsidR="007E2C6D" w:rsidRPr="007E2C6D">
              <w:rPr>
                <w:rFonts w:ascii="幼圆" w:eastAsia="幼圆" w:hint="eastAsia"/>
                <w:noProof/>
                <w:webHidden/>
              </w:rPr>
              <w:fldChar w:fldCharType="begin"/>
            </w:r>
            <w:r w:rsidR="007E2C6D" w:rsidRPr="007E2C6D">
              <w:rPr>
                <w:rFonts w:ascii="幼圆" w:eastAsia="幼圆" w:hint="eastAsia"/>
                <w:noProof/>
                <w:webHidden/>
              </w:rPr>
              <w:instrText xml:space="preserve"> PAGEREF _Toc469156868 \h </w:instrText>
            </w:r>
            <w:r w:rsidR="007E2C6D" w:rsidRPr="007E2C6D">
              <w:rPr>
                <w:rFonts w:ascii="幼圆" w:eastAsia="幼圆" w:hint="eastAsia"/>
                <w:noProof/>
                <w:webHidden/>
              </w:rPr>
            </w:r>
            <w:r w:rsidR="007E2C6D" w:rsidRPr="007E2C6D">
              <w:rPr>
                <w:rFonts w:ascii="幼圆" w:eastAsia="幼圆" w:hint="eastAsia"/>
                <w:noProof/>
                <w:webHidden/>
              </w:rPr>
              <w:fldChar w:fldCharType="separate"/>
            </w:r>
            <w:r w:rsidR="007E2C6D" w:rsidRPr="007E2C6D">
              <w:rPr>
                <w:rFonts w:ascii="幼圆" w:eastAsia="幼圆" w:hint="eastAsia"/>
                <w:noProof/>
                <w:webHidden/>
              </w:rPr>
              <w:t>1</w:t>
            </w:r>
            <w:r w:rsidR="007E2C6D" w:rsidRPr="007E2C6D">
              <w:rPr>
                <w:rFonts w:ascii="幼圆" w:eastAsia="幼圆" w:hint="eastAsia"/>
                <w:noProof/>
                <w:webHidden/>
              </w:rPr>
              <w:fldChar w:fldCharType="end"/>
            </w:r>
          </w:hyperlink>
        </w:p>
        <w:p w:rsidR="007E2C6D" w:rsidRPr="007E2C6D" w:rsidRDefault="007B4013" w:rsidP="007E2C6D">
          <w:pPr>
            <w:pStyle w:val="21"/>
            <w:tabs>
              <w:tab w:val="right" w:leader="dot" w:pos="8296"/>
            </w:tabs>
            <w:spacing w:beforeLines="0" w:before="0" w:afterLines="0" w:after="0"/>
            <w:ind w:firstLine="420"/>
            <w:rPr>
              <w:rFonts w:ascii="幼圆" w:eastAsia="幼圆"/>
              <w:noProof/>
            </w:rPr>
          </w:pPr>
          <w:hyperlink w:anchor="_Toc469156869" w:history="1">
            <w:r w:rsidR="007E2C6D" w:rsidRPr="007E2C6D">
              <w:rPr>
                <w:rStyle w:val="a8"/>
                <w:rFonts w:ascii="幼圆" w:eastAsia="幼圆" w:hint="eastAsia"/>
                <w:noProof/>
              </w:rPr>
              <w:t>2. 辛勤的小组合作能帮助学生获得独立学习所得不到的东西</w:t>
            </w:r>
            <w:r w:rsidR="007E2C6D" w:rsidRPr="007E2C6D">
              <w:rPr>
                <w:rFonts w:ascii="幼圆" w:eastAsia="幼圆" w:hint="eastAsia"/>
                <w:noProof/>
                <w:webHidden/>
              </w:rPr>
              <w:tab/>
            </w:r>
            <w:r w:rsidR="007E2C6D" w:rsidRPr="007E2C6D">
              <w:rPr>
                <w:rFonts w:ascii="幼圆" w:eastAsia="幼圆" w:hint="eastAsia"/>
                <w:noProof/>
                <w:webHidden/>
              </w:rPr>
              <w:fldChar w:fldCharType="begin"/>
            </w:r>
            <w:r w:rsidR="007E2C6D" w:rsidRPr="007E2C6D">
              <w:rPr>
                <w:rFonts w:ascii="幼圆" w:eastAsia="幼圆" w:hint="eastAsia"/>
                <w:noProof/>
                <w:webHidden/>
              </w:rPr>
              <w:instrText xml:space="preserve"> PAGEREF _Toc469156869 \h </w:instrText>
            </w:r>
            <w:r w:rsidR="007E2C6D" w:rsidRPr="007E2C6D">
              <w:rPr>
                <w:rFonts w:ascii="幼圆" w:eastAsia="幼圆" w:hint="eastAsia"/>
                <w:noProof/>
                <w:webHidden/>
              </w:rPr>
            </w:r>
            <w:r w:rsidR="007E2C6D" w:rsidRPr="007E2C6D">
              <w:rPr>
                <w:rFonts w:ascii="幼圆" w:eastAsia="幼圆" w:hint="eastAsia"/>
                <w:noProof/>
                <w:webHidden/>
              </w:rPr>
              <w:fldChar w:fldCharType="separate"/>
            </w:r>
            <w:r w:rsidR="007E2C6D" w:rsidRPr="007E2C6D">
              <w:rPr>
                <w:rFonts w:ascii="幼圆" w:eastAsia="幼圆" w:hint="eastAsia"/>
                <w:noProof/>
                <w:webHidden/>
              </w:rPr>
              <w:t>2</w:t>
            </w:r>
            <w:r w:rsidR="007E2C6D" w:rsidRPr="007E2C6D">
              <w:rPr>
                <w:rFonts w:ascii="幼圆" w:eastAsia="幼圆" w:hint="eastAsia"/>
                <w:noProof/>
                <w:webHidden/>
              </w:rPr>
              <w:fldChar w:fldCharType="end"/>
            </w:r>
          </w:hyperlink>
        </w:p>
        <w:p w:rsidR="007E2C6D" w:rsidRPr="007E2C6D" w:rsidRDefault="007B4013" w:rsidP="007E2C6D">
          <w:pPr>
            <w:pStyle w:val="21"/>
            <w:tabs>
              <w:tab w:val="right" w:leader="dot" w:pos="8296"/>
            </w:tabs>
            <w:spacing w:beforeLines="0" w:before="0" w:afterLines="0" w:after="0"/>
            <w:ind w:firstLine="420"/>
            <w:rPr>
              <w:rFonts w:ascii="幼圆" w:eastAsia="幼圆"/>
              <w:noProof/>
            </w:rPr>
          </w:pPr>
          <w:hyperlink w:anchor="_Toc469156870" w:history="1">
            <w:r w:rsidR="007E2C6D" w:rsidRPr="007E2C6D">
              <w:rPr>
                <w:rStyle w:val="a8"/>
                <w:rFonts w:ascii="幼圆" w:eastAsia="幼圆" w:hint="eastAsia"/>
                <w:noProof/>
              </w:rPr>
              <w:t>3. 不足</w:t>
            </w:r>
            <w:r w:rsidR="007E2C6D" w:rsidRPr="007E2C6D">
              <w:rPr>
                <w:rFonts w:ascii="幼圆" w:eastAsia="幼圆" w:hint="eastAsia"/>
                <w:noProof/>
                <w:webHidden/>
              </w:rPr>
              <w:tab/>
            </w:r>
            <w:r w:rsidR="007E2C6D" w:rsidRPr="007E2C6D">
              <w:rPr>
                <w:rFonts w:ascii="幼圆" w:eastAsia="幼圆" w:hint="eastAsia"/>
                <w:noProof/>
                <w:webHidden/>
              </w:rPr>
              <w:fldChar w:fldCharType="begin"/>
            </w:r>
            <w:r w:rsidR="007E2C6D" w:rsidRPr="007E2C6D">
              <w:rPr>
                <w:rFonts w:ascii="幼圆" w:eastAsia="幼圆" w:hint="eastAsia"/>
                <w:noProof/>
                <w:webHidden/>
              </w:rPr>
              <w:instrText xml:space="preserve"> PAGEREF _Toc469156870 \h </w:instrText>
            </w:r>
            <w:r w:rsidR="007E2C6D" w:rsidRPr="007E2C6D">
              <w:rPr>
                <w:rFonts w:ascii="幼圆" w:eastAsia="幼圆" w:hint="eastAsia"/>
                <w:noProof/>
                <w:webHidden/>
              </w:rPr>
            </w:r>
            <w:r w:rsidR="007E2C6D" w:rsidRPr="007E2C6D">
              <w:rPr>
                <w:rFonts w:ascii="幼圆" w:eastAsia="幼圆" w:hint="eastAsia"/>
                <w:noProof/>
                <w:webHidden/>
              </w:rPr>
              <w:fldChar w:fldCharType="separate"/>
            </w:r>
            <w:r w:rsidR="007E2C6D" w:rsidRPr="007E2C6D">
              <w:rPr>
                <w:rFonts w:ascii="幼圆" w:eastAsia="幼圆" w:hint="eastAsia"/>
                <w:noProof/>
                <w:webHidden/>
              </w:rPr>
              <w:t>3</w:t>
            </w:r>
            <w:r w:rsidR="007E2C6D" w:rsidRPr="007E2C6D">
              <w:rPr>
                <w:rFonts w:ascii="幼圆" w:eastAsia="幼圆" w:hint="eastAsia"/>
                <w:noProof/>
                <w:webHidden/>
              </w:rPr>
              <w:fldChar w:fldCharType="end"/>
            </w:r>
          </w:hyperlink>
        </w:p>
        <w:p w:rsidR="007E2C6D" w:rsidRPr="007E2C6D" w:rsidRDefault="007B4013" w:rsidP="007E2C6D">
          <w:pPr>
            <w:pStyle w:val="21"/>
            <w:tabs>
              <w:tab w:val="right" w:leader="dot" w:pos="8296"/>
            </w:tabs>
            <w:spacing w:beforeLines="0" w:before="0" w:afterLines="0" w:after="0"/>
            <w:ind w:firstLine="420"/>
            <w:rPr>
              <w:rFonts w:ascii="幼圆" w:eastAsia="幼圆"/>
              <w:noProof/>
            </w:rPr>
          </w:pPr>
          <w:hyperlink w:anchor="_Toc469156871" w:history="1">
            <w:r w:rsidR="007E2C6D" w:rsidRPr="007E2C6D">
              <w:rPr>
                <w:rStyle w:val="a8"/>
                <w:rFonts w:ascii="幼圆" w:eastAsia="幼圆" w:hint="eastAsia"/>
                <w:noProof/>
              </w:rPr>
              <w:t>4. 结语</w:t>
            </w:r>
            <w:r w:rsidR="007E2C6D" w:rsidRPr="007E2C6D">
              <w:rPr>
                <w:rFonts w:ascii="幼圆" w:eastAsia="幼圆" w:hint="eastAsia"/>
                <w:noProof/>
                <w:webHidden/>
              </w:rPr>
              <w:tab/>
            </w:r>
            <w:r w:rsidR="007E2C6D" w:rsidRPr="007E2C6D">
              <w:rPr>
                <w:rFonts w:ascii="幼圆" w:eastAsia="幼圆" w:hint="eastAsia"/>
                <w:noProof/>
                <w:webHidden/>
              </w:rPr>
              <w:fldChar w:fldCharType="begin"/>
            </w:r>
            <w:r w:rsidR="007E2C6D" w:rsidRPr="007E2C6D">
              <w:rPr>
                <w:rFonts w:ascii="幼圆" w:eastAsia="幼圆" w:hint="eastAsia"/>
                <w:noProof/>
                <w:webHidden/>
              </w:rPr>
              <w:instrText xml:space="preserve"> PAGEREF _Toc469156871 \h </w:instrText>
            </w:r>
            <w:r w:rsidR="007E2C6D" w:rsidRPr="007E2C6D">
              <w:rPr>
                <w:rFonts w:ascii="幼圆" w:eastAsia="幼圆" w:hint="eastAsia"/>
                <w:noProof/>
                <w:webHidden/>
              </w:rPr>
            </w:r>
            <w:r w:rsidR="007E2C6D" w:rsidRPr="007E2C6D">
              <w:rPr>
                <w:rFonts w:ascii="幼圆" w:eastAsia="幼圆" w:hint="eastAsia"/>
                <w:noProof/>
                <w:webHidden/>
              </w:rPr>
              <w:fldChar w:fldCharType="separate"/>
            </w:r>
            <w:r w:rsidR="007E2C6D" w:rsidRPr="007E2C6D">
              <w:rPr>
                <w:rFonts w:ascii="幼圆" w:eastAsia="幼圆" w:hint="eastAsia"/>
                <w:noProof/>
                <w:webHidden/>
              </w:rPr>
              <w:t>3</w:t>
            </w:r>
            <w:r w:rsidR="007E2C6D" w:rsidRPr="007E2C6D">
              <w:rPr>
                <w:rFonts w:ascii="幼圆" w:eastAsia="幼圆" w:hint="eastAsia"/>
                <w:noProof/>
                <w:webHidden/>
              </w:rPr>
              <w:fldChar w:fldCharType="end"/>
            </w:r>
          </w:hyperlink>
        </w:p>
        <w:p w:rsidR="00426C6D" w:rsidRDefault="00426C6D" w:rsidP="007E2C6D">
          <w:pPr>
            <w:spacing w:beforeLines="0" w:before="120" w:afterLines="0" w:after="120"/>
            <w:ind w:firstLineChars="0" w:firstLine="0"/>
          </w:pPr>
          <w:r w:rsidRPr="007E2C6D">
            <w:rPr>
              <w:rFonts w:ascii="幼圆" w:eastAsia="幼圆" w:hint="eastAsia"/>
              <w:b/>
              <w:bCs/>
              <w:lang w:val="zh-CN"/>
            </w:rPr>
            <w:fldChar w:fldCharType="end"/>
          </w:r>
        </w:p>
      </w:sdtContent>
    </w:sdt>
    <w:p w:rsidR="00732AB4" w:rsidRDefault="00A91F85">
      <w:pPr>
        <w:spacing w:before="312" w:after="312"/>
        <w:ind w:firstLine="420"/>
      </w:pPr>
      <w:r>
        <w:rPr>
          <w:rFonts w:hint="eastAsia"/>
        </w:rPr>
        <w:t>作为一个亲历鄢显俊老师概论课的学生，我感觉在这个学习过程中找回了一些东西。这些东西是一个初学者都曾经拥有的，后来因为一些原因遗失了。但是这种东西也是极为宝贵的，能够失而复得，是人生的一种幸运。</w:t>
      </w:r>
    </w:p>
    <w:p w:rsidR="00A91F85" w:rsidRDefault="00EB77FB">
      <w:pPr>
        <w:spacing w:before="312" w:after="312"/>
        <w:ind w:firstLine="420"/>
      </w:pPr>
      <w:r>
        <w:rPr>
          <w:rFonts w:hint="eastAsia"/>
        </w:rPr>
        <w:t>作为一篇实验课的学期末总结与反思，我当尽力还原我对课堂的整体的感觉，至于从细节中所学习到的，一并以描写的方式加以呈现。</w:t>
      </w:r>
    </w:p>
    <w:p w:rsidR="00EB77FB" w:rsidRDefault="00B177B7" w:rsidP="00B177B7">
      <w:pPr>
        <w:pStyle w:val="2"/>
        <w:spacing w:before="312" w:after="312"/>
        <w:ind w:firstLineChars="0" w:firstLine="422"/>
      </w:pPr>
      <w:bookmarkStart w:id="2" w:name="_Toc469156868"/>
      <w:r w:rsidRPr="00B177B7">
        <w:rPr>
          <w:rFonts w:asciiTheme="majorHAnsi" w:hint="eastAsia"/>
          <w:b w:val="0"/>
          <w:bCs w:val="0"/>
        </w:rPr>
        <w:t>1.</w:t>
      </w:r>
      <w:r>
        <w:rPr>
          <w:rFonts w:hint="eastAsia"/>
        </w:rPr>
        <w:t xml:space="preserve"> </w:t>
      </w:r>
      <w:r w:rsidR="0042748C">
        <w:rPr>
          <w:rFonts w:hint="eastAsia"/>
        </w:rPr>
        <w:t>强大的精心营造的</w:t>
      </w:r>
      <w:r w:rsidR="00EB77FB">
        <w:rPr>
          <w:rFonts w:hint="eastAsia"/>
        </w:rPr>
        <w:t>气场能够增加教师对课堂的把控力以及对学生的吸引力</w:t>
      </w:r>
      <w:bookmarkEnd w:id="2"/>
    </w:p>
    <w:p w:rsidR="009A59BC" w:rsidRDefault="0042748C" w:rsidP="0042748C">
      <w:pPr>
        <w:spacing w:before="312" w:after="312"/>
        <w:ind w:firstLine="420"/>
      </w:pPr>
      <w:r>
        <w:rPr>
          <w:rFonts w:hint="eastAsia"/>
        </w:rPr>
        <w:t>鄢老师在第一节课就向我们宣告，他十几年如一日，每逢上课，必定正装出席。服装的选择，对于穿衣服的人的气场具有非常大的影响。穿正装能让人觉得他是严肃又力的</w:t>
      </w:r>
      <w:r w:rsidR="009A59BC">
        <w:rPr>
          <w:rFonts w:hint="eastAsia"/>
        </w:rPr>
        <w:t>，严肃用心的心里状态也就因此而第一时间不自觉建立起来了。</w:t>
      </w:r>
    </w:p>
    <w:p w:rsidR="0042748C" w:rsidRDefault="0042748C" w:rsidP="0042748C">
      <w:pPr>
        <w:spacing w:before="312" w:after="312"/>
        <w:ind w:firstLine="420"/>
      </w:pPr>
      <w:r>
        <w:rPr>
          <w:rFonts w:hint="eastAsia"/>
        </w:rPr>
        <w:t>在大学课堂上，尤其是公共必修课</w:t>
      </w:r>
      <w:r w:rsidR="00B177B7">
        <w:rPr>
          <w:rFonts w:hint="eastAsia"/>
        </w:rPr>
        <w:t>上</w:t>
      </w:r>
      <w:r>
        <w:rPr>
          <w:rFonts w:hint="eastAsia"/>
        </w:rPr>
        <w:t>，一般看来，学生的重视程度普遍很低，</w:t>
      </w:r>
      <w:r w:rsidR="00B177B7">
        <w:rPr>
          <w:rFonts w:hint="eastAsia"/>
        </w:rPr>
        <w:t>很大的原因在学生自己意识比较差，不能认清公共课的重要性；其次，由于学生的不重视，导致很多老师心灰意冷，懒得去管教，任由学生在讲台下看自己的书、玩自己的手机，只要不影响总的课堂秩序就没有大的问题。学生与老师在这个二元问题上，相互影响，如此之下，久而久之就形成了很不好的影响。</w:t>
      </w:r>
    </w:p>
    <w:p w:rsidR="00C0271F" w:rsidRDefault="00C0271F" w:rsidP="0042748C">
      <w:pPr>
        <w:spacing w:before="312" w:after="312"/>
        <w:ind w:firstLine="420"/>
      </w:pPr>
      <w:r>
        <w:rPr>
          <w:rFonts w:hint="eastAsia"/>
        </w:rPr>
        <w:t>问题存在，不过我也听到了敢于改革的声音。每一个有革新精神的人，都应该令我们肃然起敬。</w:t>
      </w:r>
    </w:p>
    <w:p w:rsidR="00C0271F" w:rsidRDefault="00E71D34" w:rsidP="0042748C">
      <w:pPr>
        <w:spacing w:before="312" w:after="312"/>
        <w:ind w:firstLine="420"/>
      </w:pPr>
      <w:r>
        <w:rPr>
          <w:rFonts w:hint="eastAsia"/>
        </w:rPr>
        <w:t>鄢显俊老师做了</w:t>
      </w:r>
      <w:r w:rsidR="00EF7CF8">
        <w:rPr>
          <w:rFonts w:hint="eastAsia"/>
        </w:rPr>
        <w:t>一些列的改革尝试，成果显著。下面一一分析。</w:t>
      </w:r>
    </w:p>
    <w:p w:rsidR="00AF31C5" w:rsidRDefault="00EF7CF8" w:rsidP="00AF31C5">
      <w:pPr>
        <w:pStyle w:val="a7"/>
        <w:numPr>
          <w:ilvl w:val="0"/>
          <w:numId w:val="2"/>
        </w:numPr>
        <w:spacing w:before="312" w:after="312"/>
        <w:ind w:firstLineChars="0"/>
      </w:pPr>
      <w:r>
        <w:rPr>
          <w:rFonts w:hint="eastAsia"/>
        </w:rPr>
        <w:t>学生的课堂上彼此之间的物理距离与课堂效率成反比。在大学没有固定的教师，班级成员相对不固定，导致了没有了往日的固定的同桌，固定的座位。放眼看来，基本上全国的本科院校都是如此。</w:t>
      </w:r>
      <w:r w:rsidR="00AF5CDC">
        <w:rPr>
          <w:rFonts w:hint="eastAsia"/>
        </w:rPr>
        <w:t>历史告诉我们，</w:t>
      </w:r>
      <w:r w:rsidR="00EC4977">
        <w:rPr>
          <w:rFonts w:hint="eastAsia"/>
        </w:rPr>
        <w:t>一种模式决定了一种结果，或者说一类相似的结果</w:t>
      </w:r>
      <w:r w:rsidR="00AF5CDC">
        <w:rPr>
          <w:rFonts w:hint="eastAsia"/>
        </w:rPr>
        <w:t>。如果形式不是严肃的，内容也很有可能不是可喜的。我在大学思政公共课上看到的懒散比比皆是。学生上课往后坐是最令自己满意的，周围人越少越好，这样自己就可以安心坐自己的事情，不会把大好的时间浪费在思政课这种</w:t>
      </w:r>
      <w:r w:rsidR="00C93BA2">
        <w:rPr>
          <w:rFonts w:hint="eastAsia"/>
        </w:rPr>
        <w:t>“</w:t>
      </w:r>
      <w:r w:rsidR="00AF5CDC">
        <w:rPr>
          <w:rFonts w:hint="eastAsia"/>
        </w:rPr>
        <w:t>无聊</w:t>
      </w:r>
      <w:r w:rsidR="00C93BA2">
        <w:rPr>
          <w:rFonts w:hint="eastAsia"/>
        </w:rPr>
        <w:t>”</w:t>
      </w:r>
      <w:r w:rsidR="00AF5CDC">
        <w:rPr>
          <w:rFonts w:hint="eastAsia"/>
        </w:rPr>
        <w:t>的事情上。当然，与无聊的课程相对应的往往是</w:t>
      </w:r>
      <w:r w:rsidR="0084565E">
        <w:rPr>
          <w:rFonts w:hint="eastAsia"/>
        </w:rPr>
        <w:t>“</w:t>
      </w:r>
      <w:r w:rsidR="00AF5CDC">
        <w:rPr>
          <w:rFonts w:hint="eastAsia"/>
        </w:rPr>
        <w:t>有趣</w:t>
      </w:r>
      <w:r w:rsidR="0084565E">
        <w:rPr>
          <w:rFonts w:hint="eastAsia"/>
        </w:rPr>
        <w:t>”</w:t>
      </w:r>
      <w:r w:rsidR="00AF5CDC">
        <w:rPr>
          <w:rFonts w:hint="eastAsia"/>
        </w:rPr>
        <w:t>的手机。</w:t>
      </w:r>
      <w:r w:rsidR="0084565E">
        <w:br/>
      </w:r>
      <w:r w:rsidR="0084565E">
        <w:br/>
      </w:r>
      <w:r w:rsidR="00AF5CDC">
        <w:rPr>
          <w:rFonts w:hint="eastAsia"/>
        </w:rPr>
        <w:t>前排位置搁置</w:t>
      </w:r>
      <w:r w:rsidR="00AF31C5">
        <w:rPr>
          <w:rFonts w:hint="eastAsia"/>
        </w:rPr>
        <w:t>，后排座无虚席。实在令人唏嘘。</w:t>
      </w:r>
      <w:r w:rsidR="0084565E">
        <w:br/>
      </w:r>
      <w:r w:rsidR="0084565E">
        <w:br/>
      </w:r>
      <w:r w:rsidR="00AF31C5">
        <w:rPr>
          <w:rFonts w:hint="eastAsia"/>
        </w:rPr>
        <w:lastRenderedPageBreak/>
        <w:t>鄢老师一反常态，做了很多看似很“普通”的</w:t>
      </w:r>
      <w:r w:rsidR="008046C0">
        <w:rPr>
          <w:rFonts w:hint="eastAsia"/>
        </w:rPr>
        <w:t>要求，比如上课之前，要求第一排坐满，学生尽可能往最前面坐。之后由先前</w:t>
      </w:r>
      <w:r w:rsidR="00AF31C5">
        <w:rPr>
          <w:rFonts w:hint="eastAsia"/>
        </w:rPr>
        <w:t>选定的班长，进行严肃的全体起立</w:t>
      </w:r>
      <w:r w:rsidR="008046C0">
        <w:rPr>
          <w:rFonts w:hint="eastAsia"/>
        </w:rPr>
        <w:t>、</w:t>
      </w:r>
      <w:r w:rsidR="00AF31C5">
        <w:rPr>
          <w:rFonts w:hint="eastAsia"/>
        </w:rPr>
        <w:t>敬礼之后才开始上课。</w:t>
      </w:r>
      <w:r w:rsidR="00947C9D">
        <w:rPr>
          <w:rFonts w:hint="eastAsia"/>
        </w:rPr>
        <w:t>如此一来，学生就会受到一种强烈的心理暗示</w:t>
      </w:r>
      <w:r w:rsidR="008046C0">
        <w:rPr>
          <w:rFonts w:hint="eastAsia"/>
        </w:rPr>
        <w:t>：</w:t>
      </w:r>
      <w:r w:rsidR="00947C9D">
        <w:rPr>
          <w:rFonts w:hint="eastAsia"/>
        </w:rPr>
        <w:t>认为自己是在一个很严肃的场合，自己必须拿出</w:t>
      </w:r>
      <w:r w:rsidR="0002057F">
        <w:rPr>
          <w:rFonts w:hint="eastAsia"/>
        </w:rPr>
        <w:t>超越平常的状态来对待。从而老师和学生在节奏上达到了一种和谐。</w:t>
      </w:r>
      <w:r w:rsidR="0084565E">
        <w:br/>
      </w:r>
      <w:r w:rsidR="0084565E">
        <w:br/>
      </w:r>
      <w:r w:rsidR="0084565E">
        <w:rPr>
          <w:rFonts w:hint="eastAsia"/>
        </w:rPr>
        <w:t>这是一种基于</w:t>
      </w:r>
      <w:r w:rsidR="0084565E" w:rsidRPr="008046C0">
        <w:rPr>
          <w:rFonts w:hint="eastAsia"/>
          <w:b/>
        </w:rPr>
        <w:t>个体心理学</w:t>
      </w:r>
      <w:r w:rsidR="0084565E" w:rsidRPr="008046C0">
        <w:rPr>
          <w:rFonts w:hint="eastAsia"/>
        </w:rPr>
        <w:t>与</w:t>
      </w:r>
      <w:r w:rsidR="0084565E" w:rsidRPr="008046C0">
        <w:rPr>
          <w:rFonts w:hint="eastAsia"/>
          <w:b/>
        </w:rPr>
        <w:t>大众心理学</w:t>
      </w:r>
      <w:r w:rsidR="0084565E">
        <w:rPr>
          <w:rFonts w:hint="eastAsia"/>
        </w:rPr>
        <w:t>的科学的做法，这种做法将在我日后的行为中带来有益的启示，并且我本人也获得了很多的教益。</w:t>
      </w:r>
    </w:p>
    <w:p w:rsidR="0084565E" w:rsidRDefault="0084565E" w:rsidP="00AF31C5">
      <w:pPr>
        <w:pStyle w:val="a7"/>
        <w:numPr>
          <w:ilvl w:val="0"/>
          <w:numId w:val="2"/>
        </w:numPr>
        <w:spacing w:before="312" w:after="312"/>
        <w:ind w:firstLineChars="0"/>
      </w:pPr>
      <w:r>
        <w:rPr>
          <w:rFonts w:hint="eastAsia"/>
        </w:rPr>
        <w:t>一改普通教学的卷面考试形式，用新颖的“微电影”的形式，小组合作，凝聚力量，提升教学层次。</w:t>
      </w:r>
      <w:r>
        <w:br/>
      </w:r>
      <w:r>
        <w:br/>
      </w:r>
      <w:r>
        <w:rPr>
          <w:rFonts w:hint="eastAsia"/>
        </w:rPr>
        <w:t>传统的期中考试（这里仅仅限于期中考试）</w:t>
      </w:r>
      <w:r w:rsidR="008762D6">
        <w:rPr>
          <w:rFonts w:hint="eastAsia"/>
        </w:rPr>
        <w:t>在形式上具有</w:t>
      </w:r>
      <w:r w:rsidR="009F5E06">
        <w:rPr>
          <w:rFonts w:hint="eastAsia"/>
        </w:rPr>
        <w:t>规定，考场考试是一种传统的形式，并且具有很多优势。但是思政课是不是需要这种形式的考试呢？我觉得具体情况具体分析是比较合适的。对于需要固化的知识，闭卷考试是必须的。</w:t>
      </w:r>
      <w:r w:rsidR="008046C0">
        <w:rPr>
          <w:rFonts w:hint="eastAsia"/>
        </w:rPr>
        <w:t>我的</w:t>
      </w:r>
      <w:r w:rsidR="009F5E06">
        <w:rPr>
          <w:rFonts w:hint="eastAsia"/>
        </w:rPr>
        <w:t>言外之意</w:t>
      </w:r>
      <w:r w:rsidR="008046C0">
        <w:rPr>
          <w:rFonts w:hint="eastAsia"/>
        </w:rPr>
        <w:t>就是，</w:t>
      </w:r>
      <w:r w:rsidR="009F5E06">
        <w:rPr>
          <w:rFonts w:hint="eastAsia"/>
        </w:rPr>
        <w:t>有些发散性的课题采取发散性的形式更加具有积极性。</w:t>
      </w:r>
      <w:r w:rsidR="009F5E06">
        <w:br/>
      </w:r>
      <w:r w:rsidR="009F5E06">
        <w:br/>
      </w:r>
      <w:r w:rsidR="009F5E06">
        <w:rPr>
          <w:rFonts w:hint="eastAsia"/>
        </w:rPr>
        <w:t>我们必须要相信，而且我们</w:t>
      </w:r>
      <w:r w:rsidR="008046C0">
        <w:rPr>
          <w:rFonts w:hint="eastAsia"/>
        </w:rPr>
        <w:t>也</w:t>
      </w:r>
      <w:r w:rsidR="009F5E06">
        <w:rPr>
          <w:rFonts w:hint="eastAsia"/>
        </w:rPr>
        <w:t>应该相信，我们的同学都是有思想有见识的，如果能够将这种见识与思想表达出来，不仅仅可以从外在增加学生的自信心，而且可以在班级内部形成一种活跃开放的自由表达的氛围，每个人都能表达自己的看法，并且有平台让他去表达，这是十分有利于学习的。</w:t>
      </w:r>
      <w:r w:rsidR="009F5E06">
        <w:br/>
      </w:r>
      <w:r w:rsidR="009F5E06">
        <w:br/>
      </w:r>
      <w:r w:rsidR="009F5E06">
        <w:rPr>
          <w:rFonts w:hint="eastAsia"/>
        </w:rPr>
        <w:t>鄢老师的“微电影”形式的期中作业在很大程度上已经达到了这一点</w:t>
      </w:r>
      <w:r w:rsidR="00196979">
        <w:rPr>
          <w:rFonts w:hint="eastAsia"/>
        </w:rPr>
        <w:t>。</w:t>
      </w:r>
      <w:r w:rsidR="00085DDA">
        <w:rPr>
          <w:rFonts w:hint="eastAsia"/>
        </w:rPr>
        <w:t>而且在展示过程中，教师能够在比较高的角度把控住整个课堂，这是比较难能可贵的。</w:t>
      </w:r>
      <w:r w:rsidR="00672DB3">
        <w:br/>
      </w:r>
      <w:r w:rsidR="00672DB3">
        <w:br/>
      </w:r>
      <w:r w:rsidR="00672DB3">
        <w:rPr>
          <w:rFonts w:hint="eastAsia"/>
        </w:rPr>
        <w:t>接下来我将用独立的一节来还原我们小组的制作过程与我们班级的展示过程。</w:t>
      </w:r>
    </w:p>
    <w:p w:rsidR="00085DDA" w:rsidRDefault="00085DDA" w:rsidP="00085DDA">
      <w:pPr>
        <w:pStyle w:val="2"/>
        <w:spacing w:before="312" w:after="312"/>
        <w:ind w:firstLineChars="94" w:firstLine="198"/>
      </w:pPr>
      <w:bookmarkStart w:id="3" w:name="_Toc469156869"/>
      <w:r>
        <w:rPr>
          <w:rFonts w:hint="eastAsia"/>
        </w:rPr>
        <w:t>2.</w:t>
      </w:r>
      <w:r>
        <w:t xml:space="preserve"> </w:t>
      </w:r>
      <w:r>
        <w:rPr>
          <w:rFonts w:hint="eastAsia"/>
        </w:rPr>
        <w:t>辛勤的小组合作能帮助学生获得独立学习所得不到的东西</w:t>
      </w:r>
      <w:bookmarkEnd w:id="3"/>
    </w:p>
    <w:p w:rsidR="00085DDA" w:rsidRDefault="00085DDA" w:rsidP="00085DDA">
      <w:pPr>
        <w:spacing w:before="312" w:after="312"/>
        <w:ind w:firstLine="420"/>
      </w:pPr>
      <w:r>
        <w:rPr>
          <w:rFonts w:hint="eastAsia"/>
        </w:rPr>
        <w:t>我们小组的整个期中展示的准备过程，从总体上来说还是非常顺利的。我们小组有比较专业的编剧，我之前也做过几次视频剪辑与后期，所以我们组并没有在技术与实现上遇到多么大的阻碍。</w:t>
      </w:r>
    </w:p>
    <w:p w:rsidR="00085DDA" w:rsidRDefault="008046C0" w:rsidP="00085DDA">
      <w:pPr>
        <w:spacing w:before="312" w:after="312"/>
        <w:ind w:firstLine="420"/>
      </w:pPr>
      <w:r>
        <w:rPr>
          <w:rFonts w:hint="eastAsia"/>
        </w:rPr>
        <w:t>唯一的曲折</w:t>
      </w:r>
      <w:r w:rsidR="00085DDA">
        <w:rPr>
          <w:rFonts w:hint="eastAsia"/>
        </w:rPr>
        <w:t>就是对于剧本的修改。</w:t>
      </w:r>
    </w:p>
    <w:p w:rsidR="00085DDA" w:rsidRDefault="00085DDA" w:rsidP="00085DDA">
      <w:pPr>
        <w:spacing w:before="312" w:after="312"/>
        <w:ind w:firstLine="420"/>
      </w:pPr>
      <w:r>
        <w:rPr>
          <w:rFonts w:hint="eastAsia"/>
        </w:rPr>
        <w:t>因为有过创作经历的人都明白，自己脑海中的感觉与自己做出来的产品之间一般是有落差的，</w:t>
      </w:r>
      <w:r w:rsidR="00E12CF0">
        <w:rPr>
          <w:rFonts w:hint="eastAsia"/>
        </w:rPr>
        <w:t>我们的剧本很优秀，但是结局在表达中很难实现那样的效果。所以我再剪辑中越发觉得惶恐，所以我决心与导演、组长表达我的建议，即修改剧本以使之更加符合“微电影”的要求，毕竟我们展示的不是一个剧本。</w:t>
      </w:r>
    </w:p>
    <w:p w:rsidR="00E12CF0" w:rsidRDefault="00E12CF0" w:rsidP="00085DDA">
      <w:pPr>
        <w:spacing w:before="312" w:after="312"/>
        <w:ind w:firstLine="420"/>
      </w:pPr>
      <w:r>
        <w:rPr>
          <w:rFonts w:hint="eastAsia"/>
        </w:rPr>
        <w:t>商讨过后，我的意见得到了编剧的认可，最终完成了新的剧本并一个下午就完成了补拍。效率可以说是出奇地高。</w:t>
      </w:r>
      <w:r w:rsidR="008046C0">
        <w:rPr>
          <w:rFonts w:hint="eastAsia"/>
        </w:rPr>
        <w:t>而我自己也在实际操作中，感受到了这种真刀真枪的创作体验。</w:t>
      </w:r>
    </w:p>
    <w:p w:rsidR="00E12CF0" w:rsidRDefault="008046C0" w:rsidP="00085DDA">
      <w:pPr>
        <w:spacing w:before="312" w:after="312"/>
        <w:ind w:firstLine="420"/>
      </w:pPr>
      <w:r>
        <w:rPr>
          <w:rFonts w:hint="eastAsia"/>
        </w:rPr>
        <w:t>与之相比，</w:t>
      </w:r>
      <w:r w:rsidR="00E12CF0">
        <w:rPr>
          <w:rFonts w:hint="eastAsia"/>
        </w:rPr>
        <w:t>在我们</w:t>
      </w:r>
      <w:r>
        <w:rPr>
          <w:rFonts w:hint="eastAsia"/>
        </w:rPr>
        <w:t>学院</w:t>
      </w:r>
      <w:r w:rsidR="00E12CF0">
        <w:rPr>
          <w:rFonts w:hint="eastAsia"/>
        </w:rPr>
        <w:t>专业的事务中就没有那么</w:t>
      </w:r>
      <w:r>
        <w:rPr>
          <w:rFonts w:hint="eastAsia"/>
        </w:rPr>
        <w:t>开放了。因为</w:t>
      </w:r>
      <w:r w:rsidR="00E12CF0">
        <w:rPr>
          <w:rFonts w:hint="eastAsia"/>
        </w:rPr>
        <w:t>得不到</w:t>
      </w:r>
      <w:r>
        <w:rPr>
          <w:rFonts w:hint="eastAsia"/>
        </w:rPr>
        <w:t>表达的的机会，也没有人倾听学生</w:t>
      </w:r>
      <w:r w:rsidR="00E12CF0">
        <w:rPr>
          <w:rFonts w:hint="eastAsia"/>
        </w:rPr>
        <w:t>的声音与想法</w:t>
      </w:r>
      <w:r>
        <w:rPr>
          <w:rFonts w:hint="eastAsia"/>
        </w:rPr>
        <w:t>（或者是说没有受到鼓励去说）</w:t>
      </w:r>
      <w:r w:rsidR="00E12CF0">
        <w:rPr>
          <w:rFonts w:hint="eastAsia"/>
        </w:rPr>
        <w:t>，所以矛盾出现了很多。我们的班级</w:t>
      </w:r>
      <w:r>
        <w:rPr>
          <w:rFonts w:hint="eastAsia"/>
        </w:rPr>
        <w:t>离散化，没有以前中学的那种高度集体化，所以产生了很多沟通上的困难</w:t>
      </w:r>
      <w:r w:rsidR="00E12CF0">
        <w:rPr>
          <w:rFonts w:hint="eastAsia"/>
        </w:rPr>
        <w:t>。然而在我们</w:t>
      </w:r>
      <w:r>
        <w:rPr>
          <w:rFonts w:hint="eastAsia"/>
        </w:rPr>
        <w:t>毛概班微单影的拍摄过程中，我还是看</w:t>
      </w:r>
      <w:r w:rsidR="00E12CF0">
        <w:rPr>
          <w:rFonts w:hint="eastAsia"/>
        </w:rPr>
        <w:t>到了希望，没有什么是不可能的，有了矛盾就要表达，并且都要倾听，事后讨论，然后商讨得出解决方案。</w:t>
      </w:r>
      <w:r w:rsidR="00B9343E">
        <w:rPr>
          <w:rFonts w:hint="eastAsia"/>
        </w:rPr>
        <w:t>这是我从学院班级与鄢老师班级比较中得出的认识。</w:t>
      </w:r>
    </w:p>
    <w:p w:rsidR="00B9343E" w:rsidRDefault="00B9343E" w:rsidP="00085DDA">
      <w:pPr>
        <w:spacing w:before="312" w:after="312"/>
        <w:ind w:firstLine="420"/>
      </w:pPr>
      <w:r>
        <w:rPr>
          <w:rFonts w:hint="eastAsia"/>
        </w:rPr>
        <w:lastRenderedPageBreak/>
        <w:t>虽然“</w:t>
      </w:r>
      <w:r w:rsidRPr="008046C0">
        <w:rPr>
          <w:rFonts w:ascii="幼圆" w:eastAsia="幼圆" w:hint="eastAsia"/>
          <w:b/>
        </w:rPr>
        <w:t>发现矛盾-表达矛盾-商讨办法-解决矛盾-实现提高</w:t>
      </w:r>
      <w:r>
        <w:rPr>
          <w:rFonts w:hint="eastAsia"/>
        </w:rPr>
        <w:t>”是一般意义上都认可的模式，但是真正能付诸实践的很少。值得圈点的是鄢老师的助教团，她们很优秀，帮助我解决了很多问题。直接与老师讨论</w:t>
      </w:r>
      <w:r w:rsidR="008046C0">
        <w:rPr>
          <w:rFonts w:hint="eastAsia"/>
        </w:rPr>
        <w:t>的渠道</w:t>
      </w:r>
      <w:r>
        <w:rPr>
          <w:rFonts w:hint="eastAsia"/>
        </w:rPr>
        <w:t>比较</w:t>
      </w:r>
      <w:r w:rsidR="008046C0">
        <w:rPr>
          <w:rFonts w:hint="eastAsia"/>
        </w:rPr>
        <w:t>窄</w:t>
      </w:r>
      <w:r>
        <w:rPr>
          <w:rFonts w:hint="eastAsia"/>
        </w:rPr>
        <w:t>，</w:t>
      </w:r>
      <w:r w:rsidR="008046C0">
        <w:rPr>
          <w:rFonts w:hint="eastAsia"/>
        </w:rPr>
        <w:t>或许建立</w:t>
      </w:r>
      <w:r>
        <w:rPr>
          <w:rFonts w:hint="eastAsia"/>
        </w:rPr>
        <w:t>一个助教团形式的“秘书处”是使课堂沟通上升层次的有效方法。</w:t>
      </w:r>
    </w:p>
    <w:p w:rsidR="00F85A3A" w:rsidRDefault="00F85A3A" w:rsidP="00085DDA">
      <w:pPr>
        <w:spacing w:before="312" w:after="312"/>
        <w:ind w:firstLine="420"/>
      </w:pPr>
      <w:r>
        <w:rPr>
          <w:rFonts w:hint="eastAsia"/>
        </w:rPr>
        <w:t>值得指出的一点是，我发觉采取了这些形式后，我对课堂的关注度提高了极多。甚至达到了专业课的程度。这一点我也无法给出解释，不过应该与我之前提到的心理暗示有</w:t>
      </w:r>
      <w:r w:rsidR="008046C0">
        <w:rPr>
          <w:rFonts w:hint="eastAsia"/>
        </w:rPr>
        <w:t>极大的</w:t>
      </w:r>
      <w:r>
        <w:rPr>
          <w:rFonts w:hint="eastAsia"/>
        </w:rPr>
        <w:t>关系。</w:t>
      </w:r>
    </w:p>
    <w:p w:rsidR="005F4A21" w:rsidRDefault="005F4A21" w:rsidP="005F4A21">
      <w:pPr>
        <w:pStyle w:val="2"/>
        <w:spacing w:before="312" w:after="312"/>
        <w:ind w:firstLineChars="0" w:firstLine="0"/>
      </w:pPr>
      <w:bookmarkStart w:id="4" w:name="_Toc469156870"/>
      <w:r>
        <w:rPr>
          <w:rFonts w:hint="eastAsia"/>
        </w:rPr>
        <w:t>3.</w:t>
      </w:r>
      <w:r>
        <w:t xml:space="preserve"> </w:t>
      </w:r>
      <w:r>
        <w:rPr>
          <w:rFonts w:hint="eastAsia"/>
        </w:rPr>
        <w:t>不足</w:t>
      </w:r>
      <w:bookmarkEnd w:id="4"/>
    </w:p>
    <w:p w:rsidR="005F4A21" w:rsidRDefault="005F4A21" w:rsidP="005F4A21">
      <w:pPr>
        <w:spacing w:before="312" w:after="312"/>
        <w:ind w:firstLineChars="0" w:firstLine="0"/>
      </w:pPr>
      <w:r>
        <w:tab/>
      </w:r>
      <w:r>
        <w:rPr>
          <w:rFonts w:hint="eastAsia"/>
        </w:rPr>
        <w:t>当然</w:t>
      </w:r>
      <w:r w:rsidR="008046C0">
        <w:rPr>
          <w:rFonts w:hint="eastAsia"/>
        </w:rPr>
        <w:t>改革总是有瑕疵的</w:t>
      </w:r>
      <w:r>
        <w:rPr>
          <w:rFonts w:hint="eastAsia"/>
        </w:rPr>
        <w:t>，我也发现了一些问题，这就是</w:t>
      </w:r>
      <w:r w:rsidR="009026A9">
        <w:rPr>
          <w:rFonts w:hint="eastAsia"/>
        </w:rPr>
        <w:t>期中考试</w:t>
      </w:r>
      <w:r>
        <w:rPr>
          <w:rFonts w:hint="eastAsia"/>
        </w:rPr>
        <w:t>声明</w:t>
      </w:r>
      <w:r w:rsidR="009026A9">
        <w:rPr>
          <w:rFonts w:hint="eastAsia"/>
        </w:rPr>
        <w:t>。</w:t>
      </w:r>
      <w:r w:rsidR="008046C0">
        <w:rPr>
          <w:rFonts w:hint="eastAsia"/>
        </w:rPr>
        <w:t>如果能得到老师的考虑与修改，也算是我对鄢老师课改的一点贡献吧。</w:t>
      </w:r>
    </w:p>
    <w:p w:rsidR="009026A9" w:rsidRDefault="009026A9" w:rsidP="005F4A21">
      <w:pPr>
        <w:spacing w:before="312" w:after="312"/>
        <w:ind w:firstLineChars="0" w:firstLine="0"/>
      </w:pPr>
      <w:r>
        <w:tab/>
      </w:r>
      <w:r w:rsidR="008046C0">
        <w:rPr>
          <w:rFonts w:hint="eastAsia"/>
        </w:rPr>
        <w:t>鄢老师在布置任务之前花了很多时间来说明任务，老师说</w:t>
      </w:r>
      <w:r>
        <w:rPr>
          <w:rFonts w:hint="eastAsia"/>
        </w:rPr>
        <w:t>得很清楚。但是内容局限于</w:t>
      </w:r>
      <w:r w:rsidR="003F020C">
        <w:rPr>
          <w:rFonts w:hint="eastAsia"/>
        </w:rPr>
        <w:t>课程“微电影”的内容，制作要求缺乏一点澄清。</w:t>
      </w:r>
    </w:p>
    <w:p w:rsidR="003F020C" w:rsidRDefault="003F020C" w:rsidP="005F4A21">
      <w:pPr>
        <w:spacing w:before="312" w:after="312"/>
        <w:ind w:firstLineChars="0" w:firstLine="0"/>
      </w:pPr>
      <w:r>
        <w:tab/>
      </w:r>
      <w:r>
        <w:rPr>
          <w:rFonts w:hint="eastAsia"/>
        </w:rPr>
        <w:t>很多小组，觉得</w:t>
      </w:r>
      <w:r w:rsidR="008046C0">
        <w:rPr>
          <w:rFonts w:hint="eastAsia"/>
        </w:rPr>
        <w:t xml:space="preserve"> </w:t>
      </w:r>
      <w:r>
        <w:rPr>
          <w:rFonts w:hint="eastAsia"/>
        </w:rPr>
        <w:t>“自己付出了很大努力，从对‘微电影’一无所知，到拿出一个作品，这一点就已经很了不起了！”。然而，我们的电影制作是一个偏向“结果导向型”的</w:t>
      </w:r>
      <w:r w:rsidR="008046C0">
        <w:rPr>
          <w:rFonts w:hint="eastAsia"/>
        </w:rPr>
        <w:t>同时</w:t>
      </w:r>
      <w:r>
        <w:rPr>
          <w:rFonts w:hint="eastAsia"/>
        </w:rPr>
        <w:t>兼具“过程导向型”的事情。如果过程付出了很多，却没有拿出可圈可点的作品，这也是失败的。我观察到有部分人有这种心态，即“感动自己”。</w:t>
      </w:r>
    </w:p>
    <w:p w:rsidR="003F020C" w:rsidRDefault="003F020C" w:rsidP="005F4A21">
      <w:pPr>
        <w:spacing w:before="312" w:after="312"/>
        <w:ind w:firstLineChars="0" w:firstLine="0"/>
      </w:pPr>
      <w:r>
        <w:tab/>
      </w:r>
      <w:r>
        <w:rPr>
          <w:rFonts w:hint="eastAsia"/>
        </w:rPr>
        <w:t>感动自己是会出大事情的。</w:t>
      </w:r>
    </w:p>
    <w:p w:rsidR="003F020C" w:rsidRDefault="003F020C" w:rsidP="005F4A21">
      <w:pPr>
        <w:spacing w:before="312" w:after="312"/>
        <w:ind w:firstLineChars="0" w:firstLine="0"/>
      </w:pPr>
      <w:r>
        <w:tab/>
      </w:r>
      <w:r w:rsidR="000D011D">
        <w:rPr>
          <w:rFonts w:hint="eastAsia"/>
        </w:rPr>
        <w:t>感动自己，就会觉得自己到达了一种界限，然后就不能将自己的作品进一步提高。唯有把客观上产品的质量放在评判标准的唯一位置上，才能让我们的产品真正获得灵魂与质量。</w:t>
      </w:r>
    </w:p>
    <w:p w:rsidR="0077020A" w:rsidRDefault="0077020A" w:rsidP="005F4A21">
      <w:pPr>
        <w:spacing w:before="312" w:after="312"/>
        <w:ind w:firstLineChars="0" w:firstLine="0"/>
      </w:pPr>
      <w:r>
        <w:tab/>
      </w:r>
      <w:r>
        <w:rPr>
          <w:rFonts w:hint="eastAsia"/>
        </w:rPr>
        <w:t>这一点——加强对“结果导向型”的认识——如果能提前给以警示，可能结果会更丰富多彩。</w:t>
      </w:r>
    </w:p>
    <w:p w:rsidR="00426C6D" w:rsidRDefault="00426C6D" w:rsidP="00426C6D">
      <w:pPr>
        <w:pStyle w:val="2"/>
        <w:spacing w:before="312" w:after="312"/>
        <w:ind w:firstLine="422"/>
      </w:pPr>
      <w:bookmarkStart w:id="5" w:name="_Toc469156871"/>
      <w:r>
        <w:rPr>
          <w:rFonts w:hint="eastAsia"/>
        </w:rPr>
        <w:t>4.</w:t>
      </w:r>
      <w:r>
        <w:t xml:space="preserve"> </w:t>
      </w:r>
      <w:r>
        <w:rPr>
          <w:rFonts w:hint="eastAsia"/>
        </w:rPr>
        <w:t>结语</w:t>
      </w:r>
      <w:bookmarkEnd w:id="5"/>
    </w:p>
    <w:p w:rsidR="00426C6D" w:rsidRDefault="00CA2A77" w:rsidP="00426C6D">
      <w:pPr>
        <w:spacing w:before="312" w:after="312"/>
        <w:ind w:firstLine="420"/>
      </w:pPr>
      <w:r>
        <w:rPr>
          <w:rFonts w:hint="eastAsia"/>
        </w:rPr>
        <w:t>总的来说，鄢显俊老师毛概课做了很多有益的尝试，任何一个敢于并勇于尝试改变的人都是令人钦佩的。这是我人生中的甚有教益的一次课。《大学》中的“苟日新，日日新，又日新”，是</w:t>
      </w:r>
      <w:r w:rsidRPr="00CA2A77">
        <w:rPr>
          <w:rFonts w:hint="eastAsia"/>
        </w:rPr>
        <w:t>从勤于省身和动态的角度来强调及时反省和不断革新，加强思想革命化</w:t>
      </w:r>
      <w:r>
        <w:rPr>
          <w:rFonts w:hint="eastAsia"/>
        </w:rPr>
        <w:t>，从而创新提升。这句话应用在这里用作评价，应该是十分恰当的。</w:t>
      </w:r>
    </w:p>
    <w:p w:rsidR="00CA2A77" w:rsidRDefault="00CA2A77" w:rsidP="00426C6D">
      <w:pPr>
        <w:spacing w:before="312" w:after="312"/>
        <w:ind w:firstLine="420"/>
      </w:pPr>
      <w:r>
        <w:rPr>
          <w:rFonts w:hint="eastAsia"/>
        </w:rPr>
        <w:t>一个大学的成长，与师生的成长有莫大关系。如果一个学校立志笃行，勇于革新，其基因将随着时间不短臻于完美，越来越强大。鄢老师的革新进取精神，或许给出了很多有益的启示。</w:t>
      </w:r>
    </w:p>
    <w:p w:rsidR="0000419A" w:rsidRDefault="0000419A" w:rsidP="00426C6D">
      <w:pPr>
        <w:spacing w:before="312" w:after="312"/>
        <w:ind w:firstLine="420"/>
      </w:pPr>
    </w:p>
    <w:p w:rsidR="0000419A" w:rsidRPr="00492450" w:rsidRDefault="0000419A" w:rsidP="00492450">
      <w:pPr>
        <w:spacing w:beforeLines="0" w:before="0" w:afterLines="0" w:after="0"/>
        <w:ind w:firstLine="420"/>
        <w:jc w:val="right"/>
        <w:rPr>
          <w:rFonts w:ascii="幼圆" w:eastAsia="幼圆"/>
        </w:rPr>
      </w:pPr>
      <w:r w:rsidRPr="00492450">
        <w:rPr>
          <w:rFonts w:ascii="幼圆" w:eastAsia="幼圆" w:hint="eastAsia"/>
        </w:rPr>
        <w:t>刘鹏，毛概25班，学号20151910042</w:t>
      </w:r>
    </w:p>
    <w:p w:rsidR="0000419A" w:rsidRPr="00492450" w:rsidRDefault="0000419A" w:rsidP="00492450">
      <w:pPr>
        <w:spacing w:beforeLines="0" w:before="0" w:afterLines="0" w:after="0"/>
        <w:ind w:firstLine="420"/>
        <w:jc w:val="right"/>
        <w:rPr>
          <w:rFonts w:ascii="幼圆" w:eastAsia="幼圆"/>
        </w:rPr>
      </w:pPr>
      <w:r w:rsidRPr="00492450">
        <w:rPr>
          <w:rFonts w:ascii="幼圆" w:eastAsia="幼圆" w:hint="eastAsia"/>
        </w:rPr>
        <w:t>2016/12/10</w:t>
      </w:r>
    </w:p>
    <w:sectPr w:rsidR="0000419A" w:rsidRPr="0049245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57F" w:rsidRDefault="004D757F" w:rsidP="00444054">
      <w:pPr>
        <w:spacing w:before="240" w:after="240" w:line="240" w:lineRule="auto"/>
        <w:ind w:firstLine="420"/>
      </w:pPr>
      <w:r>
        <w:separator/>
      </w:r>
    </w:p>
  </w:endnote>
  <w:endnote w:type="continuationSeparator" w:id="0">
    <w:p w:rsidR="004D757F" w:rsidRDefault="004D757F" w:rsidP="00444054">
      <w:pPr>
        <w:spacing w:before="240" w:after="24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兰亭超细黑简体">
    <w:altName w:val="Malgun Gothic Semilight"/>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054" w:rsidRDefault="00444054">
    <w:pPr>
      <w:pStyle w:val="a5"/>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131137"/>
      <w:docPartObj>
        <w:docPartGallery w:val="Page Numbers (Bottom of Page)"/>
        <w:docPartUnique/>
      </w:docPartObj>
    </w:sdtPr>
    <w:sdtEndPr>
      <w:rPr>
        <w:rFonts w:ascii="方正兰亭超细黑简体" w:eastAsia="方正兰亭超细黑简体" w:hint="eastAsia"/>
      </w:rPr>
    </w:sdtEndPr>
    <w:sdtContent>
      <w:sdt>
        <w:sdtPr>
          <w:id w:val="-1769616900"/>
          <w:docPartObj>
            <w:docPartGallery w:val="Page Numbers (Top of Page)"/>
            <w:docPartUnique/>
          </w:docPartObj>
        </w:sdtPr>
        <w:sdtEndPr>
          <w:rPr>
            <w:rFonts w:ascii="方正兰亭超细黑简体" w:eastAsia="方正兰亭超细黑简体" w:hint="eastAsia"/>
          </w:rPr>
        </w:sdtEndPr>
        <w:sdtContent>
          <w:p w:rsidR="00C3411D" w:rsidRPr="00C3411D" w:rsidRDefault="00C3411D">
            <w:pPr>
              <w:pStyle w:val="a5"/>
              <w:spacing w:before="240" w:after="240"/>
              <w:ind w:firstLine="360"/>
              <w:jc w:val="right"/>
              <w:rPr>
                <w:rFonts w:ascii="方正兰亭超细黑简体" w:eastAsia="方正兰亭超细黑简体"/>
              </w:rPr>
            </w:pPr>
            <w:r>
              <w:rPr>
                <w:lang w:val="zh-CN"/>
              </w:rPr>
              <w:t xml:space="preserve"> </w:t>
            </w:r>
            <w:r w:rsidRPr="00C3411D">
              <w:rPr>
                <w:rFonts w:ascii="方正兰亭超细黑简体" w:eastAsia="方正兰亭超细黑简体" w:hint="eastAsia"/>
                <w:b/>
                <w:bCs/>
                <w:sz w:val="24"/>
                <w:szCs w:val="24"/>
              </w:rPr>
              <w:fldChar w:fldCharType="begin"/>
            </w:r>
            <w:r w:rsidRPr="00C3411D">
              <w:rPr>
                <w:rFonts w:ascii="方正兰亭超细黑简体" w:eastAsia="方正兰亭超细黑简体" w:hint="eastAsia"/>
                <w:b/>
                <w:bCs/>
              </w:rPr>
              <w:instrText>PAGE</w:instrText>
            </w:r>
            <w:r w:rsidRPr="00C3411D">
              <w:rPr>
                <w:rFonts w:ascii="方正兰亭超细黑简体" w:eastAsia="方正兰亭超细黑简体" w:hint="eastAsia"/>
                <w:b/>
                <w:bCs/>
                <w:sz w:val="24"/>
                <w:szCs w:val="24"/>
              </w:rPr>
              <w:fldChar w:fldCharType="separate"/>
            </w:r>
            <w:r w:rsidR="007B4013">
              <w:rPr>
                <w:rFonts w:ascii="方正兰亭超细黑简体" w:eastAsia="方正兰亭超细黑简体"/>
                <w:b/>
                <w:bCs/>
                <w:noProof/>
              </w:rPr>
              <w:t>3</w:t>
            </w:r>
            <w:r w:rsidRPr="00C3411D">
              <w:rPr>
                <w:rFonts w:ascii="方正兰亭超细黑简体" w:eastAsia="方正兰亭超细黑简体" w:hint="eastAsia"/>
                <w:b/>
                <w:bCs/>
                <w:sz w:val="24"/>
                <w:szCs w:val="24"/>
              </w:rPr>
              <w:fldChar w:fldCharType="end"/>
            </w:r>
            <w:r w:rsidRPr="00C3411D">
              <w:rPr>
                <w:rFonts w:ascii="方正兰亭超细黑简体" w:eastAsia="方正兰亭超细黑简体" w:hint="eastAsia"/>
                <w:lang w:val="zh-CN"/>
              </w:rPr>
              <w:t xml:space="preserve"> / </w:t>
            </w:r>
            <w:r w:rsidRPr="00C3411D">
              <w:rPr>
                <w:rFonts w:ascii="方正兰亭超细黑简体" w:eastAsia="方正兰亭超细黑简体" w:hint="eastAsia"/>
                <w:b/>
                <w:bCs/>
                <w:sz w:val="24"/>
                <w:szCs w:val="24"/>
              </w:rPr>
              <w:fldChar w:fldCharType="begin"/>
            </w:r>
            <w:r w:rsidRPr="00C3411D">
              <w:rPr>
                <w:rFonts w:ascii="方正兰亭超细黑简体" w:eastAsia="方正兰亭超细黑简体" w:hint="eastAsia"/>
                <w:b/>
                <w:bCs/>
              </w:rPr>
              <w:instrText>NUMPAGES</w:instrText>
            </w:r>
            <w:r w:rsidRPr="00C3411D">
              <w:rPr>
                <w:rFonts w:ascii="方正兰亭超细黑简体" w:eastAsia="方正兰亭超细黑简体" w:hint="eastAsia"/>
                <w:b/>
                <w:bCs/>
                <w:sz w:val="24"/>
                <w:szCs w:val="24"/>
              </w:rPr>
              <w:fldChar w:fldCharType="separate"/>
            </w:r>
            <w:r w:rsidR="007B4013">
              <w:rPr>
                <w:rFonts w:ascii="方正兰亭超细黑简体" w:eastAsia="方正兰亭超细黑简体"/>
                <w:b/>
                <w:bCs/>
                <w:noProof/>
              </w:rPr>
              <w:t>3</w:t>
            </w:r>
            <w:r w:rsidRPr="00C3411D">
              <w:rPr>
                <w:rFonts w:ascii="方正兰亭超细黑简体" w:eastAsia="方正兰亭超细黑简体" w:hint="eastAsia"/>
                <w:b/>
                <w:bCs/>
                <w:sz w:val="24"/>
                <w:szCs w:val="24"/>
              </w:rPr>
              <w:fldChar w:fldCharType="end"/>
            </w:r>
          </w:p>
        </w:sdtContent>
      </w:sdt>
    </w:sdtContent>
  </w:sdt>
  <w:p w:rsidR="00444054" w:rsidRDefault="00444054">
    <w:pPr>
      <w:pStyle w:val="a5"/>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054" w:rsidRDefault="00444054">
    <w:pPr>
      <w:pStyle w:val="a5"/>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57F" w:rsidRDefault="004D757F" w:rsidP="00444054">
      <w:pPr>
        <w:spacing w:before="240" w:after="240" w:line="240" w:lineRule="auto"/>
        <w:ind w:firstLine="420"/>
      </w:pPr>
      <w:r>
        <w:separator/>
      </w:r>
    </w:p>
  </w:footnote>
  <w:footnote w:type="continuationSeparator" w:id="0">
    <w:p w:rsidR="004D757F" w:rsidRDefault="004D757F" w:rsidP="00444054">
      <w:pPr>
        <w:spacing w:before="240" w:after="24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054" w:rsidRDefault="00444054">
    <w:pPr>
      <w:pStyle w:val="a3"/>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054" w:rsidRDefault="007B4013">
    <w:pPr>
      <w:pStyle w:val="a3"/>
      <w:spacing w:before="240" w:after="240"/>
      <w:ind w:firstLine="360"/>
    </w:pPr>
    <w:sdt>
      <w:sdtPr>
        <w:id w:val="1968703052"/>
        <w:docPartObj>
          <w:docPartGallery w:val="Page Numbers (Margins)"/>
          <w:docPartUnique/>
        </w:docPartObj>
      </w:sdtPr>
      <w:sdtEndPr/>
      <w:sdtContent>
        <w:r w:rsidR="00C3411D">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411D" w:rsidRDefault="00C3411D" w:rsidP="00C3411D">
                              <w:pPr>
                                <w:pStyle w:val="a5"/>
                                <w:spacing w:before="240" w:after="240"/>
                                <w:ind w:firstLineChars="0" w:firstLine="0"/>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矩形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NS5XYK+&#10;AgAAsgUAAA4AAAAAAAAAAAAAAAAALgIAAGRycy9lMm9Eb2MueG1sUEsBAi0AFAAGAAgAAAAhAEqH&#10;zzbaAAAABAEAAA8AAAAAAAAAAAAAAAAAGAUAAGRycy9kb3ducmV2LnhtbFBLBQYAAAAABAAEAPMA&#10;AAAfBgAAAAA=&#10;" o:allowincell="f" filled="f" stroked="f">
                  <v:textbox style="layout-flow:vertical;mso-layout-flow-alt:bottom-to-top;mso-fit-shape-to-text:t">
                    <w:txbxContent>
                      <w:p w:rsidR="00C3411D" w:rsidRDefault="00C3411D" w:rsidP="00C3411D">
                        <w:pPr>
                          <w:pStyle w:val="a5"/>
                          <w:spacing w:before="240" w:after="240"/>
                          <w:ind w:firstLineChars="0" w:firstLine="0"/>
                          <w:rPr>
                            <w:rFonts w:asciiTheme="majorHAnsi" w:eastAsiaTheme="majorEastAsia" w:hAnsiTheme="majorHAnsi" w:cstheme="majorBidi"/>
                            <w:sz w:val="44"/>
                            <w:szCs w:val="44"/>
                          </w:rPr>
                        </w:pPr>
                      </w:p>
                    </w:txbxContent>
                  </v:textbox>
                  <w10:wrap anchorx="margin" anchory="margin"/>
                </v:rect>
              </w:pict>
            </mc:Fallback>
          </mc:AlternateConten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054" w:rsidRDefault="00444054">
    <w:pPr>
      <w:pStyle w:val="a3"/>
      <w:spacing w:before="240"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9C2"/>
    <w:multiLevelType w:val="hybridMultilevel"/>
    <w:tmpl w:val="51964410"/>
    <w:lvl w:ilvl="0" w:tplc="2F66E0F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8AF306E"/>
    <w:multiLevelType w:val="hybridMultilevel"/>
    <w:tmpl w:val="E0BE67EA"/>
    <w:lvl w:ilvl="0" w:tplc="B4606A1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F85"/>
    <w:rsid w:val="0000419A"/>
    <w:rsid w:val="0002057F"/>
    <w:rsid w:val="00085DDA"/>
    <w:rsid w:val="000D011D"/>
    <w:rsid w:val="0012157F"/>
    <w:rsid w:val="00196979"/>
    <w:rsid w:val="003F020C"/>
    <w:rsid w:val="00426C6D"/>
    <w:rsid w:val="0042748C"/>
    <w:rsid w:val="00444054"/>
    <w:rsid w:val="00492450"/>
    <w:rsid w:val="004D757F"/>
    <w:rsid w:val="005F4A21"/>
    <w:rsid w:val="00654D05"/>
    <w:rsid w:val="00672DB3"/>
    <w:rsid w:val="0071139A"/>
    <w:rsid w:val="00732AB4"/>
    <w:rsid w:val="0073433C"/>
    <w:rsid w:val="0077020A"/>
    <w:rsid w:val="007B4013"/>
    <w:rsid w:val="007E2C6D"/>
    <w:rsid w:val="008046C0"/>
    <w:rsid w:val="0084565E"/>
    <w:rsid w:val="008762D6"/>
    <w:rsid w:val="009026A9"/>
    <w:rsid w:val="00947C9D"/>
    <w:rsid w:val="009A59BC"/>
    <w:rsid w:val="009F5E06"/>
    <w:rsid w:val="00A91F85"/>
    <w:rsid w:val="00AF31C5"/>
    <w:rsid w:val="00AF5CDC"/>
    <w:rsid w:val="00B177B7"/>
    <w:rsid w:val="00B9343E"/>
    <w:rsid w:val="00C0271F"/>
    <w:rsid w:val="00C3411D"/>
    <w:rsid w:val="00C93BA2"/>
    <w:rsid w:val="00CA2A77"/>
    <w:rsid w:val="00D20E4A"/>
    <w:rsid w:val="00D91228"/>
    <w:rsid w:val="00DF4257"/>
    <w:rsid w:val="00E12CF0"/>
    <w:rsid w:val="00E71D34"/>
    <w:rsid w:val="00EB77FB"/>
    <w:rsid w:val="00EC4977"/>
    <w:rsid w:val="00EF7CF8"/>
    <w:rsid w:val="00F85A3A"/>
    <w:rsid w:val="00FA1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6E0ACE46-D735-48E8-BAE5-8BCD7AC5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32AB4"/>
    <w:pPr>
      <w:widowControl w:val="0"/>
      <w:spacing w:beforeLines="100" w:before="100" w:afterLines="100" w:after="100" w:line="240" w:lineRule="exact"/>
      <w:ind w:firstLineChars="200" w:firstLine="200"/>
      <w:jc w:val="both"/>
    </w:pPr>
    <w:rPr>
      <w:rFonts w:eastAsia="宋体"/>
    </w:rPr>
  </w:style>
  <w:style w:type="paragraph" w:styleId="1">
    <w:name w:val="heading 1"/>
    <w:basedOn w:val="a"/>
    <w:next w:val="a"/>
    <w:link w:val="10"/>
    <w:uiPriority w:val="9"/>
    <w:qFormat/>
    <w:rsid w:val="00732AB4"/>
    <w:pPr>
      <w:keepNext/>
      <w:keepLines/>
      <w:spacing w:before="120" w:after="120" w:line="240" w:lineRule="atLeast"/>
      <w:outlineLvl w:val="0"/>
    </w:pPr>
    <w:rPr>
      <w:b/>
      <w:bCs/>
      <w:kern w:val="44"/>
      <w:sz w:val="32"/>
      <w:szCs w:val="44"/>
    </w:rPr>
  </w:style>
  <w:style w:type="paragraph" w:styleId="2">
    <w:name w:val="heading 2"/>
    <w:basedOn w:val="a"/>
    <w:next w:val="a"/>
    <w:link w:val="20"/>
    <w:uiPriority w:val="9"/>
    <w:unhideWhenUsed/>
    <w:qFormat/>
    <w:rsid w:val="00B177B7"/>
    <w:pPr>
      <w:keepNext/>
      <w:keepLines/>
      <w:spacing w:before="120" w:after="120" w:line="240" w:lineRule="atLeast"/>
      <w:jc w:val="left"/>
      <w:outlineLvl w:val="1"/>
    </w:pPr>
    <w:rPr>
      <w:rFonts w:ascii="幼圆" w:eastAsia="幼圆" w:hAnsiTheme="majorHAnsi" w:cstheme="majorBidi"/>
      <w:b/>
      <w:bCs/>
      <w:szCs w:val="32"/>
    </w:rPr>
  </w:style>
  <w:style w:type="paragraph" w:styleId="3">
    <w:name w:val="heading 3"/>
    <w:basedOn w:val="a"/>
    <w:next w:val="a"/>
    <w:link w:val="30"/>
    <w:uiPriority w:val="9"/>
    <w:unhideWhenUsed/>
    <w:qFormat/>
    <w:rsid w:val="00085DDA"/>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2AB4"/>
    <w:rPr>
      <w:rFonts w:eastAsia="宋体"/>
      <w:b/>
      <w:bCs/>
      <w:kern w:val="44"/>
      <w:sz w:val="32"/>
      <w:szCs w:val="44"/>
    </w:rPr>
  </w:style>
  <w:style w:type="character" w:customStyle="1" w:styleId="20">
    <w:name w:val="标题 2 字符"/>
    <w:basedOn w:val="a0"/>
    <w:link w:val="2"/>
    <w:uiPriority w:val="9"/>
    <w:rsid w:val="00B177B7"/>
    <w:rPr>
      <w:rFonts w:ascii="幼圆" w:eastAsia="幼圆" w:hAnsiTheme="majorHAnsi" w:cstheme="majorBidi"/>
      <w:b/>
      <w:bCs/>
      <w:szCs w:val="32"/>
    </w:rPr>
  </w:style>
  <w:style w:type="paragraph" w:styleId="a3">
    <w:name w:val="header"/>
    <w:basedOn w:val="a"/>
    <w:link w:val="a4"/>
    <w:uiPriority w:val="99"/>
    <w:unhideWhenUsed/>
    <w:rsid w:val="0044405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444054"/>
    <w:rPr>
      <w:rFonts w:eastAsia="宋体"/>
      <w:sz w:val="18"/>
      <w:szCs w:val="18"/>
    </w:rPr>
  </w:style>
  <w:style w:type="paragraph" w:styleId="a5">
    <w:name w:val="footer"/>
    <w:basedOn w:val="a"/>
    <w:link w:val="a6"/>
    <w:uiPriority w:val="99"/>
    <w:unhideWhenUsed/>
    <w:rsid w:val="00444054"/>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444054"/>
    <w:rPr>
      <w:rFonts w:eastAsia="宋体"/>
      <w:sz w:val="18"/>
      <w:szCs w:val="18"/>
    </w:rPr>
  </w:style>
  <w:style w:type="paragraph" w:styleId="a7">
    <w:name w:val="List Paragraph"/>
    <w:basedOn w:val="a"/>
    <w:uiPriority w:val="34"/>
    <w:rsid w:val="00AF31C5"/>
    <w:pPr>
      <w:ind w:firstLine="420"/>
    </w:pPr>
  </w:style>
  <w:style w:type="character" w:customStyle="1" w:styleId="30">
    <w:name w:val="标题 3 字符"/>
    <w:basedOn w:val="a0"/>
    <w:link w:val="3"/>
    <w:uiPriority w:val="9"/>
    <w:rsid w:val="00085DDA"/>
    <w:rPr>
      <w:rFonts w:eastAsia="宋体"/>
      <w:b/>
      <w:bCs/>
      <w:sz w:val="32"/>
      <w:szCs w:val="32"/>
    </w:rPr>
  </w:style>
  <w:style w:type="paragraph" w:styleId="TOC">
    <w:name w:val="TOC Heading"/>
    <w:basedOn w:val="1"/>
    <w:next w:val="a"/>
    <w:uiPriority w:val="39"/>
    <w:unhideWhenUsed/>
    <w:qFormat/>
    <w:rsid w:val="00426C6D"/>
    <w:pPr>
      <w:widowControl/>
      <w:spacing w:beforeLines="0" w:before="240" w:afterLines="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426C6D"/>
  </w:style>
  <w:style w:type="paragraph" w:styleId="21">
    <w:name w:val="toc 2"/>
    <w:basedOn w:val="a"/>
    <w:next w:val="a"/>
    <w:autoRedefine/>
    <w:uiPriority w:val="39"/>
    <w:unhideWhenUsed/>
    <w:rsid w:val="00426C6D"/>
    <w:pPr>
      <w:ind w:leftChars="200" w:left="420"/>
    </w:pPr>
  </w:style>
  <w:style w:type="character" w:styleId="a8">
    <w:name w:val="Hyperlink"/>
    <w:basedOn w:val="a0"/>
    <w:uiPriority w:val="99"/>
    <w:unhideWhenUsed/>
    <w:rsid w:val="00426C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ngCloudSync\myDocuments\myOfficeTemplate\Report_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84150-33C7-4ACA-9231-B4A79735C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Report_Normal.dotm</Template>
  <TotalTime>282</TotalTime>
  <Pages>3</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32</cp:revision>
  <dcterms:created xsi:type="dcterms:W3CDTF">2016-12-10T05:40:00Z</dcterms:created>
  <dcterms:modified xsi:type="dcterms:W3CDTF">2016-12-18T23:01:00Z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