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习题3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求最大值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1.1.1.</w:t>
      </w:r>
      <w:r>
        <w:rPr>
          <w:rFonts w:hint="eastAsia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求最大值，通常做法是，使用一重循环进行遍历，每次与暂定最大值进行比较，如果相等，则返回。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MaxElement(A[0..n-1])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//求给定数组中最大元素的值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//输入：实数数组A[0..n-1]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//输出：A中最大的值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m</w:t>
      </w: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axval</w:t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=</w:t>
      </w: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A[0]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for i&lt;-1 to n-1 do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 xml:space="preserve">  if A[i]&gt;maxval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m</w:t>
      </w: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axval</w:t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=</w:t>
      </w: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A[i]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lang w:val="en-US" w:eastAsia="zh-CN"/>
        </w:rPr>
        <w:t>return maxval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int MaxElement(int ele[],int len){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int maxval=ele[0];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for(int i=0;i&lt;len;i++){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    if(ele[i]&gt;maxval) maxval=ele[i];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   return maxval;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算法小结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求最大值算法，时间复杂度为O(n)，空间复杂度为O(1)。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D49B9"/>
    <w:rsid w:val="1A1C2F19"/>
    <w:rsid w:val="1FD15C9C"/>
    <w:rsid w:val="2D286EF7"/>
    <w:rsid w:val="370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2019-09-09T15:58:33Z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