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  <w:r>
        <w:rPr>
          <w:rFonts w:hint="eastAsia" w:ascii="黑体" w:hAnsi="黑体" w:eastAsia="黑体" w:cs="仿宋"/>
          <w:b/>
          <w:sz w:val="48"/>
          <w:szCs w:val="48"/>
        </w:rPr>
        <w:t>抵房协议</w:t>
      </w: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【合同编号：</w:t>
      </w:r>
      <w:r>
        <w:rPr>
          <w:rFonts w:hint="eastAsia" w:ascii="宋体" w:hAnsi="宋体" w:eastAsia="宋体" w:cs="仿宋"/>
          <w:bCs/>
          <w:sz w:val="28"/>
          <w:szCs w:val="28"/>
          <w:lang w:eastAsia="zh-Hans"/>
        </w:rPr>
        <w:t>DF</w:t>
      </w:r>
      <w:r>
        <w:rPr>
          <w:rFonts w:ascii="宋体" w:hAnsi="宋体" w:eastAsia="宋体" w:cs="仿宋"/>
          <w:bCs/>
          <w:sz w:val="28"/>
          <w:szCs w:val="28"/>
          <w:lang w:eastAsia="zh-Hans"/>
        </w:rPr>
        <w:t>-00</w:t>
      </w:r>
      <w:r>
        <w:rPr>
          <w:rFonts w:hint="eastAsia" w:ascii="宋体" w:hAnsi="宋体" w:eastAsia="宋体" w:cs="仿宋"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2520" w:firstLineChars="900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1400" w:firstLineChars="500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合同签订地：广东省深圳市罗湖区</w:t>
      </w:r>
    </w:p>
    <w:p>
      <w:pPr>
        <w:spacing w:before="156" w:beforeLines="50" w:line="276" w:lineRule="auto"/>
        <w:ind w:firstLine="1400" w:firstLineChars="500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合同签订日期：</w:t>
      </w: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Cs/>
          <w:sz w:val="40"/>
          <w:szCs w:val="40"/>
        </w:rPr>
      </w:pPr>
      <w:r>
        <w:rPr>
          <w:rFonts w:hint="eastAsia" w:ascii="黑体" w:hAnsi="黑体" w:eastAsia="黑体" w:cs="仿宋"/>
          <w:bCs/>
          <w:sz w:val="40"/>
          <w:szCs w:val="40"/>
        </w:rPr>
        <w:t>抵房协议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4"/>
          <w:szCs w:val="24"/>
        </w:rPr>
      </w:pPr>
      <w:r>
        <w:rPr>
          <w:rFonts w:hint="eastAsia" w:ascii="宋体" w:hAnsi="宋体" w:eastAsia="宋体" w:cs="仿宋"/>
          <w:b/>
          <w:sz w:val="28"/>
          <w:szCs w:val="28"/>
        </w:rPr>
        <w:t>甲方：【</w:t>
      </w:r>
      <w:r>
        <w:rPr>
          <w:rFonts w:hint="eastAsia" w:ascii="宋体" w:hAnsi="宋体" w:eastAsia="宋体" w:cs="仿宋"/>
          <w:sz w:val="28"/>
          <w:szCs w:val="28"/>
        </w:rPr>
        <w:t>东莞市佳兆业房地产开发有限公司</w:t>
      </w:r>
      <w:r>
        <w:rPr>
          <w:rFonts w:ascii="宋体" w:hAnsi="宋体" w:eastAsia="宋体" w:cs="仿宋"/>
          <w:b/>
          <w:sz w:val="28"/>
          <w:szCs w:val="28"/>
        </w:rPr>
        <w:t>】</w:t>
      </w:r>
      <w:r>
        <w:rPr>
          <w:rFonts w:ascii="宋体" w:hAnsi="宋体" w:eastAsia="宋体" w:cs="仿宋"/>
          <w:b/>
          <w:sz w:val="24"/>
          <w:szCs w:val="24"/>
        </w:rPr>
        <w:t>（以下简称“</w:t>
      </w:r>
      <w:r>
        <w:rPr>
          <w:rFonts w:hint="eastAsia" w:ascii="宋体" w:hAnsi="宋体" w:eastAsia="宋体" w:cs="仿宋"/>
          <w:b/>
          <w:sz w:val="24"/>
          <w:szCs w:val="24"/>
        </w:rPr>
        <w:t>开发商</w:t>
      </w:r>
      <w:r>
        <w:rPr>
          <w:rFonts w:ascii="宋体" w:hAnsi="宋体" w:eastAsia="宋体" w:cs="仿宋"/>
          <w:b/>
          <w:sz w:val="24"/>
          <w:szCs w:val="24"/>
        </w:rPr>
        <w:t>”）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法定代表人：【</w:t>
      </w:r>
      <w:r>
        <w:rPr>
          <w:rFonts w:hint="eastAsia" w:ascii="宋体" w:hAnsi="宋体" w:eastAsia="宋体" w:cs="仿宋"/>
          <w:sz w:val="28"/>
          <w:szCs w:val="28"/>
        </w:rPr>
        <w:t>李海鸣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统一社会信用代码：【</w:t>
      </w:r>
      <w:r>
        <w:rPr>
          <w:rFonts w:ascii="宋体" w:hAnsi="宋体" w:eastAsia="宋体" w:cs="仿宋"/>
          <w:bCs/>
          <w:sz w:val="28"/>
          <w:szCs w:val="28"/>
        </w:rPr>
        <w:t>91441900766582315M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联系地址：【东莞市南城区胜和路金盈大厦第</w:t>
      </w:r>
      <w:r>
        <w:rPr>
          <w:rFonts w:ascii="宋体" w:hAnsi="宋体" w:eastAsia="宋体" w:cs="仿宋"/>
          <w:bCs/>
          <w:sz w:val="28"/>
          <w:szCs w:val="28"/>
        </w:rPr>
        <w:t>10层1001、1002室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left"/>
        <w:rPr>
          <w:rFonts w:hint="eastAsia"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  <w:highlight w:val="yellow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乙方：</w:t>
      </w:r>
      <w:r>
        <w:rPr>
          <w:rFonts w:hint="eastAsia" w:ascii="宋体" w:hAnsi="宋体" w:eastAsia="宋体" w:cs="仿宋"/>
          <w:b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/>
          <w:sz w:val="28"/>
          <w:szCs w:val="28"/>
          <w:highlight w:val="yellow"/>
          <w:lang w:val="en-US" w:eastAsia="zh-CN"/>
        </w:rPr>
        <w:t>##乙方1##</w:t>
      </w:r>
      <w:r>
        <w:rPr>
          <w:rFonts w:ascii="宋体" w:hAnsi="宋体" w:eastAsia="宋体" w:cs="仿宋"/>
          <w:b/>
          <w:sz w:val="28"/>
          <w:szCs w:val="28"/>
          <w:highlight w:val="yellow"/>
        </w:rPr>
        <w:t>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  <w:highlight w:val="yellow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身份证号码：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/>
          <w:sz w:val="28"/>
          <w:szCs w:val="28"/>
          <w:highlight w:val="yellow"/>
          <w:lang w:val="en-US" w:eastAsia="zh-CN"/>
        </w:rPr>
        <w:t>##身份证号码1##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联系地址：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联系电话：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上述各主体合并称“双方”，单称“一方”。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鉴于：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  <w:lang w:eastAsia="zh-Hans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1、乙</w:t>
      </w:r>
      <w:r>
        <w:rPr>
          <w:rFonts w:ascii="宋体" w:hAnsi="宋体" w:eastAsia="宋体" w:cs="仿宋"/>
          <w:bCs/>
          <w:sz w:val="28"/>
          <w:szCs w:val="28"/>
        </w:rPr>
        <w:t>方于</w:t>
      </w:r>
      <w:bookmarkStart w:id="0" w:name="_Hlk91684831"/>
      <w:r>
        <w:rPr>
          <w:rFonts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##合同签署年月1-1_年##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年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合同签署年月1-1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_月##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月</w:t>
      </w:r>
      <w:bookmarkEnd w:id="0"/>
      <w:r>
        <w:rPr>
          <w:rFonts w:ascii="宋体" w:hAnsi="宋体" w:eastAsia="宋体" w:cs="仿宋"/>
          <w:bCs/>
          <w:sz w:val="28"/>
          <w:szCs w:val="28"/>
        </w:rPr>
        <w:t>与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##原合同方1-1##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签署</w:t>
      </w:r>
      <w:r>
        <w:rPr>
          <w:rFonts w:hint="eastAsia" w:ascii="宋体" w:hAnsi="宋体" w:eastAsia="宋体" w:cs="仿宋"/>
          <w:bCs/>
          <w:sz w:val="28"/>
          <w:szCs w:val="28"/>
        </w:rPr>
        <w:t>《资产交易协议》（或《资产转让合同》或《金融资产转让协议》或其他产品协议文件，无论产品对应认购</w:t>
      </w:r>
      <w:r>
        <w:rPr>
          <w:rFonts w:ascii="宋体" w:hAnsi="宋体" w:eastAsia="宋体" w:cs="仿宋"/>
          <w:bCs/>
          <w:sz w:val="28"/>
          <w:szCs w:val="28"/>
        </w:rPr>
        <w:t>/交易协议具体名称，以下统称《资产交易协议》）</w:t>
      </w:r>
      <w:r>
        <w:rPr>
          <w:rFonts w:hint="eastAsia" w:ascii="宋体" w:hAnsi="宋体" w:eastAsia="宋体" w:cs="仿宋"/>
          <w:bCs/>
          <w:sz w:val="28"/>
          <w:szCs w:val="28"/>
        </w:rPr>
        <w:t>，认购了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eastAsia="zh-CN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##产品全称##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eastAsia="zh-CN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  <w:lang w:val="en-US" w:eastAsia="zh-CN"/>
        </w:rPr>
        <w:t>产品</w:t>
      </w:r>
      <w:r>
        <w:rPr>
          <w:rFonts w:hint="eastAsia" w:ascii="宋体" w:hAnsi="宋体" w:eastAsia="宋体" w:cs="仿宋"/>
          <w:bCs/>
          <w:sz w:val="28"/>
          <w:szCs w:val="28"/>
        </w:rPr>
        <w:t>，截至本合同签署日，乙方尚有投资本金和投资收益合计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##应收权益1-本利和##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元（大写：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##阿拉伯数字_应收权益1-本利和##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）未收取（以下简称“应收权益”）。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2</w:t>
      </w:r>
      <w:r>
        <w:rPr>
          <w:rFonts w:hint="eastAsia" w:ascii="宋体" w:hAnsi="宋体" w:eastAsia="宋体" w:cs="仿宋"/>
          <w:bCs/>
          <w:sz w:val="28"/>
          <w:szCs w:val="28"/>
        </w:rPr>
        <w:t>、甲方于【广东】省【东莞】市【沙田镇临港路</w:t>
      </w:r>
      <w:r>
        <w:rPr>
          <w:rFonts w:ascii="宋体" w:hAnsi="宋体" w:eastAsia="宋体" w:cs="仿宋"/>
          <w:bCs/>
          <w:sz w:val="28"/>
          <w:szCs w:val="28"/>
        </w:rPr>
        <w:t>120号碧海云天花园银海湾</w:t>
      </w:r>
      <w:r>
        <w:rPr>
          <w:rFonts w:hint="eastAsia" w:ascii="宋体" w:hAnsi="宋体" w:eastAsia="宋体" w:cs="仿宋"/>
          <w:bCs/>
          <w:sz w:val="28"/>
          <w:szCs w:val="28"/>
        </w:rPr>
        <w:t>】位置，投资开发了【碧海云天】房地产项目。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3</w:t>
      </w:r>
      <w:r>
        <w:rPr>
          <w:rFonts w:hint="eastAsia" w:ascii="宋体" w:hAnsi="宋体" w:eastAsia="宋体" w:cs="仿宋"/>
          <w:bCs/>
          <w:sz w:val="28"/>
          <w:szCs w:val="28"/>
        </w:rPr>
        <w:t>、乙方拟将应收权益中的一部分或者全部转让给甲方，并由自身或者指定第三方购买甲方开发的商品房。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甲乙双方就乙方（或乙方指定第三方）购买甲方开发的上述商品房及应收权益转让等相关事宜，经过平等协商，达成本协议。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一、所购商品房及购房人基本情况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1.1</w:t>
      </w:r>
      <w:r>
        <w:rPr>
          <w:rFonts w:hint="eastAsia" w:ascii="宋体" w:hAnsi="宋体" w:eastAsia="宋体" w:cs="仿宋"/>
          <w:bCs/>
          <w:sz w:val="28"/>
          <w:szCs w:val="28"/>
        </w:rPr>
        <w:t>乙方（或乙方指定第三方）所购商品房（以下简称“该房屋”）位于【广东】省【东莞】市【沙田镇临港路</w:t>
      </w:r>
      <w:r>
        <w:rPr>
          <w:rFonts w:ascii="宋体" w:hAnsi="宋体" w:eastAsia="宋体" w:cs="仿宋"/>
          <w:bCs/>
          <w:sz w:val="28"/>
          <w:szCs w:val="28"/>
        </w:rPr>
        <w:t>120号碧海云天花园银海湾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位置</w:t>
      </w:r>
      <w:r>
        <w:rPr>
          <w:rFonts w:hint="eastAsia" w:ascii="宋体" w:hAnsi="宋体" w:eastAsia="宋体" w:cs="仿宋"/>
          <w:bCs/>
          <w:sz w:val="28"/>
          <w:szCs w:val="28"/>
        </w:rPr>
        <w:t>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1.2</w:t>
      </w:r>
      <w:r>
        <w:rPr>
          <w:rFonts w:hint="eastAsia" w:ascii="宋体" w:hAnsi="宋体" w:eastAsia="宋体" w:cs="仿宋"/>
          <w:bCs/>
          <w:sz w:val="28"/>
          <w:szCs w:val="28"/>
        </w:rPr>
        <w:t xml:space="preserve"> </w:t>
      </w:r>
      <w:r>
        <w:rPr>
          <w:rFonts w:ascii="宋体" w:hAnsi="宋体" w:eastAsia="宋体" w:cs="仿宋"/>
          <w:bCs/>
          <w:sz w:val="28"/>
          <w:szCs w:val="28"/>
        </w:rPr>
        <w:t>该</w:t>
      </w:r>
      <w:r>
        <w:rPr>
          <w:rFonts w:hint="eastAsia" w:ascii="宋体" w:hAnsi="宋体" w:eastAsia="宋体" w:cs="仿宋"/>
          <w:bCs/>
          <w:sz w:val="28"/>
          <w:szCs w:val="28"/>
        </w:rPr>
        <w:t>房屋</w:t>
      </w:r>
      <w:r>
        <w:rPr>
          <w:rFonts w:ascii="宋体" w:hAnsi="宋体" w:eastAsia="宋体" w:cs="仿宋"/>
          <w:bCs/>
          <w:sz w:val="28"/>
          <w:szCs w:val="28"/>
        </w:rPr>
        <w:t>的规划用途为</w:t>
      </w:r>
      <w:r>
        <w:rPr>
          <w:rFonts w:hint="eastAsia" w:ascii="宋体" w:hAnsi="宋体" w:eastAsia="宋体" w:cs="仿宋"/>
          <w:bCs/>
          <w:sz w:val="28"/>
          <w:szCs w:val="28"/>
        </w:rPr>
        <w:sym w:font="Wingdings 2" w:char="0052"/>
      </w:r>
      <w:r>
        <w:rPr>
          <w:rFonts w:ascii="宋体" w:hAnsi="宋体" w:eastAsia="宋体" w:cs="仿宋"/>
          <w:bCs/>
          <w:sz w:val="28"/>
          <w:szCs w:val="28"/>
        </w:rPr>
        <w:t>【住宅】</w:t>
      </w:r>
      <w:r>
        <w:rPr>
          <w:rFonts w:hint="eastAsia" w:ascii="宋体" w:hAnsi="宋体" w:eastAsia="宋体" w:cs="仿宋"/>
          <w:bCs/>
          <w:sz w:val="28"/>
          <w:szCs w:val="28"/>
        </w:rPr>
        <w:t>□</w:t>
      </w:r>
      <w:r>
        <w:rPr>
          <w:rFonts w:ascii="宋体" w:hAnsi="宋体" w:eastAsia="宋体" w:cs="仿宋"/>
          <w:bCs/>
          <w:sz w:val="28"/>
          <w:szCs w:val="28"/>
        </w:rPr>
        <w:t>【商业】。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1.3 该</w:t>
      </w:r>
      <w:r>
        <w:rPr>
          <w:rFonts w:hint="eastAsia" w:ascii="宋体" w:hAnsi="宋体" w:eastAsia="宋体" w:cs="仿宋"/>
          <w:bCs/>
          <w:sz w:val="28"/>
          <w:szCs w:val="28"/>
        </w:rPr>
        <w:t>房屋</w:t>
      </w:r>
      <w:r>
        <w:rPr>
          <w:rFonts w:ascii="宋体" w:hAnsi="宋体" w:eastAsia="宋体" w:cs="仿宋"/>
          <w:bCs/>
          <w:sz w:val="28"/>
          <w:szCs w:val="28"/>
        </w:rPr>
        <w:t>为</w:t>
      </w:r>
      <w:r>
        <w:rPr>
          <w:rFonts w:hint="eastAsia" w:ascii="宋体" w:hAnsi="宋体" w:eastAsia="宋体" w:cs="仿宋"/>
          <w:bCs/>
          <w:sz w:val="28"/>
          <w:szCs w:val="28"/>
        </w:rPr>
        <w:t>本条第一项</w:t>
      </w:r>
      <w:r>
        <w:rPr>
          <w:rFonts w:ascii="宋体" w:hAnsi="宋体" w:eastAsia="宋体" w:cs="仿宋"/>
          <w:bCs/>
          <w:sz w:val="28"/>
          <w:szCs w:val="28"/>
        </w:rPr>
        <w:t>规定项目中的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##房号##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。房屋竣工后，如房号发生改变，不影响该商品房的特定位置。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1.4</w:t>
      </w:r>
      <w:r>
        <w:rPr>
          <w:rFonts w:hint="eastAsia" w:ascii="宋体" w:hAnsi="宋体" w:eastAsia="宋体" w:cs="仿宋"/>
          <w:bCs/>
          <w:sz w:val="28"/>
          <w:szCs w:val="28"/>
        </w:rPr>
        <w:t xml:space="preserve"> 该房屋建筑面积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##房源建面##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平方米，</w:t>
      </w:r>
      <w:r>
        <w:rPr>
          <w:rFonts w:hint="eastAsia" w:ascii="宋体" w:hAnsi="宋体" w:eastAsia="宋体" w:cs="仿宋"/>
          <w:bCs/>
          <w:sz w:val="28"/>
          <w:szCs w:val="28"/>
          <w:highlight w:val="none"/>
        </w:rPr>
        <w:t>房屋总价</w:t>
      </w:r>
      <w:r>
        <w:rPr>
          <w:rFonts w:hint="eastAsia" w:ascii="宋体" w:hAnsi="宋体" w:eastAsia="宋体" w:cs="仿宋"/>
          <w:bCs/>
          <w:sz w:val="28"/>
          <w:szCs w:val="28"/>
        </w:rPr>
        <w:t>为人民币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##房屋总价2##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元（大写：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##阿拉伯数字_房屋总价2##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）。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1</w:t>
      </w:r>
      <w:r>
        <w:rPr>
          <w:rFonts w:ascii="宋体" w:hAnsi="宋体" w:eastAsia="宋体" w:cs="仿宋"/>
          <w:bCs/>
          <w:sz w:val="28"/>
          <w:szCs w:val="28"/>
        </w:rPr>
        <w:t xml:space="preserve">.5 </w:t>
      </w:r>
      <w:r>
        <w:rPr>
          <w:rFonts w:hint="eastAsia" w:ascii="宋体" w:hAnsi="宋体" w:eastAsia="宋体" w:cs="仿宋"/>
          <w:bCs/>
          <w:sz w:val="28"/>
          <w:szCs w:val="28"/>
        </w:rPr>
        <w:t>乙方确定由【姓名：</w:t>
      </w:r>
      <w:r>
        <w:rPr>
          <w:rFonts w:hint="eastAsia" w:ascii="宋体" w:hAnsi="宋体" w:eastAsia="宋体" w:cs="仿宋"/>
          <w:b w:val="0"/>
          <w:bCs/>
          <w:sz w:val="28"/>
          <w:szCs w:val="28"/>
          <w:highlight w:val="yellow"/>
          <w:lang w:val="en-US" w:eastAsia="zh-CN"/>
        </w:rPr>
        <w:t>##购房人1##</w:t>
      </w:r>
      <w:r>
        <w:rPr>
          <w:rFonts w:hint="eastAsia" w:ascii="宋体" w:hAnsi="宋体" w:eastAsia="宋体" w:cs="仿宋"/>
          <w:bCs/>
          <w:sz w:val="28"/>
          <w:szCs w:val="28"/>
          <w:highlight w:val="none"/>
        </w:rPr>
        <w:t>，身份证号码：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##购房人身份证1##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（以下简称</w:t>
      </w:r>
      <w:r>
        <w:rPr>
          <w:rFonts w:hint="eastAsia" w:ascii="宋体" w:hAnsi="宋体" w:eastAsia="宋体" w:cs="仿宋"/>
          <w:bCs/>
          <w:sz w:val="28"/>
          <w:szCs w:val="28"/>
          <w:highlight w:val="none"/>
        </w:rPr>
        <w:t>“购房人”</w:t>
      </w:r>
      <w:r>
        <w:rPr>
          <w:rFonts w:hint="eastAsia" w:ascii="宋体" w:hAnsi="宋体" w:eastAsia="宋体" w:cs="仿宋"/>
          <w:bCs/>
          <w:sz w:val="28"/>
          <w:szCs w:val="28"/>
        </w:rPr>
        <w:t>）购买该房屋。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二、购房合同文件签署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2.1 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购买</w:t>
      </w:r>
      <w:r>
        <w:rPr>
          <w:rFonts w:hint="eastAsia" w:ascii="宋体" w:hAnsi="宋体" w:eastAsia="宋体" w:cs="仿宋"/>
          <w:bCs/>
          <w:sz w:val="28"/>
          <w:szCs w:val="28"/>
        </w:rPr>
        <w:t>该房屋</w:t>
      </w:r>
      <w:r>
        <w:rPr>
          <w:rFonts w:ascii="宋体" w:hAnsi="宋体" w:eastAsia="宋体" w:cs="仿宋"/>
          <w:bCs/>
          <w:sz w:val="28"/>
          <w:szCs w:val="28"/>
        </w:rPr>
        <w:t>须按甲方项目统一销售合同文本（包括但不限于认</w:t>
      </w:r>
      <w:r>
        <w:rPr>
          <w:rFonts w:hint="eastAsia" w:ascii="宋体" w:hAnsi="宋体" w:eastAsia="宋体" w:cs="仿宋"/>
          <w:bCs/>
          <w:sz w:val="28"/>
          <w:szCs w:val="28"/>
        </w:rPr>
        <w:t>购书、购房合同、购房合同补充协议等）签署并履行，本协议仅就应收权益转让及购房款冲抵相关安排进行特别约定。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2.2 本协议签订生效，不影响</w:t>
      </w:r>
      <w:r>
        <w:rPr>
          <w:rFonts w:hint="eastAsia" w:ascii="宋体" w:hAnsi="宋体" w:eastAsia="宋体" w:cs="仿宋"/>
          <w:bCs/>
          <w:sz w:val="28"/>
          <w:szCs w:val="28"/>
        </w:rPr>
        <w:t>甲方与购房人</w:t>
      </w:r>
      <w:r>
        <w:rPr>
          <w:rFonts w:ascii="宋体" w:hAnsi="宋体" w:eastAsia="宋体" w:cs="仿宋"/>
          <w:bCs/>
          <w:sz w:val="28"/>
          <w:szCs w:val="28"/>
        </w:rPr>
        <w:t>按认购书及购房合同文件约定履行其他义务并</w:t>
      </w:r>
      <w:r>
        <w:rPr>
          <w:rFonts w:hint="eastAsia" w:ascii="宋体" w:hAnsi="宋体" w:eastAsia="宋体" w:cs="仿宋"/>
          <w:bCs/>
          <w:sz w:val="28"/>
          <w:szCs w:val="28"/>
        </w:rPr>
        <w:t>承担责任。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三、 应收权益转让及购房款支付安排</w:t>
      </w:r>
      <w:r>
        <w:rPr>
          <w:rFonts w:ascii="宋体" w:hAnsi="宋体" w:eastAsia="宋体" w:cs="仿宋"/>
          <w:b/>
          <w:sz w:val="28"/>
          <w:szCs w:val="28"/>
        </w:rPr>
        <w:t xml:space="preserve"> 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3.1</w:t>
      </w:r>
      <w:r>
        <w:rPr>
          <w:rFonts w:hint="eastAsia" w:ascii="宋体" w:hAnsi="宋体" w:eastAsia="宋体" w:cs="仿宋"/>
          <w:bCs/>
          <w:sz w:val="28"/>
          <w:szCs w:val="28"/>
        </w:rPr>
        <w:t>各方同意，乙方自本协议签署之日起将部分或者全部应收权益（具体转让明细详见附件：转让应收权益明细）转让给甲方，甲方应当向乙方支付</w:t>
      </w:r>
      <w:r>
        <w:rPr>
          <w:rFonts w:hint="eastAsia" w:ascii="宋体" w:hAnsi="宋体" w:eastAsia="宋体" w:cs="仿宋"/>
          <w:bCs/>
          <w:sz w:val="28"/>
          <w:szCs w:val="28"/>
          <w:highlight w:val="none"/>
        </w:rPr>
        <w:t>转让款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##抵债金额（总）##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  <w:highlight w:val="none"/>
        </w:rPr>
        <w:t>元</w:t>
      </w:r>
      <w:r>
        <w:rPr>
          <w:rFonts w:hint="eastAsia" w:ascii="宋体" w:hAnsi="宋体" w:eastAsia="宋体" w:cs="仿宋"/>
          <w:bCs/>
          <w:sz w:val="28"/>
          <w:szCs w:val="28"/>
        </w:rPr>
        <w:t>（大写：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##阿拉伯数字_抵债金额（总）##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），但乙方同意甲方不用直接支付现金给乙方，同意由甲方直接在其应收购房人的购房款中进行抵扣。应收权益转让完成后，乙方对已转让的应收权益不再享有任何权利，已转让的应收权益对应的权利归甲方或甲方指定主体享有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如乙方有购买基金产品的，在签署本协议的同时，乙方应与甲方或甲方指定主体另行签署基金/合伙份额转让协议，以配合完成相应基金产品的清算。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3</w:t>
      </w:r>
      <w:r>
        <w:rPr>
          <w:rFonts w:ascii="宋体" w:hAnsi="宋体" w:eastAsia="宋体" w:cs="仿宋"/>
          <w:bCs/>
          <w:sz w:val="28"/>
          <w:szCs w:val="28"/>
        </w:rPr>
        <w:t>.2乙方确认，自愿依据</w:t>
      </w:r>
      <w:r>
        <w:rPr>
          <w:rFonts w:hint="eastAsia" w:ascii="宋体" w:hAnsi="宋体" w:eastAsia="宋体" w:cs="仿宋"/>
          <w:bCs/>
          <w:sz w:val="28"/>
          <w:szCs w:val="28"/>
        </w:rPr>
        <w:t>甲方公司相关规定由购房人向甲方购买</w:t>
      </w:r>
      <w:r>
        <w:rPr>
          <w:rFonts w:ascii="宋体" w:hAnsi="宋体" w:eastAsia="宋体" w:cs="仿宋"/>
          <w:bCs/>
          <w:sz w:val="28"/>
          <w:szCs w:val="28"/>
        </w:rPr>
        <w:t>该</w:t>
      </w:r>
      <w:r>
        <w:rPr>
          <w:rFonts w:hint="eastAsia" w:ascii="宋体" w:hAnsi="宋体" w:eastAsia="宋体" w:cs="仿宋"/>
          <w:bCs/>
          <w:sz w:val="28"/>
          <w:szCs w:val="28"/>
        </w:rPr>
        <w:t>房屋，并以按照本协议约定的应收权益</w:t>
      </w:r>
      <w:r>
        <w:rPr>
          <w:rFonts w:hint="eastAsia" w:ascii="宋体" w:hAnsi="宋体" w:eastAsia="宋体" w:cs="仿宋"/>
          <w:bCs/>
          <w:sz w:val="28"/>
          <w:szCs w:val="28"/>
          <w:highlight w:val="none"/>
        </w:rPr>
        <w:t>转让款</w:t>
      </w:r>
      <w:r>
        <w:rPr>
          <w:rFonts w:hint="eastAsia" w:ascii="宋体" w:hAnsi="宋体" w:eastAsia="宋体" w:cs="仿宋"/>
          <w:bCs/>
          <w:sz w:val="28"/>
          <w:szCs w:val="28"/>
        </w:rPr>
        <w:t>人民币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##抵债金额（总）##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元（大写：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##阿拉伯数字_抵债金额（总）##</w:t>
      </w:r>
      <w:r>
        <w:rPr>
          <w:rFonts w:ascii="宋体" w:hAnsi="宋体" w:eastAsia="宋体" w:cs="仿宋"/>
          <w:bCs/>
          <w:sz w:val="28"/>
          <w:szCs w:val="28"/>
        </w:rPr>
        <w:t>】）等额冲抵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应付甲方购房款（以下简称“抵款金额”）。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hint="eastAsia" w:ascii="宋体" w:hAnsi="宋体" w:eastAsia="宋体" w:cs="仿宋"/>
          <w:bCs/>
          <w:sz w:val="28"/>
          <w:szCs w:val="28"/>
          <w:highlight w:val="none"/>
        </w:rPr>
        <w:t>剩余应付</w:t>
      </w:r>
      <w:r>
        <w:rPr>
          <w:rFonts w:hint="eastAsia" w:ascii="宋体" w:hAnsi="宋体" w:eastAsia="宋体" w:cs="仿宋"/>
          <w:bCs/>
          <w:sz w:val="28"/>
          <w:szCs w:val="28"/>
        </w:rPr>
        <w:t>房款人民币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##剩余购房款（不含首付）##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  <w:highlight w:val="none"/>
        </w:rPr>
        <w:t>元（大写：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##阿拉伯数字_剩余购房款（不含首付）</w:t>
      </w:r>
      <w:bookmarkStart w:id="2" w:name="_GoBack"/>
      <w:bookmarkEnd w:id="2"/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）由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于</w:t>
      </w:r>
      <w:r>
        <w:rPr>
          <w:rFonts w:hint="eastAsia" w:ascii="宋体" w:hAnsi="宋体" w:eastAsia="宋体" w:cs="仿宋"/>
          <w:bCs/>
          <w:sz w:val="28"/>
          <w:szCs w:val="28"/>
        </w:rPr>
        <w:t>本协议签署日</w:t>
      </w:r>
      <w:r>
        <w:rPr>
          <w:rFonts w:ascii="宋体" w:hAnsi="宋体" w:eastAsia="宋体" w:cs="仿宋"/>
          <w:bCs/>
          <w:sz w:val="28"/>
          <w:szCs w:val="28"/>
        </w:rPr>
        <w:t>以刷卡或转账的方式付清，</w:t>
      </w:r>
      <w:r>
        <w:rPr>
          <w:rFonts w:hint="eastAsia" w:ascii="宋体" w:hAnsi="宋体" w:eastAsia="宋体" w:cs="仿宋"/>
          <w:bCs/>
          <w:sz w:val="28"/>
          <w:szCs w:val="28"/>
        </w:rPr>
        <w:t>前述房款</w:t>
      </w:r>
      <w:r>
        <w:rPr>
          <w:rFonts w:ascii="宋体" w:hAnsi="宋体" w:eastAsia="宋体" w:cs="仿宋"/>
          <w:bCs/>
          <w:sz w:val="28"/>
          <w:szCs w:val="28"/>
        </w:rPr>
        <w:t>全款付清后，</w:t>
      </w:r>
      <w:r>
        <w:rPr>
          <w:rFonts w:hint="eastAsia" w:ascii="宋体" w:hAnsi="宋体" w:eastAsia="宋体" w:cs="仿宋"/>
          <w:bCs/>
          <w:sz w:val="28"/>
          <w:szCs w:val="28"/>
        </w:rPr>
        <w:t>甲方配合购房人办理网签备案手续。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3.3 </w:t>
      </w:r>
      <w:r>
        <w:rPr>
          <w:rFonts w:hint="eastAsia" w:ascii="宋体" w:hAnsi="宋体" w:eastAsia="宋体" w:cs="仿宋"/>
          <w:bCs/>
          <w:sz w:val="28"/>
          <w:szCs w:val="28"/>
        </w:rPr>
        <w:t>各方同意共同向房产管理部门和不动产登记部门申请</w:t>
      </w:r>
      <w:bookmarkStart w:id="1" w:name="_Hlk91687278"/>
      <w:r>
        <w:rPr>
          <w:rFonts w:hint="eastAsia" w:ascii="宋体" w:hAnsi="宋体" w:eastAsia="宋体" w:cs="仿宋"/>
          <w:bCs/>
          <w:sz w:val="28"/>
          <w:szCs w:val="28"/>
        </w:rPr>
        <w:t>办理该商品房交易手续和不动产登记</w:t>
      </w:r>
      <w:bookmarkEnd w:id="1"/>
      <w:r>
        <w:rPr>
          <w:rFonts w:hint="eastAsia" w:ascii="宋体" w:hAnsi="宋体" w:eastAsia="宋体" w:cs="仿宋"/>
          <w:bCs/>
          <w:sz w:val="28"/>
          <w:szCs w:val="28"/>
        </w:rPr>
        <w:t>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3.4 </w:t>
      </w:r>
      <w:r>
        <w:rPr>
          <w:rFonts w:hint="eastAsia" w:ascii="宋体" w:hAnsi="宋体" w:eastAsia="宋体" w:cs="仿宋"/>
          <w:bCs/>
          <w:sz w:val="28"/>
          <w:szCs w:val="28"/>
        </w:rPr>
        <w:t>乙方确认，除本协议约定转让的应收权益外，乙方其他未转让的应收权益与甲方无关，乙方应另行与相关义务人结算处理。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3</w:t>
      </w:r>
      <w:r>
        <w:rPr>
          <w:rFonts w:ascii="宋体" w:hAnsi="宋体" w:eastAsia="宋体" w:cs="仿宋"/>
          <w:bCs/>
          <w:sz w:val="28"/>
          <w:szCs w:val="28"/>
        </w:rPr>
        <w:t xml:space="preserve">.5 </w:t>
      </w:r>
      <w:r>
        <w:rPr>
          <w:rFonts w:hint="eastAsia" w:ascii="宋体" w:hAnsi="宋体" w:eastAsia="宋体" w:cs="仿宋"/>
          <w:bCs/>
          <w:sz w:val="28"/>
          <w:szCs w:val="28"/>
        </w:rPr>
        <w:t>乙方确认，乙方与购房人之间的债权债务关系由其自行与购房人解决，与甲方无关。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四、</w:t>
      </w:r>
      <w:r>
        <w:rPr>
          <w:rFonts w:ascii="宋体" w:hAnsi="宋体" w:eastAsia="宋体" w:cs="仿宋"/>
          <w:b/>
          <w:sz w:val="28"/>
          <w:szCs w:val="28"/>
        </w:rPr>
        <w:t>陈述及保证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4.1 </w:t>
      </w:r>
      <w:r>
        <w:rPr>
          <w:rFonts w:hint="eastAsia" w:ascii="宋体" w:hAnsi="宋体" w:eastAsia="宋体" w:cs="仿宋"/>
          <w:bCs/>
          <w:sz w:val="28"/>
          <w:szCs w:val="28"/>
        </w:rPr>
        <w:t>各方</w:t>
      </w:r>
      <w:r>
        <w:rPr>
          <w:rFonts w:ascii="宋体" w:hAnsi="宋体" w:eastAsia="宋体" w:cs="仿宋"/>
          <w:bCs/>
          <w:sz w:val="28"/>
          <w:szCs w:val="28"/>
        </w:rPr>
        <w:t>确认，</w:t>
      </w:r>
      <w:r>
        <w:rPr>
          <w:rFonts w:hint="eastAsia" w:ascii="宋体" w:hAnsi="宋体" w:eastAsia="宋体" w:cs="仿宋"/>
          <w:bCs/>
          <w:sz w:val="28"/>
          <w:szCs w:val="28"/>
        </w:rPr>
        <w:t>各方</w:t>
      </w:r>
      <w:r>
        <w:rPr>
          <w:rFonts w:ascii="宋体" w:hAnsi="宋体" w:eastAsia="宋体" w:cs="仿宋"/>
          <w:bCs/>
          <w:sz w:val="28"/>
          <w:szCs w:val="28"/>
        </w:rPr>
        <w:t>依法自行承担税费，甲方依约为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开具购房</w:t>
      </w:r>
      <w:r>
        <w:rPr>
          <w:rFonts w:hint="eastAsia" w:ascii="宋体" w:hAnsi="宋体" w:eastAsia="宋体" w:cs="仿宋"/>
          <w:bCs/>
          <w:sz w:val="28"/>
          <w:szCs w:val="28"/>
        </w:rPr>
        <w:t>票据</w:t>
      </w:r>
      <w:r>
        <w:rPr>
          <w:rFonts w:ascii="宋体" w:hAnsi="宋体" w:eastAsia="宋体" w:cs="仿宋"/>
          <w:bCs/>
          <w:sz w:val="28"/>
          <w:szCs w:val="28"/>
        </w:rPr>
        <w:t xml:space="preserve">。 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4.2 </w:t>
      </w:r>
      <w:r>
        <w:rPr>
          <w:rFonts w:hint="eastAsia" w:ascii="宋体" w:hAnsi="宋体" w:eastAsia="宋体" w:cs="仿宋"/>
          <w:bCs/>
          <w:sz w:val="28"/>
          <w:szCs w:val="28"/>
        </w:rPr>
        <w:t>应收权益转让款</w:t>
      </w:r>
      <w:r>
        <w:rPr>
          <w:rFonts w:ascii="宋体" w:hAnsi="宋体" w:eastAsia="宋体" w:cs="仿宋"/>
          <w:bCs/>
          <w:sz w:val="28"/>
          <w:szCs w:val="28"/>
        </w:rPr>
        <w:t>不足以冲抵购房款的部分、以及应缴购房税费、交易费用、维修基金等相关费用，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仍应按购房合同约定</w:t>
      </w:r>
      <w:r>
        <w:rPr>
          <w:rFonts w:hint="eastAsia" w:ascii="宋体" w:hAnsi="宋体" w:eastAsia="宋体" w:cs="仿宋"/>
          <w:bCs/>
          <w:sz w:val="28"/>
          <w:szCs w:val="28"/>
        </w:rPr>
        <w:t>及相关法律法规</w:t>
      </w:r>
      <w:r>
        <w:rPr>
          <w:rFonts w:ascii="宋体" w:hAnsi="宋体" w:eastAsia="宋体" w:cs="仿宋"/>
          <w:bCs/>
          <w:sz w:val="28"/>
          <w:szCs w:val="28"/>
        </w:rPr>
        <w:t>向甲方支付或向政府相关部门缴纳。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五、</w:t>
      </w:r>
      <w:r>
        <w:rPr>
          <w:rFonts w:ascii="宋体" w:hAnsi="宋体" w:eastAsia="宋体" w:cs="仿宋"/>
          <w:b/>
          <w:sz w:val="28"/>
          <w:szCs w:val="28"/>
        </w:rPr>
        <w:t>其他约定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5.1 若一方拖延或拒绝履行本协议的，经守约方书面催告后 30 日仍不改正的，则守约方可以要求违约方承担违约责任。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5.2 </w:t>
      </w:r>
      <w:r>
        <w:rPr>
          <w:rFonts w:hint="eastAsia" w:ascii="宋体" w:hAnsi="宋体" w:eastAsia="宋体" w:cs="仿宋"/>
          <w:bCs/>
          <w:sz w:val="28"/>
          <w:szCs w:val="28"/>
        </w:rPr>
        <w:t>各方同意，如因政策原因，导致该房屋无法办理备案手续至购房人名下的，则本协议自始不发生效力，不视为违约。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5.3本协议签订及履行相关争议，由</w:t>
      </w:r>
      <w:r>
        <w:rPr>
          <w:rFonts w:hint="eastAsia" w:ascii="宋体" w:hAnsi="宋体" w:eastAsia="宋体" w:cs="仿宋"/>
          <w:bCs/>
          <w:sz w:val="28"/>
          <w:szCs w:val="28"/>
        </w:rPr>
        <w:t>甲乙</w:t>
      </w:r>
      <w:r>
        <w:rPr>
          <w:rFonts w:ascii="宋体" w:hAnsi="宋体" w:eastAsia="宋体" w:cs="仿宋"/>
          <w:bCs/>
          <w:sz w:val="28"/>
          <w:szCs w:val="28"/>
        </w:rPr>
        <w:t>双方协商解决；协商不成的，可向本协议签署地有管辖权人民法院提请诉讼解决。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5.4 本协议壹式</w:t>
      </w:r>
      <w:r>
        <w:rPr>
          <w:rFonts w:hint="eastAsia" w:ascii="宋体" w:hAnsi="宋体" w:eastAsia="宋体" w:cs="仿宋"/>
          <w:bCs/>
          <w:sz w:val="28"/>
          <w:szCs w:val="28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lang w:eastAsia="zh-Hans"/>
        </w:rPr>
        <w:t>贰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份，各持壹份，自各方</w:t>
      </w:r>
      <w:r>
        <w:rPr>
          <w:rFonts w:hint="eastAsia" w:ascii="宋体" w:hAnsi="宋体" w:eastAsia="宋体" w:cs="仿宋"/>
          <w:bCs/>
          <w:sz w:val="28"/>
          <w:szCs w:val="28"/>
        </w:rPr>
        <w:t>签字或盖章</w:t>
      </w:r>
      <w:r>
        <w:rPr>
          <w:rFonts w:ascii="宋体" w:hAnsi="宋体" w:eastAsia="宋体" w:cs="仿宋"/>
          <w:bCs/>
          <w:sz w:val="28"/>
          <w:szCs w:val="28"/>
        </w:rPr>
        <w:t>之日起生效，并具有同等法律效力。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附件：转让应收权益明细</w:t>
      </w:r>
    </w:p>
    <w:p>
      <w:pPr>
        <w:spacing w:before="156" w:beforeLines="50" w:line="276" w:lineRule="auto"/>
        <w:ind w:firstLine="560" w:firstLineChars="200"/>
        <w:jc w:val="center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（以下无正文）</w:t>
      </w:r>
    </w:p>
    <w:p>
      <w:pPr>
        <w:spacing w:before="156" w:beforeLines="50" w:line="276" w:lineRule="auto"/>
        <w:ind w:firstLine="560" w:firstLineChars="200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甲方：</w:t>
      </w:r>
      <w:r>
        <w:rPr>
          <w:rFonts w:hint="eastAsia" w:ascii="宋体" w:hAnsi="宋体" w:eastAsia="宋体" w:cs="仿宋"/>
          <w:sz w:val="28"/>
          <w:szCs w:val="28"/>
        </w:rPr>
        <w:t>东莞市佳兆业房地产开发有限公司</w:t>
      </w:r>
      <w:r>
        <w:rPr>
          <w:rFonts w:ascii="宋体" w:hAnsi="宋体" w:eastAsia="宋体" w:cs="仿宋"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仿宋"/>
          <w:bCs/>
          <w:sz w:val="28"/>
          <w:szCs w:val="28"/>
        </w:rPr>
        <w:t>（公章）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法定代表人或授权代表签字：</w:t>
      </w:r>
      <w:r>
        <w:rPr>
          <w:rFonts w:ascii="宋体" w:hAnsi="宋体" w:eastAsia="宋体" w:cs="仿宋"/>
          <w:bCs/>
          <w:sz w:val="28"/>
          <w:szCs w:val="28"/>
        </w:rPr>
        <w:t xml:space="preserve"> 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hint="eastAsia"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乙方：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或授权代表签字：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br w:type="page"/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附件：转让应收权益明细（单位：元）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tbl>
      <w:tblPr>
        <w:tblStyle w:val="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759"/>
        <w:gridCol w:w="1670"/>
        <w:gridCol w:w="1438"/>
        <w:gridCol w:w="165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4" w:space="0"/>
              <w:tl2br w:val="single" w:color="auto" w:sz="4" w:space="0"/>
            </w:tcBorders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 xml:space="preserve"> </w:t>
            </w:r>
            <w:r>
              <w:rPr>
                <w:rFonts w:ascii="宋体" w:hAnsi="宋体" w:eastAsia="宋体" w:cs="仿宋"/>
                <w:bCs/>
                <w:szCs w:val="21"/>
              </w:rPr>
              <w:t xml:space="preserve"> </w:t>
            </w:r>
          </w:p>
        </w:tc>
        <w:tc>
          <w:tcPr>
            <w:tcW w:w="1759" w:type="dxa"/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>产品名称</w:t>
            </w:r>
          </w:p>
        </w:tc>
        <w:tc>
          <w:tcPr>
            <w:tcW w:w="1670" w:type="dxa"/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>至本合同签署日未兑付投资本金</w:t>
            </w:r>
          </w:p>
        </w:tc>
        <w:tc>
          <w:tcPr>
            <w:tcW w:w="1438" w:type="dxa"/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>至2</w:t>
            </w:r>
            <w:r>
              <w:rPr>
                <w:rFonts w:ascii="宋体" w:hAnsi="宋体" w:eastAsia="宋体" w:cs="仿宋"/>
                <w:bCs/>
                <w:szCs w:val="21"/>
              </w:rPr>
              <w:t>022</w:t>
            </w:r>
            <w:r>
              <w:rPr>
                <w:rFonts w:hint="eastAsia" w:ascii="宋体" w:hAnsi="宋体" w:eastAsia="宋体" w:cs="仿宋"/>
                <w:bCs/>
                <w:szCs w:val="21"/>
              </w:rPr>
              <w:t>年1</w:t>
            </w:r>
            <w:r>
              <w:rPr>
                <w:rFonts w:ascii="宋体" w:hAnsi="宋体" w:eastAsia="宋体" w:cs="仿宋"/>
                <w:bCs/>
                <w:szCs w:val="21"/>
              </w:rPr>
              <w:t>1</w:t>
            </w:r>
            <w:r>
              <w:rPr>
                <w:rFonts w:hint="eastAsia" w:ascii="宋体" w:hAnsi="宋体" w:eastAsia="宋体" w:cs="仿宋"/>
                <w:bCs/>
                <w:szCs w:val="21"/>
              </w:rPr>
              <w:t>月1</w:t>
            </w:r>
            <w:r>
              <w:rPr>
                <w:rFonts w:ascii="宋体" w:hAnsi="宋体" w:eastAsia="宋体" w:cs="仿宋"/>
                <w:bCs/>
                <w:szCs w:val="21"/>
              </w:rPr>
              <w:t>4</w:t>
            </w:r>
            <w:r>
              <w:rPr>
                <w:rFonts w:hint="eastAsia" w:ascii="宋体" w:hAnsi="宋体" w:eastAsia="宋体" w:cs="仿宋"/>
                <w:bCs/>
                <w:szCs w:val="21"/>
              </w:rPr>
              <w:t>日未兑付投资收益</w:t>
            </w:r>
          </w:p>
        </w:tc>
        <w:tc>
          <w:tcPr>
            <w:tcW w:w="1653" w:type="dxa"/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>本次计划转让的投资本金</w:t>
            </w:r>
          </w:p>
        </w:tc>
        <w:tc>
          <w:tcPr>
            <w:tcW w:w="1843" w:type="dxa"/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>本次计划转让的投资收益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beforeLines="50" w:line="276" w:lineRule="auto"/>
              <w:jc w:val="center"/>
              <w:rPr>
                <w:rFonts w:ascii="宋体" w:hAnsi="宋体" w:eastAsia="宋体" w:cs="仿宋"/>
                <w:bCs/>
                <w:szCs w:val="21"/>
                <w:highlight w:val="yellow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none"/>
              </w:rPr>
              <w:t>乙方</w:t>
            </w:r>
          </w:p>
        </w:tc>
        <w:tc>
          <w:tcPr>
            <w:tcW w:w="1759" w:type="dxa"/>
            <w:vAlign w:val="center"/>
          </w:tcPr>
          <w:p>
            <w:pPr>
              <w:spacing w:before="156" w:beforeLines="50" w:line="276" w:lineRule="auto"/>
              <w:jc w:val="center"/>
              <w:rPr>
                <w:rFonts w:hint="default" w:ascii="宋体" w:hAnsi="宋体" w:eastAsia="宋体" w:cs="仿宋"/>
                <w:bCs/>
                <w:szCs w:val="21"/>
                <w:highlight w:val="yellow"/>
                <w:lang w:val="en-US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yellow"/>
                <w:lang w:val="en-US" w:eastAsia="zh-CN"/>
              </w:rPr>
              <w:t>##产品全称##</w:t>
            </w:r>
          </w:p>
        </w:tc>
        <w:tc>
          <w:tcPr>
            <w:tcW w:w="1670" w:type="dxa"/>
            <w:vAlign w:val="center"/>
          </w:tcPr>
          <w:p>
            <w:pPr>
              <w:spacing w:before="156" w:beforeLines="50" w:line="276" w:lineRule="auto"/>
              <w:jc w:val="left"/>
              <w:rPr>
                <w:rFonts w:hint="eastAsia" w:ascii="宋体" w:hAnsi="宋体" w:eastAsia="宋体" w:cs="仿宋"/>
                <w:bCs/>
                <w:szCs w:val="21"/>
                <w:highlight w:val="yellow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yellow"/>
                <w:lang w:val="en-US" w:eastAsia="zh-CN"/>
              </w:rPr>
              <w:t xml:space="preserve"> ##乙方1产品1剩余本金## </w:t>
            </w:r>
          </w:p>
        </w:tc>
        <w:tc>
          <w:tcPr>
            <w:tcW w:w="1438" w:type="dxa"/>
            <w:vAlign w:val="center"/>
          </w:tcPr>
          <w:p>
            <w:pPr>
              <w:spacing w:before="156" w:beforeLines="50" w:line="276" w:lineRule="auto"/>
              <w:jc w:val="left"/>
              <w:rPr>
                <w:rFonts w:hint="eastAsia" w:ascii="宋体" w:hAnsi="宋体" w:eastAsia="宋体" w:cs="仿宋"/>
                <w:bCs/>
                <w:szCs w:val="21"/>
                <w:highlight w:val="yellow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yellow"/>
                <w:lang w:val="en-US" w:eastAsia="zh-CN"/>
              </w:rPr>
              <w:t xml:space="preserve"> ##乙方1产品1剩余收益## </w:t>
            </w:r>
          </w:p>
        </w:tc>
        <w:tc>
          <w:tcPr>
            <w:tcW w:w="1653" w:type="dxa"/>
            <w:vAlign w:val="center"/>
          </w:tcPr>
          <w:p>
            <w:pPr>
              <w:spacing w:before="156" w:beforeLines="50" w:line="276" w:lineRule="auto"/>
              <w:jc w:val="left"/>
              <w:rPr>
                <w:rFonts w:hint="eastAsia" w:ascii="宋体" w:hAnsi="宋体" w:eastAsia="宋体" w:cs="仿宋"/>
                <w:bCs/>
                <w:szCs w:val="21"/>
                <w:highlight w:val="yellow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yellow"/>
                <w:lang w:val="en-US" w:eastAsia="zh-CN"/>
              </w:rPr>
              <w:t xml:space="preserve"> ##乙方1产品1转让本金## </w:t>
            </w:r>
          </w:p>
        </w:tc>
        <w:tc>
          <w:tcPr>
            <w:tcW w:w="1843" w:type="dxa"/>
            <w:vAlign w:val="center"/>
          </w:tcPr>
          <w:p>
            <w:pPr>
              <w:spacing w:before="156" w:beforeLines="50" w:line="276" w:lineRule="auto"/>
              <w:jc w:val="left"/>
              <w:rPr>
                <w:rFonts w:hint="default" w:ascii="宋体" w:hAnsi="宋体" w:eastAsia="宋体" w:cs="仿宋"/>
                <w:bCs/>
                <w:szCs w:val="21"/>
                <w:highlight w:val="yellow"/>
                <w:lang w:val="en-US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yellow"/>
                <w:lang w:val="en-US" w:eastAsia="zh-CN"/>
              </w:rPr>
              <w:t xml:space="preserve"> ##乙方1产品1转让收益##</w:t>
            </w:r>
          </w:p>
        </w:tc>
      </w:tr>
    </w:tbl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1285833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  <w:docVar w:name="KSO_WPS_MARK_KEY" w:val="461c84e1-c6a3-4c44-8851-4c4528f08528"/>
  </w:docVars>
  <w:rsids>
    <w:rsidRoot w:val="00E54015"/>
    <w:rsid w:val="0000118B"/>
    <w:rsid w:val="00007F59"/>
    <w:rsid w:val="00023129"/>
    <w:rsid w:val="00037D9A"/>
    <w:rsid w:val="0004431B"/>
    <w:rsid w:val="000516B2"/>
    <w:rsid w:val="00060228"/>
    <w:rsid w:val="00061E83"/>
    <w:rsid w:val="00075D96"/>
    <w:rsid w:val="0009171B"/>
    <w:rsid w:val="000922D0"/>
    <w:rsid w:val="000B626E"/>
    <w:rsid w:val="000D59A6"/>
    <w:rsid w:val="00100CD6"/>
    <w:rsid w:val="0010296D"/>
    <w:rsid w:val="0011150C"/>
    <w:rsid w:val="00116656"/>
    <w:rsid w:val="00134647"/>
    <w:rsid w:val="00140862"/>
    <w:rsid w:val="00147C7E"/>
    <w:rsid w:val="001505D4"/>
    <w:rsid w:val="001760DF"/>
    <w:rsid w:val="00176E4C"/>
    <w:rsid w:val="00181852"/>
    <w:rsid w:val="00182D3B"/>
    <w:rsid w:val="00195779"/>
    <w:rsid w:val="001968DB"/>
    <w:rsid w:val="001A213C"/>
    <w:rsid w:val="001A2DF8"/>
    <w:rsid w:val="001C5E5B"/>
    <w:rsid w:val="001E3D6F"/>
    <w:rsid w:val="00202D43"/>
    <w:rsid w:val="002314DF"/>
    <w:rsid w:val="002450CC"/>
    <w:rsid w:val="00257149"/>
    <w:rsid w:val="00257DF0"/>
    <w:rsid w:val="0026700C"/>
    <w:rsid w:val="002974A0"/>
    <w:rsid w:val="002B17A2"/>
    <w:rsid w:val="002B406C"/>
    <w:rsid w:val="002C0EDE"/>
    <w:rsid w:val="002C46FE"/>
    <w:rsid w:val="002D2B96"/>
    <w:rsid w:val="003015A9"/>
    <w:rsid w:val="003029A1"/>
    <w:rsid w:val="00304C87"/>
    <w:rsid w:val="003070E0"/>
    <w:rsid w:val="00310123"/>
    <w:rsid w:val="00335970"/>
    <w:rsid w:val="00340726"/>
    <w:rsid w:val="00346FA9"/>
    <w:rsid w:val="00350223"/>
    <w:rsid w:val="00381321"/>
    <w:rsid w:val="003A7380"/>
    <w:rsid w:val="003B59BA"/>
    <w:rsid w:val="003D27B9"/>
    <w:rsid w:val="003D4BF4"/>
    <w:rsid w:val="00406D07"/>
    <w:rsid w:val="00410093"/>
    <w:rsid w:val="00412DA1"/>
    <w:rsid w:val="004143CF"/>
    <w:rsid w:val="00421135"/>
    <w:rsid w:val="00442DD5"/>
    <w:rsid w:val="004505F4"/>
    <w:rsid w:val="004537D0"/>
    <w:rsid w:val="004632C4"/>
    <w:rsid w:val="00464638"/>
    <w:rsid w:val="004716FE"/>
    <w:rsid w:val="0047331E"/>
    <w:rsid w:val="0048603A"/>
    <w:rsid w:val="004A2222"/>
    <w:rsid w:val="004A45E6"/>
    <w:rsid w:val="004B0FF1"/>
    <w:rsid w:val="004C16EA"/>
    <w:rsid w:val="004C79A7"/>
    <w:rsid w:val="004D72DE"/>
    <w:rsid w:val="005425AA"/>
    <w:rsid w:val="0054564E"/>
    <w:rsid w:val="00553626"/>
    <w:rsid w:val="00571600"/>
    <w:rsid w:val="005738AC"/>
    <w:rsid w:val="0058047A"/>
    <w:rsid w:val="00592816"/>
    <w:rsid w:val="005A62DC"/>
    <w:rsid w:val="005B0345"/>
    <w:rsid w:val="005B5248"/>
    <w:rsid w:val="005F21A6"/>
    <w:rsid w:val="005F4394"/>
    <w:rsid w:val="005F6831"/>
    <w:rsid w:val="005F7832"/>
    <w:rsid w:val="005F7FF9"/>
    <w:rsid w:val="00601679"/>
    <w:rsid w:val="006065BC"/>
    <w:rsid w:val="00642455"/>
    <w:rsid w:val="00644614"/>
    <w:rsid w:val="006772FF"/>
    <w:rsid w:val="00684434"/>
    <w:rsid w:val="00696EC3"/>
    <w:rsid w:val="006D72E4"/>
    <w:rsid w:val="006E20EA"/>
    <w:rsid w:val="00711225"/>
    <w:rsid w:val="00711AB1"/>
    <w:rsid w:val="007125F0"/>
    <w:rsid w:val="0071273E"/>
    <w:rsid w:val="0071463E"/>
    <w:rsid w:val="00727A79"/>
    <w:rsid w:val="00740655"/>
    <w:rsid w:val="00747ED0"/>
    <w:rsid w:val="007570B2"/>
    <w:rsid w:val="0077044F"/>
    <w:rsid w:val="00790D90"/>
    <w:rsid w:val="00797F8A"/>
    <w:rsid w:val="007A28F1"/>
    <w:rsid w:val="007A411F"/>
    <w:rsid w:val="007D4743"/>
    <w:rsid w:val="007E62E8"/>
    <w:rsid w:val="0081633C"/>
    <w:rsid w:val="0082488A"/>
    <w:rsid w:val="0082659C"/>
    <w:rsid w:val="00842CA9"/>
    <w:rsid w:val="00862F1D"/>
    <w:rsid w:val="00865D1F"/>
    <w:rsid w:val="00871F67"/>
    <w:rsid w:val="008A1DE8"/>
    <w:rsid w:val="008A5797"/>
    <w:rsid w:val="008A7D19"/>
    <w:rsid w:val="008E1338"/>
    <w:rsid w:val="008E272D"/>
    <w:rsid w:val="008E2926"/>
    <w:rsid w:val="008E58BD"/>
    <w:rsid w:val="0090659A"/>
    <w:rsid w:val="00907BE0"/>
    <w:rsid w:val="0091420E"/>
    <w:rsid w:val="0098278C"/>
    <w:rsid w:val="009876E8"/>
    <w:rsid w:val="009906B6"/>
    <w:rsid w:val="00A05029"/>
    <w:rsid w:val="00A15553"/>
    <w:rsid w:val="00A44CFA"/>
    <w:rsid w:val="00A45462"/>
    <w:rsid w:val="00A45B61"/>
    <w:rsid w:val="00A46E0C"/>
    <w:rsid w:val="00A512B2"/>
    <w:rsid w:val="00A654A7"/>
    <w:rsid w:val="00A76A40"/>
    <w:rsid w:val="00A81CB8"/>
    <w:rsid w:val="00A82824"/>
    <w:rsid w:val="00A8526D"/>
    <w:rsid w:val="00A91430"/>
    <w:rsid w:val="00A94016"/>
    <w:rsid w:val="00AA46B0"/>
    <w:rsid w:val="00AB31C1"/>
    <w:rsid w:val="00AD15FC"/>
    <w:rsid w:val="00AE4DA0"/>
    <w:rsid w:val="00AE7366"/>
    <w:rsid w:val="00AF6C99"/>
    <w:rsid w:val="00B058AB"/>
    <w:rsid w:val="00B337A8"/>
    <w:rsid w:val="00B45731"/>
    <w:rsid w:val="00B625AE"/>
    <w:rsid w:val="00B95436"/>
    <w:rsid w:val="00B95EA3"/>
    <w:rsid w:val="00BA1012"/>
    <w:rsid w:val="00BA3F3D"/>
    <w:rsid w:val="00BB1F87"/>
    <w:rsid w:val="00BC3CCA"/>
    <w:rsid w:val="00BE4C56"/>
    <w:rsid w:val="00BF0A33"/>
    <w:rsid w:val="00C0024E"/>
    <w:rsid w:val="00C014C3"/>
    <w:rsid w:val="00C13F28"/>
    <w:rsid w:val="00C3100D"/>
    <w:rsid w:val="00C342E0"/>
    <w:rsid w:val="00C430F8"/>
    <w:rsid w:val="00C55CB5"/>
    <w:rsid w:val="00C60016"/>
    <w:rsid w:val="00C6480F"/>
    <w:rsid w:val="00C660C5"/>
    <w:rsid w:val="00C81A52"/>
    <w:rsid w:val="00C92FE0"/>
    <w:rsid w:val="00CB15DF"/>
    <w:rsid w:val="00CC3ACC"/>
    <w:rsid w:val="00CD58B9"/>
    <w:rsid w:val="00CE0DFC"/>
    <w:rsid w:val="00D00671"/>
    <w:rsid w:val="00D124FC"/>
    <w:rsid w:val="00D17533"/>
    <w:rsid w:val="00D376B0"/>
    <w:rsid w:val="00D53793"/>
    <w:rsid w:val="00D74468"/>
    <w:rsid w:val="00D74AD3"/>
    <w:rsid w:val="00D75FC7"/>
    <w:rsid w:val="00D770DA"/>
    <w:rsid w:val="00DA0923"/>
    <w:rsid w:val="00DA0DBE"/>
    <w:rsid w:val="00DB58B5"/>
    <w:rsid w:val="00DC5AB5"/>
    <w:rsid w:val="00DD64F2"/>
    <w:rsid w:val="00DE5416"/>
    <w:rsid w:val="00E04D79"/>
    <w:rsid w:val="00E316B0"/>
    <w:rsid w:val="00E54015"/>
    <w:rsid w:val="00E7193E"/>
    <w:rsid w:val="00E85A19"/>
    <w:rsid w:val="00EA06F4"/>
    <w:rsid w:val="00EA11D1"/>
    <w:rsid w:val="00EB042C"/>
    <w:rsid w:val="00EB5B03"/>
    <w:rsid w:val="00EE4081"/>
    <w:rsid w:val="00EE6FB4"/>
    <w:rsid w:val="00EF5645"/>
    <w:rsid w:val="00F06E32"/>
    <w:rsid w:val="00F16775"/>
    <w:rsid w:val="00F62489"/>
    <w:rsid w:val="00F64C1A"/>
    <w:rsid w:val="00F67CBD"/>
    <w:rsid w:val="00F7489B"/>
    <w:rsid w:val="00F97C13"/>
    <w:rsid w:val="00FC6B01"/>
    <w:rsid w:val="00FD3044"/>
    <w:rsid w:val="00FD3504"/>
    <w:rsid w:val="00FE08DA"/>
    <w:rsid w:val="00FE3859"/>
    <w:rsid w:val="00FF00DB"/>
    <w:rsid w:val="0B0954D3"/>
    <w:rsid w:val="0CF431DA"/>
    <w:rsid w:val="0CFF14CB"/>
    <w:rsid w:val="103548A6"/>
    <w:rsid w:val="117D06D7"/>
    <w:rsid w:val="14565EEB"/>
    <w:rsid w:val="14F167CB"/>
    <w:rsid w:val="157E1D4D"/>
    <w:rsid w:val="184E293A"/>
    <w:rsid w:val="1A5F3D37"/>
    <w:rsid w:val="23F4166E"/>
    <w:rsid w:val="26D07EED"/>
    <w:rsid w:val="2A587422"/>
    <w:rsid w:val="2A587A65"/>
    <w:rsid w:val="2ED972CB"/>
    <w:rsid w:val="33A33D41"/>
    <w:rsid w:val="389A131A"/>
    <w:rsid w:val="3EBA7802"/>
    <w:rsid w:val="436D7032"/>
    <w:rsid w:val="4EF179BD"/>
    <w:rsid w:val="51A7386E"/>
    <w:rsid w:val="575E22AF"/>
    <w:rsid w:val="5BE70FA4"/>
    <w:rsid w:val="5CF2E3CA"/>
    <w:rsid w:val="637B6FBD"/>
    <w:rsid w:val="64A57CAA"/>
    <w:rsid w:val="64D90497"/>
    <w:rsid w:val="69EE2A02"/>
    <w:rsid w:val="6CB542C8"/>
    <w:rsid w:val="6D5D5266"/>
    <w:rsid w:val="6D6E7C26"/>
    <w:rsid w:val="72AF29B9"/>
    <w:rsid w:val="77F3041E"/>
    <w:rsid w:val="788F7034"/>
    <w:rsid w:val="7A48123C"/>
    <w:rsid w:val="7A722EF1"/>
    <w:rsid w:val="7A807CC3"/>
    <w:rsid w:val="7BB75E79"/>
    <w:rsid w:val="7EEF5C01"/>
    <w:rsid w:val="7F7719E2"/>
    <w:rsid w:val="7FFB480C"/>
    <w:rsid w:val="9CF7CA32"/>
    <w:rsid w:val="AABC0626"/>
    <w:rsid w:val="E6F3EC4D"/>
    <w:rsid w:val="F7FE3D75"/>
    <w:rsid w:val="FDF3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99"/>
  </w:style>
  <w:style w:type="character" w:customStyle="1" w:styleId="16">
    <w:name w:val="批注主题 字符"/>
    <w:basedOn w:val="15"/>
    <w:link w:val="6"/>
    <w:semiHidden/>
    <w:qFormat/>
    <w:uiPriority w:val="99"/>
    <w:rPr>
      <w:b/>
      <w:bCs/>
    </w:rPr>
  </w:style>
  <w:style w:type="paragraph" w:customStyle="1" w:styleId="1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1958</Words>
  <Characters>2171</Characters>
  <Lines>17</Lines>
  <Paragraphs>4</Paragraphs>
  <TotalTime>0</TotalTime>
  <ScaleCrop>false</ScaleCrop>
  <LinksUpToDate>false</LinksUpToDate>
  <CharactersWithSpaces>2204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2022-12-01T22:03:00Z</dcterms:created>
  <dc:creator>杨明(地产集团)</dc:creator>
  <cp:lastModifiedBy>孙津梁</cp:lastModifiedBy>
  <cp:lastPrinted>2022-12-01T18:35:00Z</cp:lastPrinted>
  <dcterms:modified xsi:type="dcterms:W3CDTF">2023-03-22T14:09:05Z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8316CA022A354815A15629567589677D</vt:lpwstr>
  </property>
</Properties>
</file>