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表 6.6 管理员界面测试用例设计表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测试内容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测试目的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登录系统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测试系统登录功能是否正常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在仪表盘页查看数据统计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测试数据统计功能是否正常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在用户管理页查看用户信息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测试用户信息查询功能是否正常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在用户管理页修改用户信息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测试用户信息修改功能是否正常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在健康资讯管理页发布健康资讯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测试发布健康资讯功能是否正常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在健康资讯管理页修改健康资讯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测试健康资讯修改功能是否正常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在健康资讯管理页查看健康资讯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测试健康资讯查询功能是否正常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在健康模型管理页查看健康模型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测试健康模型查询功能是否正常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在健康模型管理页新增健康模型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测试新增健康模型功能是否正常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在健康模型管理页修改健康模型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测试健康模型修改功能是否正常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在健康记录管理页查看健康记录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测试健康记录查询功能是否正常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在健康记录管理页删除健康记录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测试健康记录删除功能是否正常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在评论管理页查看评论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测试评论查询功能是否正常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在评论管理页删除评论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测试评论删除功能是否正常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在食谱管理页查看食谱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测试食谱查询功能是否正常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在食谱管理页删除食谱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测试食谱删除功能是否正常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在饮食记录管理页查看饮食记录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测试饮食记录查询功能是否正常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在饮食记录管理页删除饮食记录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测试饮食记录删除功能是否正常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经测试，系统能正常登录注册，用户、管理员界面功能全部可正常使用，测试效果良好，系统完成度较高。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2026-03-09T02:15:16.105Z</dcterms:created>
  <dcterms:modified xsi:type="dcterms:W3CDTF">2026-03-09T02:15:16.105Z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