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03E85">
      <w:pPr>
        <w:jc w:val="left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农户发来照片，识别到小麦纹枯病病。</w:t>
      </w:r>
    </w:p>
    <w:p w14:paraId="456ABAD1"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602740" cy="1099185"/>
            <wp:effectExtent l="0" t="0" r="16510" b="5715"/>
            <wp:docPr id="10" name="图片 10" descr="纹枯病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纹枯病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541780" cy="1012190"/>
            <wp:effectExtent l="0" t="0" r="1270" b="16510"/>
            <wp:docPr id="9" name="图片 9" descr="纹枯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纹枯病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507490" cy="1612265"/>
            <wp:effectExtent l="0" t="0" r="16510" b="6985"/>
            <wp:docPr id="8" name="图片 8" descr="纹枯病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纹枯病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647190" cy="1235710"/>
            <wp:effectExtent l="0" t="0" r="10160" b="2540"/>
            <wp:docPr id="7" name="图片 7" descr="纹枯病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纹枯病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688465" cy="1110615"/>
            <wp:effectExtent l="0" t="0" r="6985" b="13335"/>
            <wp:docPr id="5" name="图片 5" descr="纹枯病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纹枯病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993900" cy="1299210"/>
            <wp:effectExtent l="0" t="0" r="6350" b="15240"/>
            <wp:docPr id="4" name="图片 4" descr="纹枯病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纹枯病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630045" cy="1136015"/>
            <wp:effectExtent l="0" t="0" r="8255" b="6985"/>
            <wp:docPr id="3" name="图片 3" descr="纹枯病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纹枯病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1558925" cy="2771775"/>
            <wp:effectExtent l="0" t="0" r="3175" b="9525"/>
            <wp:docPr id="2" name="图片 2" descr="纹枯病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纹枯病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2210435" cy="1533525"/>
            <wp:effectExtent l="0" t="0" r="18415" b="9525"/>
            <wp:docPr id="1" name="图片 1" descr="纹枯病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纹枯病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1311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</w:p>
    <w:p w14:paraId="19295C91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</w:p>
    <w:p w14:paraId="07AF6639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</w:p>
    <w:p w14:paraId="46ADD5B1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</w:p>
    <w:p w14:paraId="4FC1A8CF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一：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小麦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纹枯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病常见问题</w:t>
      </w:r>
    </w:p>
    <w:p w14:paraId="78748826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农户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户拍照提问或者直接提问：</w:t>
      </w:r>
    </w:p>
    <w:p w14:paraId="109C500D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1:我这小麦怎么回事</w:t>
      </w:r>
    </w:p>
    <w:p w14:paraId="5323E263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我这小麦怎么一片黄一片黄的2:</w:t>
      </w:r>
    </w:p>
    <w:p w14:paraId="747756A2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3:我这小麦帮我看一下用什么药</w:t>
      </w:r>
    </w:p>
    <w:p w14:paraId="1595C60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4:我这小麦得了什么病了</w:t>
      </w:r>
    </w:p>
    <w:p w14:paraId="3326D706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5:小麦突然黄了怎么办</w:t>
      </w:r>
    </w:p>
    <w:p w14:paraId="0C3B1438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6:我这小麦得根怎么回事</w:t>
      </w:r>
    </w:p>
    <w:p w14:paraId="1026222B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7:我这小麦什么原因造成的这种原因</w:t>
      </w:r>
    </w:p>
    <w:p w14:paraId="15400C3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8：我这小麦现在应该怎么办</w:t>
      </w:r>
    </w:p>
    <w:p w14:paraId="631C430B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0A75D0B4">
      <w:pPr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二：病害介绍及发病原因</w:t>
      </w:r>
    </w:p>
    <w:p w14:paraId="15DB2CE1">
      <w:pPr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327DBD0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1：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小麦纹枯病，俗称“花脚杆”，是一种典型的土传真菌性病害。它和茎基腐病一样，都是当前（3月下旬）河南麦区需要重点防控的病害。其核心特点是病菌从茎基部向上蔓延，最终破坏输导组织，导致小麦枯死，形成“枯白穗”。</w:t>
      </w:r>
    </w:p>
    <w:p w14:paraId="323BDB20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</w:p>
    <w:p w14:paraId="2AB77B5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2：发病原因：</w:t>
      </w:r>
    </w:p>
    <w:p w14:paraId="32E9DA5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1. 气候因素</w:t>
      </w:r>
    </w:p>
    <w:p w14:paraId="3DDF0C1E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温度条件：病菌生长适温为20℃左右，13℃以下或35℃以上时生长受抑制；湿热致死温度为菌丝体49℃下10分钟</w:t>
      </w:r>
    </w:p>
    <w:p w14:paraId="71BEA126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湿度影响：春季气温回升快、降雨频繁、田间湿度大时，病害容易发生和蔓延；3月至5月上旬的降水量与发病程度密切相关</w:t>
      </w:r>
    </w:p>
    <w:p w14:paraId="1DD11A7A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特殊天气：暖冬及春期空气湿度大、光照不足等易引起小麦纹枯病发生；秋冬季温暖、春季多雨有利于发病</w:t>
      </w:r>
    </w:p>
    <w:p w14:paraId="48D5E571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2. 品种抗性因素</w:t>
      </w:r>
    </w:p>
    <w:p w14:paraId="0D7E9E63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抗性现状：目前生产上推广的品种绝大多数为感病品种，只有极少数表现耐病或中抗，缺乏免疫和高抗品种</w:t>
      </w:r>
    </w:p>
    <w:p w14:paraId="1944E1B8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品种特点：产量高的品种对小麦纹枯病抗性低，抗病能力强的品种则产量较低；</w:t>
      </w:r>
    </w:p>
    <w:p w14:paraId="6921E7AD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3. 耕作制度与栽培技术</w:t>
      </w:r>
    </w:p>
    <w:p w14:paraId="66547BDE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连作影响：小麦常年连作，土壤中菌源数量逐年增加，为侵染循环创造条件；连作或与其他禾本科作物如玉米轮作，易导致病害加重</w:t>
      </w:r>
    </w:p>
    <w:p w14:paraId="301483F6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秸秆还田：大量秸秆直接还田，田间菌源量连年积累；部分还田地块耕作粗放，土壤空隙增大，不利于小麦根系生长</w:t>
      </w:r>
    </w:p>
    <w:p w14:paraId="20C6A147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土壤条件：粘重土壤排水不良，湿度大，利于病菌存活和繁殖；而砂质土壤透气性好，不利于病原菌活动</w:t>
      </w:r>
    </w:p>
    <w:p w14:paraId="4EBEA39B">
      <w:pP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4. 田间管理因素</w:t>
      </w:r>
    </w:p>
    <w:p w14:paraId="0B5F7071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播种时间：播种过早，导致分蘖多，群体基数大，增加病原菌侵染机率；冬前高温多雨有利于发病</w:t>
      </w:r>
    </w:p>
    <w:p w14:paraId="5B763B1A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播种密度：播种量过大，导致麦田整体透风性和透光性不足，容易引起病害发生</w:t>
      </w:r>
    </w:p>
    <w:p w14:paraId="14DD774C">
      <w:pPr>
        <w:ind w:firstLine="480" w:firstLineChars="200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施肥管理：偏施氮肥，容易造成小麦贪青，体内营养物质不足，生长发育受阻，对病原菌抗性较低</w:t>
      </w:r>
    </w:p>
    <w:p w14:paraId="7C3C1992">
      <w:pPr>
        <w:ind w:firstLine="480" w:firstLineChars="20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水分管理：田间湿度过大，有利于病菌后期扩展蔓延；雨后不及时排水，加重病害</w:t>
      </w:r>
    </w:p>
    <w:p w14:paraId="0983A4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3：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症状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介绍</w:t>
      </w:r>
    </w:p>
    <w:p w14:paraId="296F2B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初期症状：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发病初期，在靠近地面的叶鞘上出现淡黄色的小斑点。</w:t>
      </w:r>
    </w:p>
    <w:p w14:paraId="447C39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典型症状：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病斑逐渐扩大，形成边缘为深褐色、中间为淡黄色或灰白色的椭圆形或梭形病斑。多个病斑会相互连接，形成像云彩一样的不规则“云纹状”花纹，这是纹枯病最典型的特征。</w:t>
      </w:r>
    </w:p>
    <w:p w14:paraId="292CDE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后期症状：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病菌会侵入茎秆，导致茎壁失水坏死、变软易折。病部后期会产生白色菌丝，并集结成团，形成像油菜籽大小的褐色菌核，容易脱落。最终导致整株枯死，形成“枯白穗”。</w:t>
      </w:r>
    </w:p>
    <w:p w14:paraId="46433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 w14:paraId="74FA1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三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、防治方案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预防为主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）</w:t>
      </w:r>
    </w:p>
    <w:p w14:paraId="6D318D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1. 农业防治（基础）</w:t>
      </w:r>
    </w:p>
    <w:p w14:paraId="04C6AA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适期晚播：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避免过早播种，可以减少冬前病菌侵染麦苗的机会。</w:t>
      </w:r>
    </w:p>
    <w:p w14:paraId="5C951B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合理密植：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避免播种量过大，改善田间通风透光条件，降低田间湿度。</w:t>
      </w:r>
    </w:p>
    <w:p w14:paraId="7949D1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科学施肥：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平衡施肥，避免偏施、过量施用氮肥，适当增施磷钾肥，增强植株抗病能力。</w:t>
      </w:r>
    </w:p>
    <w:p w14:paraId="0DA216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4"/>
          <w:szCs w:val="24"/>
        </w:rPr>
        <w:t>清沟排渍：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及时清理“三沟”（厢沟、腰沟、围沟），确保排水通畅，降低田间湿度，创造不利于病菌生长的环境。</w:t>
      </w:r>
    </w:p>
    <w:p w14:paraId="7B8003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</w:p>
    <w:p w14:paraId="09B799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2. 种子处理（最关键、最划算）</w:t>
      </w:r>
    </w:p>
    <w:p w14:paraId="342A3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播种前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拌种 / 包衣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是防控纹枯病的核心措施：</w:t>
      </w:r>
    </w:p>
    <w:p w14:paraId="64F49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常用有效成分：</w:t>
      </w:r>
    </w:p>
    <w:p w14:paraId="2BD0CA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苯醚甲环唑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·咯菌腈·噻虫胺、精甲霜灵·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咯菌腈</w:t>
      </w: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·噻虫胺、种菌唑+甲霜灵、</w:t>
      </w:r>
    </w:p>
    <w:p w14:paraId="3F4CA7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8"/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咯菌腈·噻呋酰胺·噻虫胺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等复配种衣剂</w:t>
      </w: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能同时防根腐、纹枯、茎基腐、蚜虫。</w:t>
      </w:r>
    </w:p>
    <w:p w14:paraId="330B6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378D5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 w14:paraId="6146E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bookmarkStart w:id="0" w:name="_GoBack"/>
      <w:bookmarkEnd w:id="0"/>
    </w:p>
    <w:p w14:paraId="6656DA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</w:p>
    <w:p w14:paraId="6D1727E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药剂防治（关键时期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eastAsia="zh-CN"/>
        </w:rPr>
        <w:t>：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返青期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</w:rPr>
        <w:t>）</w:t>
      </w:r>
    </w:p>
    <w:p w14:paraId="634CFC9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outlineLvl w:val="2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（1）返青～拔节期（重点打一次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  <w:t>最好拔节前，小麦没有封垄以前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>）</w:t>
      </w:r>
    </w:p>
    <w:p w14:paraId="5EA6C8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720" w:firstLineChars="300"/>
        <w:jc w:val="left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  <w:lang w:val="en-US" w:eastAsia="zh-CN"/>
        </w:rPr>
        <w:t>1：40%丙硫菌唑·戊唑醇40毫升+30%精甲霜灵·恶霉灵10毫升或者240克/升噻呋酰胺+30%精甲霜灵·恶霉灵10毫升搭配优质氨基酸叶面肥或者磷酸二氢钾50毫升，再搭配2%苄氨基嘌呤+芸苔素进行综合防治，这样不仅可以治疗纹枯病、茎基腐病，还能有效的促进小麦根部发育。于小麦未发病前或者小麦发病初期尽早喷晒药剂。如若采用无人机飞防，尽量水量增加最少4升/亩，飞行高度越低越好。</w:t>
      </w:r>
    </w:p>
    <w:p w14:paraId="7F17C9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right="0" w:right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lang w:val="en-US" w:eastAsia="zh-CN"/>
        </w:rPr>
      </w:pPr>
    </w:p>
    <w:p w14:paraId="2C4D93E3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5C07436F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23D6E561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6ADD1E7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4201833E"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44DE83CC"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13BF3FC1">
      <w:pPr>
        <w:jc w:val="left"/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5EB5C"/>
    <w:multiLevelType w:val="singleLevel"/>
    <w:tmpl w:val="F415EB5C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A5275"/>
    <w:rsid w:val="1D021B00"/>
    <w:rsid w:val="5E9A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904</Words>
  <Characters>930</Characters>
  <Lines>0</Lines>
  <Paragraphs>0</Paragraphs>
  <TotalTime>1</TotalTime>
  <ScaleCrop>false</ScaleCrop>
  <LinksUpToDate>false</LinksUpToDate>
  <CharactersWithSpaces>939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2026-03-26T14:02:00Z</dcterms:created>
  <dc:creator>A1234...</dc:creator>
  <cp:lastModifiedBy>A1234...</cp:lastModifiedBy>
  <dcterms:modified xsi:type="dcterms:W3CDTF">2026-03-26T15:30:42Z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0631CE83F5B14C7D88940DB1E7ECEBA9_13</vt:lpwstr>
  </property>
  <property fmtid="{D5CDD505-2E9C-101B-9397-08002B2CF9AE}" pid="4" name="KSOTemplateDocerSaveRecord">
    <vt:lpwstr>eyJoZGlkIjoiYTg2NTBlN2E0MjcwY2RlZThhZDFhNTUyNjlhNDlmMDYiLCJ1c2VySWQiOiIxNjAyMDA5ODkzIn0=</vt:lpwstr>
  </property>
</Properties>
</file>