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项目技术指标与测试报告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 概述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 项目模型概述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构建的是，一个可针对口腔根管治疗后CT图像或X光图像进行根管牙自动定位与评分的软件系统，整个系统包括检测和评分两个主要模型：检测模型与评分模型。jpg或jpng格式的口腔CT图像或x光图像进入系统后，首先经过检测模型，得到以矩形框框定的根管牙，被框定的部分将进一步被切取并进入评分模型，评分模型将根据根管填充情况对其进行评分，系统最终输出框定出根管牙并给出评分后的jpg或jpng格式图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主要需测试模块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检测模型单独功能与性能测试；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评分模型单独功能与性能测试；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1.2.3 集成系统的功能与性能测试；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 项目标准与技术指标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项目预期应用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集成后系统通过检测与验证后，将应用与医院或医疗机构口腔科，输入根管治疗后口腔CT图像或x光图像，以系统输出的评分结果来评价主治医生本次治疗的效果及医生水平。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应用标准要求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输出检测框应符合人工标注要求，准确包含根管牙全牙及单独根管部分，且检测框不允许过大而包含过多除根管及根管牙之外的其余信息；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评分结果应符合以下标准：</w:t>
      </w:r>
      <w:r>
        <w:rPr>
          <w:rFonts w:hint="eastAsia"/>
          <w:color w:val="C00000"/>
          <w:sz w:val="24"/>
          <w:szCs w:val="24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本项目技术指标（根据医院需求删改）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2.3.1 精确度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2.3.2 速度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2.3.3 占用内存（计算机本身内存和显存）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 项目测试方案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检测模型测试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 测试目标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验证集val_txt中的图像对模型进行测试，本次使用的验证集共318图像。检测模型测试包括两个方面，第一个方面是确定一个评估标准，对预测结果的精确度进行测试，另一方面是评估超参数对网络的影响，从而筛选出最优的超参数。本模型相关超参数主要有四个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s控制预测框的密集程度。网络会尽量地去预测标注框，可能导致同一个目标有多个框，如果全部呈现出来会使得视觉效果较差，因此控制这个参数以删除过于密集的框。nms=1表示不允许标注框之间有重叠，这可能导致相临近的两个目标只有一个能被预测出，nms=0表示呈现网络预测出的所有标注框，使得肉眼看上去非常密集。在[0,1]之间进行测试，找到最适合的nm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score_threshold是网络确信度阈值，每个框被预测出来时，网络对于这个框的预测结果都会有一个确信程度，控制这个阈值，将确信程度低于该阈值的框全部删除，可提高预测结果的准确率；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detection_scale是控制预测框大小的变量，由于训练时对图像进行的变换导致标注框略微比真实框大，网络将学习到这一特性并表现为最终预测框偏大，控制这一变量可使其略微缩小；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u_threshold：iou表示网络标注框与人工标注框的交并比，将预测框与人工标注框对比，框重叠率越高表示预测效果越好，重叠程度过低则将这个预测框记为错误预测框。iou_threshold作为一个阈值决定我们本次测试将哪些预测框作为真实预测框，哪些作为错误预测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调整这四个参数，选出最佳值。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最佳参数确定后，使用这一组参数来对模型的精确度进行测试。检测结果的精确度由average precision(ap)来表征，这一参数的含义及计算方法将在后面给出。测试过程中记录处理每一张图片的时长，即为模型的运行速度，同时查看并记录模型占用的内存和显存。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 测试步骤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首先进行最佳超参数的筛选。四个参数中，控制其中三个不变，另外一个参数即为待优化参数，使待优化参数在某一个范围内变化，每取一个值都能获得一组数据的检测结果，这些标注框中，实际应该被预测出，并且预网络测结果也将其预测出的则为true_positive，网络预测将其标出但实际不应该被预测出的则为false_positive，这里决定一个框是否该被网络预测出，就需用到前面的iou_threshold参数，预测框与人工标注框大于此参数规定值时，表示应该被预测出，反之则表示不该被预测出。定义一个recall变量，recall=true_positive/应该被预测出的总量，用于表示在全部应该被预测出的标注框中，成功被预测出比例，recall越大，网络更不会错过有嫌疑的对象；定义另一个变量precision，precision=true_positive/(true_positive+false_positive)，表示所有被预测出的框中，预测正确的比例，precision越大，网络预测准确度越高。前面提到的ap即是recall和precision通过一个函数综合计算出的结果。这三个参数将随着待优化参数的变化而变化，我们将这一变化表现为折线图，选择它们处于最优值时对应的参数为本模型的最优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②选定最优参数后，测试得到的ap值反映了模型的精确度，ap越大，精确度越高。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 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⑤测试结果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nms最优值选择：将nms选为待优化参数，在[0,1]之间每隔0.05取一个值进行测试，得到recall、precision、ap值随nms值变化折线图，根据结果不断缩小最优值区间，最终选出综合最优值。nms在（0,1）之间变化得到折线图如下图3.1.1，多次实验证明当nms取值在[0.65,0.7]之间时，这三个值可综合达到最优，模型最终选取nms=0.7;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34740" cy="230124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3.1 .1 nms取值区间(0,1)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score_threshold最优值选择：将score_threshold选为待优化参数，在[0,1]之间每隔0.05取一个值进行测试，得到recall、precision、ap值随score_threshold值变化折线图，根据结果不断缩小最优值区间，最终选出综合最优值。score_threshold在(0,1)之间变化得到折线图如下图3.1.2。多次实验证明当score_threshold取值在[0.5,0.6]之间时，这三个值可综合达到最优，模型最终选取score_threshold=0.5;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57600" cy="242316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图3.1.2 </w:t>
      </w:r>
      <w:r>
        <w:rPr>
          <w:rFonts w:hint="eastAsia"/>
          <w:sz w:val="24"/>
          <w:szCs w:val="24"/>
          <w:lang w:val="en-US" w:eastAsia="zh-CN"/>
        </w:rPr>
        <w:t>score_threshold取值区间为(0,1)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iou_threshold最优值选择：将iou_threshold选为待优化参数，在[0,1]之间每隔0.1取一个值进行测试，得到recall、precision、ap值随iou_threshold值变化折线图，根据结果不断缩小最优值区间，最终选出综合最优值。iou_threshold在(0,1)之间变化得到折线图如下图3.1.3。多次实验证明当iou_threshold取值在[0.2,0.3]之间时，这三个值可综合达到最优，模型最终选取iou_threshold=0.3;但整体来看，iou_threshold值的选择在一定范围内对折线图变化没有太大影响。</w:t>
      </w:r>
    </w:p>
    <w:p>
      <w:pPr>
        <w:widowControl w:val="0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13760" cy="234696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图3.1.3 iou_threshold取值区间为(0,1)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参数detection_scale最优值选择：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选为待优化参数，在[0,1]之间每隔0.05取一个值进行测试，得到recall、precision、ap值随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值变化折线图，根据结果不断缩小最优值区间，最终选出综合最优值。</w:t>
      </w:r>
      <w:r>
        <w:rPr>
          <w:rFonts w:hint="eastAsia"/>
          <w:sz w:val="24"/>
          <w:szCs w:val="32"/>
          <w:lang w:val="en-US" w:eastAsia="zh-CN"/>
        </w:rPr>
        <w:t>detection_scale取值在[0,1]之间时折线图</w:t>
      </w:r>
      <w:r>
        <w:rPr>
          <w:rFonts w:hint="eastAsia"/>
          <w:sz w:val="24"/>
          <w:szCs w:val="24"/>
          <w:lang w:val="en-US" w:eastAsia="zh-CN"/>
        </w:rPr>
        <w:t>如下图3.1.4，多次实验证明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取值在[0.7,1]之间时，这三个值可综合达到最优，综合来看</w:t>
      </w:r>
      <w:r>
        <w:rPr>
          <w:rFonts w:hint="eastAsia"/>
          <w:sz w:val="24"/>
          <w:szCs w:val="32"/>
          <w:lang w:val="en-US" w:eastAsia="zh-CN"/>
        </w:rPr>
        <w:t>detection_scale取值对折线图变化影响不大，</w:t>
      </w:r>
      <w:r>
        <w:rPr>
          <w:rFonts w:hint="eastAsia"/>
          <w:sz w:val="24"/>
          <w:szCs w:val="24"/>
          <w:lang w:val="en-US" w:eastAsia="zh-CN"/>
        </w:rPr>
        <w:t>模型最终选取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=1，相当于不缩小检测框。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657600" cy="2385060"/>
            <wp:effectExtent l="0" t="0" r="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图3.1.4 </w:t>
      </w:r>
      <w:r>
        <w:rPr>
          <w:rFonts w:hint="eastAsia"/>
          <w:sz w:val="24"/>
          <w:szCs w:val="32"/>
          <w:lang w:val="en-US" w:eastAsia="zh-CN"/>
        </w:rPr>
        <w:t>detection_scale取值范围为(0,1)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最优参数选定后，利用该组参数处理测试集数据，本次测试选用318张图像中的49张，测试过程中得到precision和recall随测试过程变化，得到折线图如下3.1.5，从折线图可见其变化趋势符合上述计算公式，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27120" cy="233172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精确度测试：测试49张图像，得到最终的recall和precision值，利用_compute_ap函数计算出average_precision，此函数的计算原理：</w:t>
      </w:r>
      <w:r>
        <w:rPr>
          <w:rFonts w:hint="eastAsia"/>
          <w:color w:val="C00000"/>
          <w:sz w:val="24"/>
          <w:szCs w:val="32"/>
          <w:lang w:val="en-US" w:eastAsia="zh-CN"/>
        </w:rPr>
        <w:t>......</w:t>
      </w:r>
      <w:r>
        <w:rPr>
          <w:rFonts w:hint="eastAsia"/>
          <w:sz w:val="24"/>
          <w:szCs w:val="32"/>
          <w:lang w:val="en-US" w:eastAsia="zh-CN"/>
        </w:rPr>
        <w:t>。得到最终ap值如图3.1.6，其中ap以字典形式呈现，0表示根管检测，1表示全牙检测，结果表明此检测模型根管检测精确度为0.8393，全牙检测精确度为0.8975。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70960" cy="617220"/>
            <wp:effectExtent l="0" t="0" r="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图3.1.6 检测模型精确度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速度测试：记录测试49张图像的开始和结束时间，将结束时间减去开始时间并除以图像数量，得到处理每一张图像的平均时间，结果如下图3.1.7所示，每张图像处理时间约0.42s。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497580" cy="655320"/>
            <wp:effectExtent l="0" t="0" r="762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图3.1.7 检测模型速度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占用内存：查看内存使用情况，模型本身占用内存140M，运行时将其加载入显存，再载入图像，查看发现模型和每一张图像及其中间处理结果共占用显存873M，占用内存3.2%/64G，约2.05G。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3.1.4 测试结果评价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评分模型测试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3.2.1 测试目标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3.2.2 测试步骤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3.2.3 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⑤测试结果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3.2.4 测试结果评价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 总结（功能及性能总结，缺点、不足及预期改进方法</w:t>
      </w:r>
      <w:r>
        <w:rPr>
          <w:rFonts w:hint="eastAsia"/>
          <w:i/>
          <w:iCs/>
          <w:sz w:val="28"/>
          <w:szCs w:val="28"/>
          <w:lang w:val="en-US" w:eastAsia="zh-CN"/>
        </w:rPr>
        <w:t>（训练集可根据上下牙、切牙、乳牙等分类更加详细）</w:t>
      </w:r>
      <w:r>
        <w:rPr>
          <w:rFonts w:hint="eastAsia"/>
          <w:sz w:val="28"/>
          <w:szCs w:val="28"/>
          <w:lang w:val="en-US" w:eastAsia="zh-CN"/>
        </w:rPr>
        <w:t>等）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测试问题：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内存和显存占用情况查看（截图、每一张图像载入后占用的内存2.05G？）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最终ap值测试、最优参数确定，使用49张图像？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94F57"/>
    <w:multiLevelType w:val="singleLevel"/>
    <w:tmpl w:val="B2494F5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DCCD7C6D"/>
    <w:multiLevelType w:val="singleLevel"/>
    <w:tmpl w:val="DCCD7C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084B"/>
    <w:rsid w:val="050F2A00"/>
    <w:rsid w:val="0D582A8B"/>
    <w:rsid w:val="26EF1D89"/>
    <w:rsid w:val="27FB34EB"/>
    <w:rsid w:val="310B7EDB"/>
    <w:rsid w:val="3B884591"/>
    <w:rsid w:val="448B084B"/>
    <w:rsid w:val="58C77D60"/>
    <w:rsid w:val="644A2D46"/>
    <w:rsid w:val="6E9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2019-05-17T07:12:00Z</dcterms:created>
  <dc:creator>方肉.</dc:creator>
  <cp:lastModifiedBy>方肉.</cp:lastModifiedBy>
  <dcterms:modified xsi:type="dcterms:W3CDTF">2019-06-03T09:56:27Z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