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 w:line="264" w:lineRule="auto"/>
        <w:jc w:val="center"/>
      </w:pPr>
      <w:r>
        <w:rPr>
          <w:rFonts w:ascii="微软雅黑" w:hAnsi="微软雅黑" w:eastAsia="微软雅黑"/>
          <w:b/>
          <w:color w:val="5F5F5F"/>
          <w:sz w:val="24"/>
        </w:rPr>
        <w:t>2026 年“数据要素×”大赛山东分赛 · 教育创新赛</w:t>
      </w:r>
    </w:p>
    <w:p>
      <w:pPr>
        <w:spacing w:before="360" w:after="120" w:line="276" w:lineRule="auto"/>
        <w:jc w:val="center"/>
      </w:pPr>
      <w:r>
        <w:rPr>
          <w:rFonts w:ascii="微软雅黑" w:hAnsi="微软雅黑" w:eastAsia="微软雅黑"/>
          <w:b/>
          <w:color w:val="1F1F1F"/>
          <w:sz w:val="54"/>
        </w:rPr>
        <w:t>沉浸式AI智能伴学系统</w:t>
      </w:r>
    </w:p>
    <w:p>
      <w:pPr>
        <w:spacing w:before="0" w:after="440" w:line="288" w:lineRule="auto"/>
        <w:jc w:val="center"/>
      </w:pPr>
      <w:r>
        <w:rPr>
          <w:rFonts w:ascii="微软雅黑" w:hAnsi="微软雅黑" w:eastAsia="微软雅黑"/>
          <w:b/>
          <w:color w:val="1F4D78"/>
          <w:sz w:val="30"/>
        </w:rPr>
        <w:t>项目申报书（扩展详稿版）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4E5"/>
          <w:left w:val="single" w:sz="6" w:space="0" w:color="C7D4E5"/>
          <w:bottom w:val="single" w:sz="6" w:space="0" w:color="C7D4E5"/>
          <w:right w:val="single" w:sz="6" w:space="0" w:color="C7D4E5"/>
          <w:insideH w:val="single" w:sz="6" w:space="0" w:color="C7D4E5"/>
          <w:insideV w:val="single" w:sz="6" w:space="0" w:color="C7D4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fill="EEF5F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32"/>
              </w:rPr>
              <w:t>6层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color w:val="1F1F1F"/>
                <w:sz w:val="18"/>
              </w:rPr>
              <w:t>总体架构展开</w:t>
            </w:r>
          </w:p>
        </w:tc>
        <w:tc>
          <w:tcPr>
            <w:tcW w:type="dxa" w:w="2268"/>
            <w:shd w:fill="EEF5F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32"/>
              </w:rPr>
              <w:t>18项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color w:val="1F1F1F"/>
                <w:sz w:val="18"/>
              </w:rPr>
              <w:t>核心图表说明</w:t>
            </w:r>
          </w:p>
        </w:tc>
        <w:tc>
          <w:tcPr>
            <w:tcW w:type="dxa" w:w="2268"/>
            <w:shd w:fill="EEF5F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32"/>
              </w:rPr>
              <w:t>5类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color w:val="1F1F1F"/>
                <w:sz w:val="18"/>
              </w:rPr>
              <w:t>教学数据要素</w:t>
            </w:r>
          </w:p>
        </w:tc>
        <w:tc>
          <w:tcPr>
            <w:tcW w:type="dxa" w:w="2268"/>
            <w:shd w:fill="EEF5F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32"/>
              </w:rPr>
              <w:t>4级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color w:val="1F1F1F"/>
                <w:sz w:val="18"/>
              </w:rPr>
              <w:t>信任分引导策略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项目名称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沉浸式AI智能伴学系统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项目定位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基于云雀 Agent 与 Cogni 运行时的数据驱动智能伴学平台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应用领域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高校《数据库原理与应用》课程教学、课后辅导与过程性评价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参赛方向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探索人机协同教育模式与数据驱动的教学变革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申报单位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（待填写）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项目负责人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（待填写）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团队成员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（待填写）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联系方式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（待填写）</w:t>
            </w:r>
          </w:p>
        </w:tc>
      </w:tr>
    </w:tbl>
    <w:p>
      <w:r>
        <w:br w:type="page"/>
      </w:r>
    </w:p>
    <w:p>
      <w:pPr>
        <w:pStyle w:val="Heading1"/>
      </w:pPr>
      <w:r>
        <w:t>图表清单与阅读说明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本详稿版在原有申报书基础上扩展图表与说明，重点回应“图表需要详细展开介绍”的意见。文档中的图表不是单独罗列，而是围绕项目逻辑展开：先说明为什么建设，再说明系统如何运转，最后说明如何验证成效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表0 图表清单与用途说明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5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73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图表名称</w:t>
            </w:r>
          </w:p>
        </w:tc>
        <w:tc>
          <w:tcPr>
            <w:tcW w:type="dxa" w:w="518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阅读作用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图1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总体架构图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展示六层系统约束，是全文技术与业务说明的总索引。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表1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项目问题与建设目标对应表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把教学痛点、建设目标和可验证成果对应起来。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表2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总体架构分层说明表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逐层解释架构图中的模块职责、数据来源和教学价值。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表3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数据要素采集与治理清单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说明采集哪些数据、为什么采集、如何治理。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表4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核心业务闭环流程表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说明教师、学生、系统之间如何形成“教、学、评、改”闭环。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表5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智能体能力分工表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展开云雀 Agent 与 Cogni 运行时在教育场景中的具体职责。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表6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信任分指标与反馈策略表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说明系统如何避免直接给答案、如何促进深度学习。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表7-表18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功能、实施、成效、风险等支撑图表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用于支撑申报书的落地性、可推广性和评价性。</w:t>
            </w:r>
          </w:p>
        </w:tc>
      </w:tr>
    </w:tbl>
    <w:p/>
    <w:p>
      <w:pPr>
        <w:pStyle w:val="Heading1"/>
      </w:pPr>
      <w:r>
        <w:t>一、项目背景与建设必要性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生成式人工智能正在快速进入高校学习场景，但当前多数应用仍停留在“学生提问、模型回答”的工具层面。这样的问答方式虽然能提高获取信息的速度，却容易让学生绕过思考过程，直接获得标准答案。本项目希望把 AI 从“答案机器”转变为“伴学系统”，通过持续观察、分层提示和过程评价，引导学生自己完成理解、表达、迁移和反思。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本项目以《数据库原理与应用》课程为首个落地场景。该课程兼具概念抽象、逻辑推理和实践操作特点，学生在关系模型、E-R 图、SQL 查询、规范化、事务机制等内容上常出现“会背概念但不会解释”“会套语句但不理解原因”“能写答案但不会自查”的问题，适合作为智能伴学系统的试点课程。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 项目问题与建设目标对应表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问题</w:t>
            </w:r>
          </w:p>
        </w:tc>
        <w:tc>
          <w:tcPr>
            <w:tcW w:type="dxa" w:w="252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现状表现</w:t>
            </w:r>
          </w:p>
        </w:tc>
        <w:tc>
          <w:tcPr>
            <w:tcW w:type="dxa" w:w="2951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项目对应建设</w:t>
            </w:r>
          </w:p>
        </w:tc>
        <w:tc>
          <w:tcPr>
            <w:tcW w:type="dxa" w:w="216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预期改变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学生差异大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同一班级中基础、理解速度和表达能力差异明显，教师难以逐一跟进。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建立个人学习画像，按学生状态提供不同深度的追问、提示和解释。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学生获得适配自身水平的辅导，教师掌握差异化学情。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反馈不及时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传统作业批改存在时间差，学生在最需要帮助时得不到即时反馈。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将分步作业与即时评价结合，提交后立刻形成引导性反馈。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缩短反馈周期，提升作业修订质量。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AI 直接给答案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学生容易把 AI 当作答案搜索器，学习过程被跳过。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设置苏格拉底式认知脚手架与信任分机制，先促思考再给帮助。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降低依赖答案的风险，提升解释和反思能力。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教学数据分散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课堂、作业、问答数据各自孤立，难以支持教学改进。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统一沉淀学习轨迹、文本语义、信任分和教师反思。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形成可复盘、可分析、可持续优化的数据闭环。</w:t>
            </w:r>
          </w:p>
        </w:tc>
      </w:tr>
    </w:tbl>
    <w:p/>
    <w:p>
      <w:pPr>
        <w:pStyle w:val="Heading1"/>
      </w:pPr>
      <w:r>
        <w:t>二、总体架构与图表展开说明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项目架构严格按照给定图片约束组织。整体不是单一聊天机器人，而是由数据采集、前端交互、控制网关、云雀 Agent 底座、执行算力与数据持久层共同组成的智能伴学体系。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spacing w:before="0" w:after="160" w:line="264" w:lineRule="auto"/>
        <w:jc w:val="center"/>
      </w:pPr>
      <w:r>
        <w:rPr>
          <w:rFonts w:ascii="微软雅黑" w:hAnsi="微软雅黑" w:eastAsia="微软雅黑"/>
          <w:b/>
          <w:color w:val="1F4D78"/>
          <w:sz w:val="26"/>
        </w:rPr>
        <w:t>图1 沉浸式AI智能伴学系统总体架构图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3651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ropped_for_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65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 w:line="264" w:lineRule="auto"/>
        <w:jc w:val="center"/>
      </w:pPr>
      <w:r>
        <w:rPr>
          <w:rFonts w:ascii="宋体" w:hAnsi="宋体" w:eastAsia="宋体"/>
          <w:color w:val="5F5F5F"/>
          <w:sz w:val="19"/>
        </w:rPr>
        <w:t>说明：该图作为系统边界约束，后续表格逐层解释各模块在教育场景中的作用。</w:t>
      </w:r>
    </w:p>
    <w:p>
      <w:pPr>
        <w:sectPr>
          <w:pgSz w:w="15840" w:h="12240"/>
          <w:pgMar w:top="1152" w:right="504" w:bottom="1152" w:left="504" w:header="648" w:footer="648" w:gutter="0"/>
          <w:cols w:space="720"/>
          <w:docGrid w:linePitch="360"/>
        </w:sectPr>
      </w:pPr>
    </w:p>
    <w:p>
      <w:pPr>
        <w:pStyle w:val="Heading2"/>
      </w:pPr>
      <w:r>
        <w:t>2.1 图1总体说明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图1从上到下展示学习数据如何被采集、如何在前端形成沉浸式交互、如何通过控制面进入云雀 Agent 与 Cogni 运行时、如何调用模型与技能，以及最终如何沉淀为可持续使用的数据资产。为了避免申报书过于技术化，下表以“模块职责、采集/处理内容、教学价值”来解释。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表2 总体架构分层说明表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架构层级</w:t>
            </w:r>
          </w:p>
        </w:tc>
        <w:tc>
          <w:tcPr>
            <w:tcW w:type="dxa" w:w="2951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模块展开</w:t>
            </w:r>
          </w:p>
        </w:tc>
        <w:tc>
          <w:tcPr>
            <w:tcW w:type="dxa" w:w="252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教学价值</w:t>
            </w:r>
          </w:p>
        </w:tc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沉淀数据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数据采集与感知层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学习轨迹与点击流埋点、多维作答文本与语义采集、沉浸时长与停顿分析、交互反馈意图识别。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把学生学习过程从“只看最后答案”扩展为“看见思考过程”。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原始行为数据、文本数据、时间数据、反馈意图数据。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前端交互与应用层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多端自适应 UI、沉浸式对话流、动态多维学情大屏、游戏化正向反馈引擎。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让学生愿意持续表达，让教师能快速理解班级状态。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学生端任务流、教师端看板、正向反馈记录。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控制面与网关层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API Gateway 与路由分发、身份认证、权限与审计链。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保障教师、学生、管理员访问边界清晰，关键行为可追溯。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会话身份、角色权限、审计日志。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云雀 Agent 底座与 Cogni 运行时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多步并行规划器、Cogni Active/Reflective/Dreaming 三环运行时、上下文与特性引擎。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让系统具备连续伴学、动态反思、个性记忆和安全引导能力。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记忆链、知识图谱、信任分、情绪/身份画像。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执行与算力层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沙盒与技能中心、LLM Pool 智能路由、DeepSeek-v4-flash/算力池、苏格拉底认知脚手架 Prompt 工程池。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在可控范围内完成对话、推理、评价和任务拆解。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模型响应、工具调用、提示策略记录。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数据持久层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SQLite/PostgreSQL/向量库，承载核心数据库、记忆、RAG、信任分等数据。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把一次次学习互动沉淀为后续可复用的教学资产。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教案库、会话记录、画像数据、评价数据。</w:t>
            </w:r>
          </w:p>
        </w:tc>
      </w:tr>
    </w:tbl>
    <w:p/>
    <w:p>
      <w:pPr>
        <w:pStyle w:val="Heading2"/>
      </w:pPr>
      <w:r>
        <w:t>2.2 架构图中的关键数据流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表3 架构图关键数据流说明表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79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步骤</w:t>
            </w:r>
          </w:p>
        </w:tc>
        <w:tc>
          <w:tcPr>
            <w:tcW w:type="dxa" w:w="36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数据流说明</w:t>
            </w:r>
          </w:p>
        </w:tc>
        <w:tc>
          <w:tcPr>
            <w:tcW w:type="dxa" w:w="208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所在层级</w:t>
            </w:r>
          </w:p>
        </w:tc>
        <w:tc>
          <w:tcPr>
            <w:tcW w:type="dxa" w:w="259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形成结果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1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学生在学生端完成对话、作答、停顿、修改等行为。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前端交互与应用层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形成学习轨迹、文本语义、沉浸时长等原始数据。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2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多端 UI 将数据统一提交给网关。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控制面与网关层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完成身份识别、权限判断、日志记录。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3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网关将请求分发给 Planner 和 Cogni 运行时。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云雀 Agent 底座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判断当前任务是辅导、评价、检索、生成作业还是教学反思。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4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上下文引擎读取学生记忆、课程知识图谱、信任分和安全规则。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Context &amp; Traits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保证回答基于课程内容、学生状态和安全边界。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5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模型与技能中心生成追问、提示、评价或报告。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执行与算力层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输出学生可理解、教师可使用的结果。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6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学习结果、评价数据和画像更新写入数据库。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数据持久层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支持下一次个性化伴学和班级学情分析。</w:t>
            </w:r>
          </w:p>
        </w:tc>
      </w:tr>
    </w:tbl>
    <w:p/>
    <w:p>
      <w:pPr>
        <w:pStyle w:val="Heading1"/>
      </w:pPr>
      <w:r>
        <w:t>三、数据要素采集、加工与治理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本项目的核心不只是调用大模型，而是把学习过程中的数据要素组织起来。数据采集坚持“为教学改进服务、为学生成长服务、最小必要采集”的原则。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表4 数据要素采集与治理清单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58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数据要素</w:t>
            </w:r>
          </w:p>
        </w:tc>
        <w:tc>
          <w:tcPr>
            <w:tcW w:type="dxa" w:w="237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具体内容</w:t>
            </w:r>
          </w:p>
        </w:tc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采集方式</w:t>
            </w:r>
          </w:p>
        </w:tc>
        <w:tc>
          <w:tcPr>
            <w:tcW w:type="dxa" w:w="230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教学用途</w:t>
            </w:r>
          </w:p>
        </w:tc>
        <w:tc>
          <w:tcPr>
            <w:tcW w:type="dxa" w:w="144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治理要求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学习轨迹数据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点击、进入页面、提交次数、修改次数、完成阶段、查看反馈。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前端埋点与任务流记录。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判断学生学习路径是否顺畅，识别卡点阶段。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按学生、班级、课程隔离。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文本语义数据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学生提问、阶段答案、解释内容、举例内容、自我检查。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对话流与分步作业提交。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识别理解深度、表达质量和常见误区。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只用于教学分析与个性化反馈。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时间与沉浸数据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停顿时长、任务耗时、连续学习时长、重复尝试间隔。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前端时间记录与学习会话。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辅助判断学习投入、困难位置和任务设计合理性。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仅保留教学所需粒度。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反馈意图数据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学生对提示、追问、鼓励、评分的接受与修订行为。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交互反馈按钮、修订记录和对话语义。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判断系统反馈是否有效，优化提示策略。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聚合展示，避免标签化学生。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教学组织数据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教师、班级、课程、教案、作业、章节、知识点。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教师端录入与教案上传。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把学习行为绑定到具体教学目标。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教师仅查看授权班级。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审计与安全数据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登录、配置修改、作业发布、数据写入、模型调用状态。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控制面与审计链。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保证过程可追溯，支持运维和合规。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敏感字段脱敏与权限控制。</w:t>
            </w:r>
          </w:p>
        </w:tc>
      </w:tr>
    </w:tbl>
    <w:p/>
    <w:p>
      <w:pPr>
        <w:pStyle w:val="Heading2"/>
      </w:pPr>
      <w:r>
        <w:t>3.1 数据加工流程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表5 数据加工流程说明表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9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环节</w:t>
            </w:r>
          </w:p>
        </w:tc>
        <w:tc>
          <w:tcPr>
            <w:tcW w:type="dxa" w:w="561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处理说明</w:t>
            </w:r>
          </w:p>
        </w:tc>
        <w:tc>
          <w:tcPr>
            <w:tcW w:type="dxa" w:w="216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输出结果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采集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学生端与教师端记录学习行为、文本答案、互动反馈和课程资料。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原始学习事件。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清洗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去除无效空文本、重复提交噪声和非教学必要字段。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可用教学数据。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解析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将教案解析为知识点、难点、学习路径，将学生文本解析为理解程度和错误类型。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知识图谱与学情标签。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评价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EvaluatorAgent 与本地规则共同给出理解分、解释质量、反思深度等指标。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多维评价结果。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沉淀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更新 5 层记忆链、学生画像、信任分和班级聚合报告。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可复用的数据资产。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反馈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将数据结果反馈给学生端和教师端，用于下一轮学习与教学调整。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个性化提示与教学建议。</w:t>
            </w:r>
          </w:p>
        </w:tc>
      </w:tr>
    </w:tbl>
    <w:p/>
    <w:p>
      <w:pPr>
        <w:pStyle w:val="Heading2"/>
      </w:pPr>
      <w:r>
        <w:t>3.2 数据治理机制</w:t>
      </w:r>
    </w:p>
    <w:p>
      <w:pPr>
        <w:pStyle w:val="ListBullet"/>
        <w:spacing w:before="0" w:after="80" w:line="290" w:lineRule="auto"/>
      </w:pPr>
      <w:r>
        <w:rPr>
          <w:rFonts w:ascii="宋体" w:hAnsi="宋体" w:eastAsia="宋体"/>
          <w:color w:val="1F1F1F"/>
          <w:sz w:val="21"/>
        </w:rPr>
        <w:t>最小必要：只采集伴学、评价、教学分析所需字段，不做与教学无关的画像扩展。</w:t>
      </w:r>
    </w:p>
    <w:p>
      <w:pPr>
        <w:pStyle w:val="ListBullet"/>
        <w:spacing w:before="0" w:after="80" w:line="290" w:lineRule="auto"/>
      </w:pPr>
      <w:r>
        <w:rPr>
          <w:rFonts w:ascii="宋体" w:hAnsi="宋体" w:eastAsia="宋体"/>
          <w:color w:val="1F1F1F"/>
          <w:sz w:val="21"/>
        </w:rPr>
        <w:t>分级授权：学生查看本人数据，教师查看所授班级数据，管理员负责账号与系统管理。</w:t>
      </w:r>
    </w:p>
    <w:p>
      <w:pPr>
        <w:pStyle w:val="ListBullet"/>
        <w:spacing w:before="0" w:after="80" w:line="290" w:lineRule="auto"/>
      </w:pPr>
      <w:r>
        <w:rPr>
          <w:rFonts w:ascii="宋体" w:hAnsi="宋体" w:eastAsia="宋体"/>
          <w:color w:val="1F1F1F"/>
          <w:sz w:val="21"/>
        </w:rPr>
        <w:t>过程留痕：作业发布、学生提交、评价生成、配置变更均进入审计链。</w:t>
      </w:r>
    </w:p>
    <w:p>
      <w:pPr>
        <w:pStyle w:val="ListBullet"/>
        <w:spacing w:before="0" w:after="80" w:line="290" w:lineRule="auto"/>
      </w:pPr>
      <w:r>
        <w:rPr>
          <w:rFonts w:ascii="宋体" w:hAnsi="宋体" w:eastAsia="宋体"/>
          <w:color w:val="1F1F1F"/>
          <w:sz w:val="21"/>
        </w:rPr>
        <w:t>安全护栏：对越权访问、敏感信息、非教学用途请求和不适宜回答进行拦截。</w:t>
      </w:r>
    </w:p>
    <w:p>
      <w:pPr>
        <w:pStyle w:val="ListBullet"/>
        <w:spacing w:before="0" w:after="80" w:line="290" w:lineRule="auto"/>
      </w:pPr>
      <w:r>
        <w:rPr>
          <w:rFonts w:ascii="宋体" w:hAnsi="宋体" w:eastAsia="宋体"/>
          <w:color w:val="1F1F1F"/>
          <w:sz w:val="21"/>
        </w:rPr>
        <w:t>可解释呈现：教师端显示指标含义和形成依据，避免只给一个不可解释的分数。</w:t>
      </w:r>
    </w:p>
    <w:p>
      <w:pPr>
        <w:pStyle w:val="Heading1"/>
      </w:pPr>
      <w:r>
        <w:t>四、功能设计与应用流程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系统围绕教师、学生、管理员三类角色设计。教师端强调“看见学情、调整教学”，学生端强调“沉浸互动、逐步思考”，管理端强调“权限、安全、可部署”。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表6 角色功能矩阵表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5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187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功能模块</w:t>
            </w:r>
          </w:p>
        </w:tc>
        <w:tc>
          <w:tcPr>
            <w:tcW w:type="dxa" w:w="374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展开说明</w:t>
            </w:r>
          </w:p>
        </w:tc>
        <w:tc>
          <w:tcPr>
            <w:tcW w:type="dxa" w:w="230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输出成果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教案上传与解析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上传教案文件，自动提取知识点、难点、学习路径。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结构化课程资料、知识图谱、后续 RAG 检索基础。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分步作业生成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围绕某一章节生成三阶段任务：说想法、举例子、做检查。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作业任务、阶段标准、评价依据。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学情大屏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查看班级平均信任分、共性错误、学生进度和预警。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教学调整建议和个别辅导对象。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教学反思报告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聚合学生画像与作业结果，形成下一步教学策略。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课后反思、复习重点、补救建议。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沉浸式对话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以连续对话方式提出疑问，系统优先追问而非直接给答案。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对话记录、问题质量、提示轨迹。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三阶段作业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逐步提交理解、例子和自查内容，系统即时评价。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阶段评价、信任分变化、个性反馈。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学习画像查看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查看知识薄弱点、成长趋势和下一步建议。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个人成长记录。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管理端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账号与权限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管理用户、班级、课程绑定与角色权限。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安全可控的教学组织结构。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管理端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审计与配置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查看操作日志，配置模型接口与系统参数。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可追溯的系统运行状态。</w:t>
            </w:r>
          </w:p>
        </w:tc>
      </w:tr>
    </w:tbl>
    <w:p/>
    <w:p>
      <w:pPr>
        <w:pStyle w:val="Heading2"/>
      </w:pPr>
      <w:r>
        <w:t>4.1 核心业务闭环流程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表7 “教-学-评-改”核心业务闭环表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闭环环节</w:t>
            </w:r>
          </w:p>
        </w:tc>
        <w:tc>
          <w:tcPr>
            <w:tcW w:type="dxa" w:w="324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具体动作</w:t>
            </w:r>
          </w:p>
        </w:tc>
        <w:tc>
          <w:tcPr>
            <w:tcW w:type="dxa" w:w="237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支撑模块</w:t>
            </w:r>
          </w:p>
        </w:tc>
        <w:tc>
          <w:tcPr>
            <w:tcW w:type="dxa" w:w="216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形成数据/成果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教师上传教案、发布任务、设定学习目标。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教师端、教案管理、分步作业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课程知识点、作业任务、评价标准。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学生通过对话和分步作业表达理解、举例、反思。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学生端、沉浸式对话流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学习轨迹、作答文本、停顿与修订记录。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评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系统基于课程资料、学生画像和评价规则给出反馈。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EvaluatorAgent、Trust Score、RAG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理解分、解释质量、信任分、引导建议。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改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教师查看班级报告，调整下一次教学与作业设计。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动态学情大屏、ReflectorAgent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共性问题、补救策略、个别辅导名单。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再循环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学生根据反馈修订答案，系统更新画像并进入下一轮学习。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5层记忆链、数据持久层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持续演化的个人画像与班级画像。</w:t>
            </w:r>
          </w:p>
        </w:tc>
      </w:tr>
    </w:tbl>
    <w:p/>
    <w:p>
      <w:pPr>
        <w:pStyle w:val="Heading2"/>
      </w:pPr>
      <w:r>
        <w:t>4.2 典型课堂应用流程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表8 典型课堂应用流程表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时间节点</w:t>
            </w:r>
          </w:p>
        </w:tc>
        <w:tc>
          <w:tcPr>
            <w:tcW w:type="dxa" w:w="432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师生活动</w:t>
            </w:r>
          </w:p>
        </w:tc>
        <w:tc>
          <w:tcPr>
            <w:tcW w:type="dxa" w:w="3311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系统价值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课前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教师上传本章教案，系统解析知识点与难点。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教师获得可编辑的知识点清单；系统准备 RAG 上下文。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课中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教师围绕难点发起互动，学生通过对话流表达理解。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教师实时观察班级理解断点。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课后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学生完成三阶段作业，系统即时给出追问、提示或解释。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学生完成一次完整思考链，而不是只提交答案。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复盘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系统生成班级报告，教师查看共性问题和建议。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下一节课调整讲解顺序、例题难度和复习重点。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迭代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学生修订答案，个人画像更新。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系统下一次辅导更贴近学生状态。</w:t>
            </w:r>
          </w:p>
        </w:tc>
      </w:tr>
    </w:tbl>
    <w:p/>
    <w:p>
      <w:pPr>
        <w:pStyle w:val="Heading1"/>
      </w:pPr>
      <w:r>
        <w:t>五、云雀 Agent 与 Cogni 运行时能力展开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本项目中，云雀作为智能体能力与模型调用底座接入，Cogni 运行时负责围绕当前学习任务组织行动、反思和长期记忆。申报书重点描述其在教育场景中的作用，不展开底层源码实现。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表9 云雀 Agent 与 Cogni 运行时模块说明表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302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教育化解释</w:t>
            </w:r>
          </w:p>
        </w:tc>
        <w:tc>
          <w:tcPr>
            <w:tcW w:type="dxa" w:w="273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应用例子</w:t>
            </w:r>
          </w:p>
        </w:tc>
        <w:tc>
          <w:tcPr>
            <w:tcW w:type="dxa" w:w="136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价值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多步并行规划器 Planner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识别当前请求属于教案解析、学生辅导、作业评价、报告生成还是知识检索。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教师上传教案后自动拆分知识点；学生提问后决定先检索课程资料还是先追问。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避免所有请求都走同一种回答模式。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Cogni Active 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处理当前对话与当前作业步骤。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学生正在回答“关系模式是否满足第三范式”时，系统围绕该步内容追问。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保证反馈贴合当前学习任务。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Cogni Reflective 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复盘学生表现，判断理解是否稳定、是否需要重做或提示。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学生反复把外键和主键混淆时，系统标记为薄弱点。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把一次错误转化为后续教学依据。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Cogni Dreaming 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长期整理记忆与学习趋势，为后续个性化服务。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根据多次会话沉淀学生思维风格。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支持跨会话连续伴学。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LLM Pool 智能路由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按任务类型选择合适模型或降级策略。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普通提示可使用轻量模型，复杂报告使用更强推理能力。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控制成本并保证服务可用。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沙盒与 SkillHub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在受控环境中调用工具、检索、解析和辅助技能。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教案解析、知识点抽取、任务模板生成。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扩展系统能力但不破坏安全边界。</w:t>
            </w:r>
          </w:p>
        </w:tc>
      </w:tr>
    </w:tbl>
    <w:p/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表10 教学智能体分工与应用举例表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智能体</w:t>
            </w:r>
          </w:p>
        </w:tc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角色定位</w:t>
            </w:r>
          </w:p>
        </w:tc>
        <w:tc>
          <w:tcPr>
            <w:tcW w:type="dxa" w:w="309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主要职责</w:t>
            </w:r>
          </w:p>
        </w:tc>
        <w:tc>
          <w:tcPr>
            <w:tcW w:type="dxa" w:w="259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课程应用举例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TeacherAgent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课程资料理解者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解析教案，提取知识点、教学难点、学习路径和可出题方向。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教师上传《关系数据库》教案后，自动识别“实体完整性、参照完整性、关系模式”等核心内容。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TutorAgent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苏格拉底式学习教练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不直接给答案，通过追问、提示和反例引导学生解释。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学生问“第三范式是什么”，系统先问“你能指出这里的非主属性依赖关系吗”。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EvaluatorAgent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过程性评价者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从理解、解释、举例、反思、问题质量等维度评价学生答案。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学生提交 E-R 图说明后，系统判断其是否区分实体、属性和联系。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ReflectorAgent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教学反思助手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聚合班级学习数据，生成共性问题、补救建议和下一课重点。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发现多数学生混淆“码”和“候选码”后，建议教师增加对比例题。</w:t>
            </w:r>
          </w:p>
        </w:tc>
      </w:tr>
    </w:tbl>
    <w:p/>
    <w:p>
      <w:pPr>
        <w:pStyle w:val="Heading2"/>
      </w:pPr>
      <w:r>
        <w:t>5.1 上下文与特性引擎展开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表11 上下文与特性引擎说明表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引擎</w:t>
            </w:r>
          </w:p>
        </w:tc>
        <w:tc>
          <w:tcPr>
            <w:tcW w:type="dxa" w:w="4031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作用说明</w:t>
            </w:r>
          </w:p>
        </w:tc>
        <w:tc>
          <w:tcPr>
            <w:tcW w:type="dxa" w:w="309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学生侧体验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5层记忆链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记录学生近期会话、阶段表现、薄弱点、长期趋势和教师反馈。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学生再次学习 SQL 连接查询时，系统能记住其曾混淆内连接和外连接。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知识图谱 + RAG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将教案、知识点和学习路径作为回答依据。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系统回答不脱离教师实际讲授内容。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安全护栏 Guardrail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限制越权、敏感、非教学或直接代写答案请求。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学生要求“直接给我标准答案”时，系统转为追问与提示。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Trust Score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基于提问质量、解释质量、反思深度调整帮助深度。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低信任分只给方向，高信任分才给完整解释和迁移任务。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Persona/Emotion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识别学习状态与反馈意图，调整语气和节奏。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学生连续失败时优先鼓励和拆解问题，降低挫败感。</w:t>
            </w:r>
          </w:p>
        </w:tc>
      </w:tr>
    </w:tbl>
    <w:p/>
    <w:p>
      <w:pPr>
        <w:pStyle w:val="Heading1"/>
      </w:pPr>
      <w:r>
        <w:t>六、信任分与过程性评价设计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信任分不是传统意义上的成绩分，而是“系统应当给学生多深帮助”的调节依据。它的设计目标是鼓励学生先思考、再获得帮助，从机制上减少直接抄答案。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表12 信任分指标构成表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指标</w:t>
            </w:r>
          </w:p>
        </w:tc>
        <w:tc>
          <w:tcPr>
            <w:tcW w:type="dxa" w:w="1007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权重</w:t>
            </w:r>
          </w:p>
        </w:tc>
        <w:tc>
          <w:tcPr>
            <w:tcW w:type="dxa" w:w="388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评价内容</w:t>
            </w:r>
          </w:p>
        </w:tc>
        <w:tc>
          <w:tcPr>
            <w:tcW w:type="dxa" w:w="259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设计理由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提问质量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45%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问题是否具体、是否包含自己的尝试、是否能指出困惑位置。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问题越具体，越说明学生已进入思考过程。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解释能力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35%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能否用自己的话解释概念、步骤、关系和判断依据。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解释能力是深度理解的核心体现。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思维深度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20%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是否能够举例、比较、反思错误、迁移到新场景。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用于区分表层记忆和真实理解。</w:t>
            </w:r>
          </w:p>
        </w:tc>
      </w:tr>
    </w:tbl>
    <w:p/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表13 信任分等级与反馈策略表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22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等级</w:t>
            </w:r>
          </w:p>
        </w:tc>
        <w:tc>
          <w:tcPr>
            <w:tcW w:type="dxa" w:w="93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分值</w:t>
            </w:r>
          </w:p>
        </w:tc>
        <w:tc>
          <w:tcPr>
            <w:tcW w:type="dxa" w:w="194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反馈策略</w:t>
            </w:r>
          </w:p>
        </w:tc>
        <w:tc>
          <w:tcPr>
            <w:tcW w:type="dxa" w:w="309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示例话术</w:t>
            </w:r>
          </w:p>
        </w:tc>
        <w:tc>
          <w:tcPr>
            <w:tcW w:type="dxa" w:w="187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适用情境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locked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0-29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只追问，不给答案。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“你能先说说你认为这里的主键是什么吗？”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适合刚开始、答案空泛或直接索要答案的情况。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hint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30-59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给方向性提示。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“可以先检查这个属性是否依赖候选码。”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帮助学生找到思考入口，但仍保留主要推理过程。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partial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60-79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给部分示例或局部解释。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“这里可以把学生表和选课表先分开看。”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适合学生已有思路但局部卡住的情况。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explain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80-100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给完整解释并追加迁移任务。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“你的判断基本成立，再尝试说明换成订单场景是否仍成立。”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鼓励高水平学生迁移应用，而不是停留在本题。</w:t>
            </w:r>
          </w:p>
        </w:tc>
      </w:tr>
    </w:tbl>
    <w:p/>
    <w:p>
      <w:pPr>
        <w:pStyle w:val="Heading2"/>
      </w:pPr>
      <w:r>
        <w:t>6.1 分步作业评价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表14 三阶段作业与过程性评价表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288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学生任务</w:t>
            </w:r>
          </w:p>
        </w:tc>
        <w:tc>
          <w:tcPr>
            <w:tcW w:type="dxa" w:w="259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评价重点</w:t>
            </w:r>
          </w:p>
        </w:tc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教育意义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第一步：先说想法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学生用自己的话解释概念或判断依据。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是否覆盖核心概念，是否能说出原因。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避免学生直接套模板。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第二步：再举例子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学生结合熟悉场景举例说明。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例子是否贴合概念，是否体现迁移能力。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检验学生是否真正理解。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第三步：最后检查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学生主动指出可能错误和检查方法。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是否能发现边界条件、常见误区和自我修正路径。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培养元认知反思能力。</w:t>
            </w:r>
          </w:p>
        </w:tc>
      </w:tr>
    </w:tbl>
    <w:p/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表15 多维评价指标解释表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评价维度</w:t>
            </w:r>
          </w:p>
        </w:tc>
        <w:tc>
          <w:tcPr>
            <w:tcW w:type="dxa" w:w="432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含义</w:t>
            </w:r>
          </w:p>
        </w:tc>
        <w:tc>
          <w:tcPr>
            <w:tcW w:type="dxa" w:w="2951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用途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理解分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能否正确把握概念、规则和知识点边界。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识别学生概念是否稳定。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解释质量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能否用自己的语言说明判断过程。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判断是否只是背答案。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举例质量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例子是否符合知识点并能说明问题。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判断迁移能力。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反思深度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能否主动发现错误、局限和改进方法。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判断元认知水平。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常见错误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记录学生反复出现的混淆点。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为教师精准补救提供依据。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下一步建议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给出重做、继续、复习或迁移任务。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将评价转化为行动。</w:t>
            </w:r>
          </w:p>
        </w:tc>
      </w:tr>
    </w:tbl>
    <w:p/>
    <w:p>
      <w:pPr>
        <w:pStyle w:val="Heading1"/>
      </w:pPr>
      <w:r>
        <w:t>七、实施基础与部署方案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项目已经形成可运行基础。申报书不将技术栈作为重点，但需要说明系统具备落地条件，能够支撑试点运行、数据沉淀和后续推广。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表16 实施基础说明表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基础条件</w:t>
            </w:r>
          </w:p>
        </w:tc>
        <w:tc>
          <w:tcPr>
            <w:tcW w:type="dxa" w:w="453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当前情况</w:t>
            </w:r>
          </w:p>
        </w:tc>
        <w:tc>
          <w:tcPr>
            <w:tcW w:type="dxa" w:w="280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支撑价值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课程资源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已有《数据库原理与应用》课程教案和典型章节内容。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作为知识图谱、RAG 和作业生成的基础。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后端服务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Go 教学服务层，提供用户、课程、教案、作业、评价和报告能力。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支撑核心教学业务。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教师端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React 教师端，支持教案管理、AI 对话、作业发布、学情查看。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服务教师备课、评价和反思。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学生端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学生端应用，支持沉浸式对话、分步作业和学习画像查看。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服务学生学习与反馈。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数据存储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SQLite 单文件数据库，后续可扩展至 PostgreSQL 与向量库。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降低试点部署成本，保留扩展空间。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智能接口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云雀 /v1 接口接入，支持大模型调用与降级策略。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保证智能能力可配置、可替换。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部署方式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支持本地运行和 Docker Compose 部署。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便于校内环境快速试点。</w:t>
            </w:r>
          </w:p>
        </w:tc>
      </w:tr>
    </w:tbl>
    <w:p/>
    <w:p>
      <w:pPr>
        <w:pStyle w:val="Heading2"/>
      </w:pPr>
      <w:r>
        <w:t>7.1 试点实施计划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表17 试点实施计划表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36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122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468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主要任务</w:t>
            </w:r>
          </w:p>
        </w:tc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阶段成果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准备阶段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第1-2周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确认试点班级；补全申报单位、负责人、团队信息；整理课程教案和典型作业。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试点计划、课程资料包、基础账号。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系统完善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第3-6周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扩充教案解析模板；完善学生端体验；优化教师端学情大屏；调试信任分规则。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可用于课堂试点的系统版本。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课堂试点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第7-10周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围绕关系模型、SQL、规范化等章节开展课后伴学和分步作业试用。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学生交互数据、作业评价结果、教师反馈。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成效评估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第11-12周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对比作业质量、反馈时效、学生参与度和教师使用体验。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阶段性评估报告。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推广迭代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第13周后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扩展到更多章节、更多班级或相近课程。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推广模板和复用方案。</w:t>
            </w:r>
          </w:p>
        </w:tc>
      </w:tr>
    </w:tbl>
    <w:p/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表18 团队分工与组织保障表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角色</w:t>
            </w:r>
          </w:p>
        </w:tc>
        <w:tc>
          <w:tcPr>
            <w:tcW w:type="dxa" w:w="446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职责</w:t>
            </w:r>
          </w:p>
        </w:tc>
        <w:tc>
          <w:tcPr>
            <w:tcW w:type="dxa" w:w="280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保障作用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指导教师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教学目标确认、课程资源把关、试点评估。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保证系统服务真实教学目标。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后端与数据成员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数据模型、接口、权限、审计和存储实现。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保证系统稳定与数据闭环。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前端与交互成员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教师端、学生端、沉浸式对话和学情大屏。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保证使用体验和展示效果。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AI与测试成员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云雀接口接入、提示词调优、信任分验证、测试。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保证智能引导符合教学原则。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AI辅助工具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辅助文档、代码模板、方案讨论。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提升开发效率，最终由团队审核。</w:t>
            </w:r>
          </w:p>
        </w:tc>
      </w:tr>
    </w:tbl>
    <w:p/>
    <w:p>
      <w:pPr>
        <w:pStyle w:val="Heading1"/>
      </w:pPr>
      <w:r>
        <w:t>八、预期成效与评价指标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项目成效评价不只看系统是否能运行，更要看是否改善教学过程。建议从学生、教师、数据资产和推广四个维度评估。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表19 项目成效评价指标表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评价维度</w:t>
            </w:r>
          </w:p>
        </w:tc>
        <w:tc>
          <w:tcPr>
            <w:tcW w:type="dxa" w:w="302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建议指标</w:t>
            </w:r>
          </w:p>
        </w:tc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采集方式</w:t>
            </w:r>
          </w:p>
        </w:tc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预期成效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学生学习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作业修订率、三阶段完成率、解释质量提升、反思文本质量。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通过作业记录和评价结果统计。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学生从“交答案”转向“讲清楚为什么”。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教师教学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反馈时效、班级共性问题识别速度、教学反思采纳次数。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教师端报告与访谈记录。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教师更早发现问题并调整教学。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系统运行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服务可用性、响应稳定性、模型降级成功率、审计完整性。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系统日志与健康检查。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保证试点过程稳定。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数据资产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教案知识点数量、学生画像完整度、会话记录可复盘率。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数据库与报告导出。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形成可迁移的课程数据资产。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推广应用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新章节接入时间、新班级部署时间、课程模板复用率。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推广过程记录。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验证系统可复制性。</w:t>
            </w:r>
          </w:p>
        </w:tc>
      </w:tr>
    </w:tbl>
    <w:p/>
    <w:p>
      <w:pPr>
        <w:pStyle w:val="Heading2"/>
      </w:pPr>
      <w:r>
        <w:t>8.1 应用价值展开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表20 应用价值展开表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对象</w:t>
            </w:r>
          </w:p>
        </w:tc>
        <w:tc>
          <w:tcPr>
            <w:tcW w:type="dxa" w:w="453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价值说明</w:t>
            </w:r>
          </w:p>
        </w:tc>
        <w:tc>
          <w:tcPr>
            <w:tcW w:type="dxa" w:w="309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实际意义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对学生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获得及时、分层、可持续的学习支持；在追问中完成解释、举例和反思。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减少直接抄答案，提高深度学习能力。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对教师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降低作业反馈压力，快速识别共性问题和个别困难学生。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把经验判断转化为数据支撑的教学决策。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对课程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沉淀知识图谱、常见错误库、作业模板和评价标准。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形成可复用课程资源。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对学校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形成可复制的智能伴学试点模式。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推动数据要素在教学治理中的应用。</w:t>
            </w:r>
          </w:p>
        </w:tc>
      </w:tr>
    </w:tbl>
    <w:p/>
    <w:p>
      <w:pPr>
        <w:pStyle w:val="Heading1"/>
      </w:pPr>
      <w:r>
        <w:t>九、风险控制与保障措施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表21 风险控制与保障措施表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风险</w:t>
            </w:r>
          </w:p>
        </w:tc>
        <w:tc>
          <w:tcPr>
            <w:tcW w:type="dxa" w:w="2951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表现</w:t>
            </w:r>
          </w:p>
        </w:tc>
        <w:tc>
          <w:tcPr>
            <w:tcW w:type="dxa" w:w="417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措施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学生依赖 AI 答案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直接索要答案、绕过思考过程。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信任分机制、苏格拉底式追问、安全护栏限制直接给答案。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模型回答不稳定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模型可能出现泛化回答或与课程内容不一致。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RAG 绑定教案内容，保留教师审核和本地降级策略。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隐私与权限风险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学生数据、班级数据越权查看。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角色权限、审计链、最小必要采集和数据脱敏。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教师额外负担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教师担心系统增加操作流程。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围绕教案上传、自动作业、学情报告做轻量化设计。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推广适配成本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不同课程知识结构不同。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沉淀课程模板、评价维度和接入流程，逐步复制。</w:t>
            </w:r>
          </w:p>
        </w:tc>
      </w:tr>
    </w:tbl>
    <w:p/>
    <w:p>
      <w:pPr>
        <w:pStyle w:val="Heading1"/>
      </w:pPr>
      <w:r>
        <w:t>十、结语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沉浸式 AI 智能伴学系统的核心目标，是让 AI 真正进入教学闭环，而不是停留在单次问答。它通过数据采集、沉浸交互、云雀 Agent 与 Cogni 运行时、信任分机制和教师学情大屏，把学生的学习过程变得可观察、可引导、可复盘。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扩展详稿版围绕架构图逐层展开，补充了数据要素、功能流程、智能体分工、评价指标、实施计划和风险控制等图表说明。后续只需补充申报单位、团队成员、真实试点数据和云雀官方介绍，即可进一步打磨为正式提交稿。</w:t>
      </w:r>
    </w:p>
    <w:sectPr w:rsidR="00FC693F" w:rsidRPr="0006063C" w:rsidSect="00034616"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5F5F5F"/>
        <w:sz w:val="18"/>
      </w:rPr>
      <w:t>项目申报材料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color w:val="5F5F5F"/>
        <w:sz w:val="18"/>
      </w:rPr>
      <w:t>沉浸式AI智能伴学系统项目申报书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宋体" w:hAnsi="宋体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宋体" w:hAnsi="宋体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