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76C8E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210" w:beforeAutospacing="0" w:after="120" w:afterAutospacing="0" w:line="10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36"/>
          <w:szCs w:val="36"/>
          <w:shd w:val="clear" w:fill="FFFFFF"/>
          <w:lang w:val="en-US"/>
        </w:rPr>
      </w:pP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36"/>
          <w:szCs w:val="36"/>
          <w:shd w:val="clear" w:fill="FFFFFF"/>
          <w:lang w:val="en-US" w:eastAsia="zh-CN"/>
        </w:rPr>
        <w:t>沉浸式AI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36"/>
          <w:szCs w:val="36"/>
          <w:shd w:val="clear" w:fill="FFFFFF"/>
        </w:rPr>
        <w:t>智能伴学系统：基于云雀 (Yunque) 与 Cogni底座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36"/>
          <w:szCs w:val="36"/>
          <w:shd w:val="clear" w:fill="FFFFFF"/>
          <w:lang w:val="en-US" w:eastAsia="zh-CN"/>
        </w:rPr>
        <w:t>的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36"/>
          <w:szCs w:val="36"/>
          <w:shd w:val="clear" w:fill="FFFFFF"/>
        </w:rPr>
        <w:t>深度技术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80808"/>
          <w:spacing w:val="0"/>
          <w:sz w:val="36"/>
          <w:szCs w:val="36"/>
          <w:shd w:val="clear" w:fill="FFFFFF"/>
          <w:lang w:val="en-US" w:eastAsia="zh-CN"/>
        </w:rPr>
        <w:t>融合</w:t>
      </w:r>
    </w:p>
    <w:p w14:paraId="46D3F135">
      <w:pPr>
        <w:rPr>
          <w:rFonts w:hint="eastAsia"/>
          <w:lang w:val="en-US" w:eastAsia="zh-CN"/>
        </w:rPr>
      </w:pPr>
    </w:p>
    <w:p w14:paraId="6B85080A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</w:pPr>
      <w:r>
        <w:rPr>
          <w:rStyle w:val="5"/>
          <w:rFonts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4"/>
          <w:szCs w:val="24"/>
        </w:rPr>
        <w:t>摘要 (Abstract)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> </w:t>
      </w:r>
    </w:p>
    <w:p w14:paraId="089E2D45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>传统教育领域的人工智能应用大多停留在“指令响应式”的简单问答层面，无法提供具有持续连贯性、情感共鸣与深度学情跟踪的“伴学”体验。本项目开创性地采用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4"/>
          <w:szCs w:val="24"/>
        </w:rPr>
        <w:t>云雀 Agent (Yunque Agent)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> 及 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080808"/>
          <w:spacing w:val="0"/>
          <w:sz w:val="24"/>
          <w:szCs w:val="24"/>
        </w:rPr>
        <w:t>Cogni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> 核心引擎作为基础设施，彻底颠覆了传统的开发范式。从“信念驱动”的理论原点出发，对云雀底座的底层逻辑、高并发控制面架构、5层上下文记忆流、动态技能扩展（SkillHub），以及它们如何与</w:t>
      </w:r>
      <w:bookmarkStart w:id="0" w:name="_GoBack"/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 xml:space="preserve">基于教育测量学的多维学情画像、沉浸式前端交互（Conversational UI / Confetti </w:t>
      </w:r>
      <w:bookmarkEnd w:id="0"/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>情绪引擎）深度耦合，</w:t>
      </w: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开展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>全景式、剖析式的</w:t>
      </w: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教学场景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  <w:t>。</w:t>
      </w:r>
    </w:p>
    <w:p w14:paraId="16D18057">
      <w:pPr>
        <w:rPr>
          <w:rFonts w:hint="default" w:ascii="Helvetica" w:hAnsi="Helvetica" w:eastAsia="Helvetica" w:cs="Helvetica"/>
          <w:i w:val="0"/>
          <w:iCs w:val="0"/>
          <w:caps w:val="0"/>
          <w:color w:val="080808"/>
          <w:spacing w:val="0"/>
          <w:sz w:val="24"/>
          <w:szCs w:val="24"/>
        </w:rPr>
      </w:pPr>
    </w:p>
    <w:p w14:paraId="016D3D85">
      <w:pPr>
        <w:numPr>
          <w:ilvl w:val="0"/>
          <w:numId w:val="1"/>
        </w:numP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项目概述</w:t>
      </w:r>
    </w:p>
    <w:p w14:paraId="31B81514">
      <w:pPr>
        <w:numPr>
          <w:ilvl w:val="0"/>
          <w:numId w:val="2"/>
        </w:numP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项目背景</w:t>
      </w:r>
    </w:p>
    <w:p w14:paraId="705FF623">
      <w:pPr>
        <w:numPr>
          <w:ilvl w:val="0"/>
          <w:numId w:val="2"/>
        </w:numP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应用场景</w:t>
      </w:r>
    </w:p>
    <w:p w14:paraId="5A83CE72">
      <w:pPr>
        <w:numPr>
          <w:ilvl w:val="0"/>
          <w:numId w:val="2"/>
        </w:numP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核心优势</w:t>
      </w:r>
    </w:p>
    <w:p w14:paraId="6DEABF3D">
      <w:pPr>
        <w:numPr>
          <w:ilvl w:val="0"/>
          <w:numId w:val="1"/>
        </w:numPr>
        <w:ind w:left="0" w:leftChars="0" w:firstLine="0" w:firstLineChars="0"/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解决方案</w:t>
      </w:r>
    </w:p>
    <w:p w14:paraId="72C55DEF">
      <w:pPr>
        <w:numPr>
          <w:ilvl w:val="0"/>
          <w:numId w:val="3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数据要素基础</w:t>
      </w:r>
    </w:p>
    <w:p w14:paraId="7856A078">
      <w:pPr>
        <w:numPr>
          <w:ilvl w:val="0"/>
          <w:numId w:val="3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技术路线</w:t>
      </w:r>
    </w:p>
    <w:p w14:paraId="4BBCD61B">
      <w:pPr>
        <w:numPr>
          <w:ilvl w:val="0"/>
          <w:numId w:val="3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数据治理</w:t>
      </w:r>
    </w:p>
    <w:p w14:paraId="1C4DB30A">
      <w:pPr>
        <w:numPr>
          <w:ilvl w:val="0"/>
          <w:numId w:val="3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机制创新与模式创新</w:t>
      </w:r>
    </w:p>
    <w:p w14:paraId="745E3A88">
      <w:pPr>
        <w:numPr>
          <w:ilvl w:val="0"/>
          <w:numId w:val="3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安全保障等</w:t>
      </w:r>
    </w:p>
    <w:p w14:paraId="3318DD12">
      <w:pPr>
        <w:numPr>
          <w:ilvl w:val="0"/>
          <w:numId w:val="1"/>
        </w:numPr>
        <w:ind w:left="0" w:leftChars="0" w:firstLine="0" w:firstLine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应用成效</w:t>
      </w:r>
    </w:p>
    <w:p w14:paraId="353BCFFE">
      <w:pPr>
        <w:numPr>
          <w:ilvl w:val="0"/>
          <w:numId w:val="4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破解问题痛点</w:t>
      </w:r>
    </w:p>
    <w:p w14:paraId="229BC04F">
      <w:pPr>
        <w:numPr>
          <w:ilvl w:val="0"/>
          <w:numId w:val="4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质效提升成效</w:t>
      </w:r>
    </w:p>
    <w:p w14:paraId="4008C793">
      <w:pPr>
        <w:numPr>
          <w:ilvl w:val="0"/>
          <w:numId w:val="4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经济社会效益</w:t>
      </w:r>
    </w:p>
    <w:p w14:paraId="4609CDC4">
      <w:pPr>
        <w:numPr>
          <w:ilvl w:val="0"/>
          <w:numId w:val="1"/>
        </w:numPr>
        <w:ind w:left="0" w:leftChars="0" w:firstLine="0" w:firstLineChars="0"/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价值创造和实现模式</w:t>
      </w:r>
    </w:p>
    <w:p w14:paraId="60A66CC4">
      <w:pPr>
        <w:numPr>
          <w:ilvl w:val="0"/>
          <w:numId w:val="5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推广示范价值</w:t>
      </w:r>
    </w:p>
    <w:p w14:paraId="62F3D5E6">
      <w:pPr>
        <w:numPr>
          <w:ilvl w:val="0"/>
          <w:numId w:val="5"/>
        </w:numPr>
        <w:ind w:leftChars="0"/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080808"/>
          <w:spacing w:val="0"/>
          <w:sz w:val="24"/>
          <w:szCs w:val="24"/>
          <w:lang w:val="en-US" w:eastAsia="zh-CN"/>
        </w:rPr>
        <w:t>模式可持续性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E271D4"/>
    <w:multiLevelType w:val="singleLevel"/>
    <w:tmpl w:val="EDE271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FA2473F"/>
    <w:multiLevelType w:val="singleLevel"/>
    <w:tmpl w:val="2FA247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292BDA3"/>
    <w:multiLevelType w:val="singleLevel"/>
    <w:tmpl w:val="3292BDA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4EA252F"/>
    <w:multiLevelType w:val="singleLevel"/>
    <w:tmpl w:val="34EA252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69251C4"/>
    <w:multiLevelType w:val="singleLevel"/>
    <w:tmpl w:val="669251C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6A6F18"/>
    <w:rsid w:val="236A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2026-06-29T06:24:00Z</dcterms:created>
  <dc:creator>WPS_yan</dc:creator>
  <cp:lastModifiedBy>WPS_yan</cp:lastModifiedBy>
  <dcterms:modified xsi:type="dcterms:W3CDTF">2026-06-29T06:50:57Z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20E6687B7DE042D580E9735B9C934D35_11</vt:lpwstr>
  </property>
  <property fmtid="{D5CDD505-2E9C-101B-9397-08002B2CF9AE}" pid="4" name="KSOTemplateDocerSaveRecord">
    <vt:lpwstr>eyJoZGlkIjoiYTcxY2NiMjRmZTA2MTFkYjQ1NGU1MjRmODk5ZmRkYTciLCJ1c2VySWQiOiIxNzYxMTIwMjAzIn0=</vt:lpwstr>
  </property>
</Properties>
</file>