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THE MARKDOWN</w:t>
      </w:r>
    </w:p>
    <w:p>
      <w:pPr>
        <w:spacing w:after="4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Scrum Master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Backend Build | Sprint Plan | Task Tracker</w:t>
      </w:r>
    </w:p>
    <w:p>
      <w:pPr>
        <w:spacing w:after="20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Justin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"Yeti"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Kuiper | Updated March 7, 2026</w:t>
      </w:r>
    </w:p>
    <w:p>
      <w:pPr>
        <w:pBdr>
          <w:bottom w:val="single" w:color="2563EB" w:sz="6" w:space="1"/>
        </w:pBdr>
        <w:spacing w:after="300"/>
      </w:pPr>
    </w:p>
    <w:p>
      <w:pPr>
        <w:pStyle w:val="Heading1"/>
      </w:pPr>
      <w:r>
        <w:t xml:space="preserve">Project Overview</w:t>
      </w:r>
    </w:p>
    <w:p>
      <w:pPr>
        <w:spacing w:after="120"/>
      </w:pPr>
      <w:r>
        <w:rPr>
          <w:sz w:val="20"/>
          <w:szCs w:val="20"/>
        </w:rPr>
        <w:t xml:space="preserve">The Markdown is the production front-end for the Non Sequitur news aggregator ecosystem. It ingests RSS feeds into WordPress, curates content into seven daily blocks (00-06), and enables a quick-publish pipeline to push commentary across five social platforms (X, LinkedIn, Instagram, YouTube, Medium). Every piece of content links back to owned property at justin-kuiper.com.</w:t>
      </w:r>
    </w:p>
    <w:p>
      <w:pPr>
        <w:pStyle w:val="Heading2"/>
      </w:pPr>
      <w:r>
        <w:t xml:space="preserve">Block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278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Push Platforms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Full-Width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Breaking news, flagship features, major announcements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X, LinkedIn, 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AI / GEN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Top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releases, AI policy, enterprise AI, tools, research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X, LinkedIn, Medium, YouTube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CYBER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Bottom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Threat intel, breaches, vulns, policy, CISO perspectives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X, LinkedIn, 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INNOVATION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Center Top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Emerging tech, startups, R&amp;D, cross-domain convergence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X, LinkedIn, Instagram, 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FNW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Center Bottom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Reflections, devotionals, stoic philosophy, personal growth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Instagram, X, Medium, YouTube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SPACE / AERO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Top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Launches, missions, defense/aero, satellite, space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X, LinkedIn, YouTube, 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DIGITAL LIFE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Bottom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tech, gadgets, gaming, culture, creator economy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X, Instagram, YouTube</w:t>
            </w:r>
          </w:p>
        </w:tc>
      </w:tr>
    </w:tbl>
    <w:p>
      <w:pPr>
        <w:pStyle w:val="Heading1"/>
      </w:pPr>
      <w:r>
        <w:t xml:space="preserve">Completed Deliverables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80"/>
        <w:gridCol w:w="120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Handover Doc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 Non Sequitur concept: 2-lane pipeline, 7-slot framework, platform routing, thematic arc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Production Requirements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50+ line items: WordPress config, RSS pipeline (40 feeds), editorial layer, platform publishing, AI/Claude, DevOps, cost estimate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Yeti /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Requirements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9-section architecture: 4-layer system, WP data model (ns_feed_item CPT, 15 fields), 8-step quick-publish, 5 platform APIs, AI engine, 3-phase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Yeti /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 Markdown Prototype (HTML)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dark-mode Drudge-style layout. 7 blocks, 3 commentary styles, platform push tags, military time, domain color coding. Deployed to GitLab Pages.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Yeti /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GitLab Repo (JK.com-ver02)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deliverables pushed. GitLab Pages live at jk-com-ver02-5480e0.gitlab.io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Backend Build — Sprint Plan</w:t>
      </w:r>
    </w:p>
    <w:p>
      <w:pPr>
        <w:pStyle w:val="Heading2"/>
      </w:pPr>
      <w:r>
        <w:rPr>
          <w:color w:val="2563EB"/>
        </w:rPr>
        <w:t xml:space="preserve">Sprint 1: Foundation </w:t>
      </w:r>
      <w:r>
        <w:rPr>
          <w:b w:val="false"/>
          <w:bCs w:val="false"/>
          <w:color w:val="6B7280"/>
        </w:rPr>
        <w:t xml:space="preserve">(Weeks 1-2)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Goal: </w:t>
      </w:r>
      <w:r>
        <w:rPr>
          <w:sz w:val="20"/>
          <w:szCs w:val="20"/>
        </w:rPr>
        <w:t xml:space="preserve">WordPress data model live, RSS feeds ingesting, basic editorial dashboard functional, Claude scoring items.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80"/>
        <w:gridCol w:w="1200"/>
        <w:gridCol w:w="1000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1A — WordPress Data Model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ns_feed_item CPT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CPT visible in admin, supports title/content/thumbnail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custom taxonomies (content_domain, thematic_arc, item_status, platform_published)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taxonomies with correct terms, assignable to ns_feed_item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all 15 custom meta fields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meta fields registered, visible in REST API, editable in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admin columns (domain color, score, status, block)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ns_feed_item list view shows colored domain tags, score badges, status, block 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1B — RSS Ingest Pipeline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&amp; configure WP RSS Aggregator Pro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Plugin active, license valid, import template mapped to ns_feed_item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40 starter RSS feeds across 6 domains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feeds active, importing on schedule, auto-tagged by 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Yeti /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keyword-based auto-domain tagging rules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items auto-classified into correct domain taxonomy based on source + keywords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Dedup logic (URL + title similarity)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duplicate items in feed. Items within 90% title similarity flagged.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1C — Claude / Gunther Integration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Claude feed scoring task (every 4h)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items scored 1-10 on relevance. Score written to meta. Runs on cron.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Claude morning digest (daily 0600 CST)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sent with top 20 items grouped by domain, scores, arc alignment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1D — Editorial Dashboard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DEV feed admin dashboard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Filterable list of all items by domain, score, status. Sort by score/date.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promote-to-PROD + block assignment UI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One-click promote with dropdown for block 00-06. Status updates to PROMOTED.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1E — Front-End Template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WordPress page template for The Markdown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7-block layout renders from promoted ns_feed_items. Matches prototype design.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page as tab on justin-kuiper.com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Markdown accessible via nav tab. Responsive. Dark mode.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Yeti /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60" w:before="120"/>
      </w:pPr>
      <w:r>
        <w:rPr>
          <w:b/>
          <w:bCs/>
          <w:color w:val="2563EB"/>
          <w:sz w:val="20"/>
          <w:szCs w:val="20"/>
        </w:rPr>
        <w:t xml:space="preserve">Sprint 1 Total Estimate: ~44 hours</w:t>
      </w:r>
    </w:p>
    <w:p>
      <w:r>
        <w:br w:type="page"/>
      </w:r>
    </w:p>
    <w:p>
      <w:pPr>
        <w:pStyle w:val="Heading2"/>
      </w:pPr>
      <w:r>
        <w:rPr>
          <w:color w:val="2563EB"/>
        </w:rPr>
        <w:t xml:space="preserve">Sprint 2: Quick-Publish Pipeline </w:t>
      </w:r>
      <w:r>
        <w:rPr>
          <w:b w:val="false"/>
          <w:bCs w:val="false"/>
          <w:color w:val="6B7280"/>
        </w:rPr>
        <w:t xml:space="preserve">(Weeks 3-5)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Goal: </w:t>
      </w:r>
      <w:r>
        <w:rPr>
          <w:sz w:val="20"/>
          <w:szCs w:val="20"/>
        </w:rPr>
        <w:t xml:space="preserve">All 5 social platform APIs connected, AI reformatting engine live, quick-publish admin panel functional, commentary cards rendering on front-end.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80"/>
        <w:gridCol w:w="1200"/>
        <w:gridCol w:w="1000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2A — Social Platform API Integrations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 (Twitter) API v2 integration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 2.0 PKCE auth, tweet/thread creation, URL callback stored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 Community Management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 2.0, personal profile posting, URL callback stored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Graph API integration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Facebook App approved, container-based publish, image upload, permalink stored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Yeti /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  ⚠ BLOCKER: Facebook App Review (2-4 weeks). Submit ASAP.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submitted for instagram_content_publish permission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 Data API v3 (community posts)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 2.0, community post creation, URL callback stored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API integration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token auth, draft creation with canonical URL,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2B — AI Content Engine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AI reformatting engine (5 platform versions from 1 input)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editorial note → X thread + LinkedIn post + IG caption + YT community + Medium draft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platform-specific prompt templates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Tone, length, format rules per platform. Link-back included. Hashtag strategies.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2C — Quick-Publish Admin Panel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inline commentary editor (quick-edit panel)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item → write commentary in-panel (no page reload). Free-text + rich editor.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platform toggle checkboxes + blog draft toggle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platform toggles + blog toggle. Block-specific defaults pre-checked.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side-by-side platform preview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 versions rendered side-by-side. Each editable before publish.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publish button + API dispatch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click sends to all toggled platforms. URLs captured. Status → PUBLISHED.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2D — Front-End Commentary Cards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commentary card components (tweet/pullquote/inline)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card styles render in blocks. Click opens live social post. Configurable per block.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blog draft auto-creation with SEO fields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creates WP draft with template, SEO meta, canonical URL, social cross-links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Gunther seven-block summary for standup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0800 CST: one-line per block in morning briefing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60" w:before="120"/>
      </w:pPr>
      <w:r>
        <w:rPr>
          <w:b/>
          <w:bCs/>
          <w:color w:val="2563EB"/>
          <w:sz w:val="20"/>
          <w:szCs w:val="20"/>
        </w:rPr>
        <w:t xml:space="preserve">Sprint 2 Total Estimate: ~66 hours</w:t>
      </w:r>
    </w:p>
    <w:p>
      <w:r>
        <w:br w:type="page"/>
      </w:r>
    </w:p>
    <w:p>
      <w:pPr>
        <w:pStyle w:val="Heading2"/>
      </w:pPr>
      <w:r>
        <w:rPr>
          <w:color w:val="2563EB"/>
        </w:rPr>
        <w:t xml:space="preserve">Sprint 3: Polish &amp; Scale </w:t>
      </w:r>
      <w:r>
        <w:rPr>
          <w:b w:val="false"/>
          <w:bCs w:val="false"/>
          <w:color w:val="6B7280"/>
        </w:rPr>
        <w:t xml:space="preserve">(Weeks 6-10)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Goal: </w:t>
      </w:r>
      <w:r>
        <w:rPr>
          <w:sz w:val="20"/>
          <w:szCs w:val="20"/>
        </w:rPr>
        <w:t xml:space="preserve">Canva visual cards, auto-refresh, token management, archive, analytics, Instagram Stories, YouTube video pipeline.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80"/>
        <w:gridCol w:w="1200"/>
        <w:gridCol w:w="1000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3A — Visual &amp; Branding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 MCP visual card generation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Branded cards auto-generated per domain. Used for IG + X + blog featured images.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 template design (6 domain templates)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branded card template per domain with color coding + Non Sequitur branding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Yeti /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3B — Infrastructure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refresh automation (daily cron)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 platform tokens checked daily. Auto-refresh if expiring within 7 days. Email alert if manual re-auth needed.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handler + queue system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Retry with exponential backoff. Rate headers monitored. Queue prevents burst.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logging for all publish actions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log table: timestamp, platform, post URL, item ID,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Front-end auto-refresh (AJAX polling every 15min)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Blocks update without full page reload. REST API endpoint returns block 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3C — Scale Features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page (historical daily editions)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Filterable by date, domain, thematic arc. Accessible from footer.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Stories support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Ephemeral content for breaking news. Image-only in MVP.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 video pipeline (weekly roundup)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AI-scripted roundup + Canva thumbnail + upload. 1,600 quota units.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Yeti /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dashboard (cross-platform)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Engagement metrics aggregated across all platforms. Content performance tracking.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Yeti /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Subdomain: markdown.justin-kuiper.com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 configured. WordPress routing. SSL cert.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 health monitoring + alerts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Broken feeds detected. Dashboard widget. Email alert to Yeti.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60" w:before="120"/>
      </w:pPr>
      <w:r>
        <w:rPr>
          <w:b/>
          <w:bCs/>
          <w:color w:val="2563EB"/>
          <w:sz w:val="20"/>
          <w:szCs w:val="20"/>
        </w:rPr>
        <w:t xml:space="preserve">Sprint 3 Total Estimate: ~52 hours</w:t>
      </w:r>
    </w:p>
    <w:p>
      <w:pPr>
        <w:pStyle w:val="Heading1"/>
      </w:pPr>
      <w:r>
        <w:t xml:space="preserve">Blockers &amp;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Facebook App Review for Instagram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automate Instagram posting until approved. 2-4 week timeline. Submit immediately.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Week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 API Free Tier Limits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1,500 tweets/month on free. May need Basic ($100/mo) for volume.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usage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YouTube Quota (10K/day)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 posts ~50 units each. Video upload 1,600. Manageable but must track.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wisely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 API (Drafts Only)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API creates drafts, not live posts. Manual publish step required in Medium UI.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ACCEPTED</w:t>
            </w:r>
          </w:p>
        </w:tc>
      </w:tr>
    </w:tbl>
    <w:p>
      <w:pPr>
        <w:pStyle w:val="Heading1"/>
      </w:pPr>
      <w:r>
        <w:t xml:space="preserve">Operating Principles</w:t>
      </w:r>
    </w:p>
    <w:p>
      <w:pPr>
        <w:spacing w:after="80"/>
      </w:pPr>
      <w:r>
        <w:rPr>
          <w:color w:val="2563EB"/>
          <w:sz w:val="22"/>
          <w:szCs w:val="22"/>
        </w:rPr>
        <w:t xml:space="preserve">The mission defines the architecture. The architecture secures the 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Operational Triad: </w:t>
      </w:r>
      <w:r>
        <w:rPr>
          <w:sz w:val="20"/>
          <w:szCs w:val="20"/>
        </w:rPr>
        <w:t xml:space="preserve">ARCHITECT (mission → design) → HARDEN (security from concept) → SCALE (fungible packaging)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Process: </w:t>
      </w:r>
      <w:r>
        <w:rPr>
          <w:sz w:val="20"/>
          <w:szCs w:val="20"/>
        </w:rPr>
        <w:t xml:space="preserve">IDENTIFY → CODIFY → PACKAGE →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Every social post links back to owned property. The Markdown is the gravity well.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Yeti is stakeholder &amp; primary SME. AI is product owner &amp; execution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GitLab is source of truth. All config versioned. Short-lived PATs only.</w:t>
      </w:r>
    </w:p>
    <w:p>
      <w:pPr>
        <w:pStyle w:val="Heading2"/>
      </w:pPr>
      <w:r>
        <w:t xml:space="preserve">Quality Gates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Gate 1: Architectural Polish </w:t>
      </w:r>
      <w:r>
        <w:rPr>
          <w:sz w:val="20"/>
          <w:szCs w:val="20"/>
        </w:rPr>
        <w:t xml:space="preserve">— Production ready. No rough edges. Responsive.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Gate 2: Threat Modeled &amp; Secure </w:t>
      </w:r>
      <w:r>
        <w:rPr>
          <w:sz w:val="20"/>
          <w:szCs w:val="20"/>
        </w:rPr>
        <w:t xml:space="preserve">— All tokens encrypted. No credentials in repos. Rate limits handled.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Gate 3: Social Pipeline Verified </w:t>
      </w:r>
      <w:r>
        <w:rPr>
          <w:sz w:val="20"/>
          <w:szCs w:val="20"/>
        </w:rPr>
        <w:t xml:space="preserve">— All 5 platforms tested end-to-end. Link-back confirmed. Commentary cards live.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| Justin Kuiper (Yeti) | Build Stack Workshop |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after="100"/>
      <w:jc w:val="right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THE MARKDOWN </w:t>
    </w:r>
    <w:r>
      <w:rPr>
        <w:rFonts w:ascii="Arial" w:cs="Arial" w:eastAsia="Arial" w:hAnsi="Arial"/>
        <w:color w:val="6B7280"/>
        <w:sz w:val="16"/>
        <w:szCs w:val="16"/>
      </w:rPr>
      <w:t xml:space="preserve">| Scrum Master | Non Sequitur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2026-03-07T22:43:11.502Z</dcterms:created>
  <dcterms:modified xsi:type="dcterms:W3CDTF">2026-03-07T22:43:11.502Z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