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Bibliografia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Antczak M., </w:t>
      </w:r>
      <w:r>
        <w:rPr>
          <w:rFonts w:ascii="Times New Roman" w:hAnsi="Times New Roman" w:cs="Times New Roman" w:eastAsia="Times New Roman"/>
          <w:i/>
          <w:sz w:val="24"/>
        </w:rPr>
        <w:t>Techniki dramy w teorii i praktyce: nie tylko dla nauczycieli bibliotekarzy</w:t>
      </w:r>
      <w:r>
        <w:rPr>
          <w:rFonts w:ascii="Times New Roman" w:hAnsi="Times New Roman" w:cs="Times New Roman" w:eastAsia="Times New Roman"/>
          <w:i w:val="0"/>
          <w:sz w:val="24"/>
        </w:rPr>
        <w:t>, Wydawnictwo „Sukurs”, Warszawa 2004.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Apanowicz J., </w:t>
      </w:r>
      <w:r>
        <w:rPr>
          <w:rFonts w:ascii="Times New Roman" w:hAnsi="Times New Roman" w:cs="Times New Roman" w:eastAsia="Times New Roman"/>
          <w:i/>
          <w:sz w:val="24"/>
        </w:rPr>
        <w:t>Metodologia ogólna</w:t>
      </w:r>
      <w:r>
        <w:rPr>
          <w:rFonts w:ascii="Times New Roman" w:hAnsi="Times New Roman" w:cs="Times New Roman" w:eastAsia="Times New Roman"/>
          <w:i w:val="0"/>
          <w:sz w:val="24"/>
        </w:rPr>
        <w:t>, Wydawnictwo „Bernardinum”, Gdynia 2002.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Argyle M., </w:t>
      </w:r>
      <w:r>
        <w:rPr>
          <w:rFonts w:ascii="Times New Roman" w:hAnsi="Times New Roman" w:cs="Times New Roman" w:eastAsia="Times New Roman"/>
          <w:i/>
          <w:sz w:val="24"/>
        </w:rPr>
        <w:t>Psychologia stosunków międzyludzkich</w:t>
      </w:r>
      <w:r>
        <w:rPr>
          <w:rFonts w:ascii="Times New Roman" w:hAnsi="Times New Roman" w:cs="Times New Roman" w:eastAsia="Times New Roman"/>
          <w:i w:val="0"/>
          <w:sz w:val="24"/>
        </w:rPr>
        <w:t>, tłum. W. Domachowski, Wydawnictwo Naukowe PWN, Warszawa 2001.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Brudnik E., Moszyńska A., Owczarska B., </w:t>
      </w:r>
      <w:r>
        <w:rPr>
          <w:rFonts w:ascii="Times New Roman" w:hAnsi="Times New Roman" w:cs="Times New Roman" w:eastAsia="Times New Roman"/>
          <w:i/>
          <w:sz w:val="24"/>
        </w:rPr>
        <w:t>Ja i mój uczeń pracujemy aktywnie. Przewodnik po metodach aktywizujących</w:t>
      </w:r>
      <w:r>
        <w:rPr>
          <w:rFonts w:ascii="Times New Roman" w:hAnsi="Times New Roman" w:cs="Times New Roman" w:eastAsia="Times New Roman"/>
          <w:i w:val="0"/>
          <w:sz w:val="24"/>
        </w:rPr>
        <w:t>, Oficyna Wydawnicza Nauczycieli, Kielce 2003.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Brząkała A., </w:t>
      </w:r>
      <w:r>
        <w:rPr>
          <w:rFonts w:ascii="Times New Roman" w:hAnsi="Times New Roman" w:cs="Times New Roman" w:eastAsia="Times New Roman"/>
          <w:i/>
          <w:sz w:val="24"/>
        </w:rPr>
        <w:t>Sztuka pantomimy jako metoda wspomagająca komunikację w pracy z dziećmi z zaburzeniami ze spektrum autyzmu</w:t>
      </w:r>
      <w:r>
        <w:rPr>
          <w:rFonts w:ascii="Times New Roman" w:hAnsi="Times New Roman" w:cs="Times New Roman" w:eastAsia="Times New Roman"/>
          <w:i w:val="0"/>
          <w:sz w:val="24"/>
        </w:rPr>
        <w:t>, https://pedagogika-specjalna.edu.pl/wp-content/uploads/2018/09/Pantomima-ZSS-S%C5%82upia.pdf (dostęp: 26.04.2026).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Bujak-Lechowicz J., </w:t>
      </w:r>
      <w:r>
        <w:rPr>
          <w:rFonts w:ascii="Times New Roman" w:hAnsi="Times New Roman" w:cs="Times New Roman" w:eastAsia="Times New Roman"/>
          <w:i/>
          <w:sz w:val="24"/>
        </w:rPr>
        <w:t>Nauczyciele o dramie – przyczynek do dyskusji</w:t>
      </w:r>
      <w:r>
        <w:rPr>
          <w:rFonts w:ascii="Times New Roman" w:hAnsi="Times New Roman" w:cs="Times New Roman" w:eastAsia="Times New Roman"/>
          <w:i w:val="0"/>
          <w:sz w:val="24"/>
        </w:rPr>
        <w:t>, „Nauczyciel i Szkoła”, nr 3–4 (32–33), 2006, s. 171–179.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Copik I., Szymik E., </w:t>
      </w:r>
      <w:r>
        <w:rPr>
          <w:rFonts w:ascii="Times New Roman" w:hAnsi="Times New Roman" w:cs="Times New Roman" w:eastAsia="Times New Roman"/>
          <w:i/>
          <w:sz w:val="24"/>
        </w:rPr>
        <w:t>Drama w pracy wychowawczej nauczyciela polonisty</w:t>
      </w:r>
      <w:r>
        <w:rPr>
          <w:rFonts w:ascii="Times New Roman" w:hAnsi="Times New Roman" w:cs="Times New Roman" w:eastAsia="Times New Roman"/>
          <w:i w:val="0"/>
          <w:sz w:val="24"/>
        </w:rPr>
        <w:t>, „Nauczyciel i Szkoła”, nr 2, 2013, s. 255–265.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Czerepaniak-Walczak M., </w:t>
      </w:r>
      <w:r>
        <w:rPr>
          <w:rFonts w:ascii="Times New Roman" w:hAnsi="Times New Roman" w:cs="Times New Roman" w:eastAsia="Times New Roman"/>
          <w:i/>
          <w:sz w:val="24"/>
        </w:rPr>
        <w:t>Aspekty i źródła profesjonalnej refleksji nauczyciela</w:t>
      </w:r>
      <w:r>
        <w:rPr>
          <w:rFonts w:ascii="Times New Roman" w:hAnsi="Times New Roman" w:cs="Times New Roman" w:eastAsia="Times New Roman"/>
          <w:i w:val="0"/>
          <w:sz w:val="24"/>
        </w:rPr>
        <w:t>, Wydawnictwo „Edytor”, Toruń 1997.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Czub M., </w:t>
      </w:r>
      <w:r>
        <w:rPr>
          <w:rFonts w:ascii="Times New Roman" w:hAnsi="Times New Roman" w:cs="Times New Roman" w:eastAsia="Times New Roman"/>
          <w:i/>
          <w:sz w:val="24"/>
        </w:rPr>
        <w:t>Rozwój kompetencji społeczno-emocjonalnych dziecka</w:t>
      </w:r>
      <w:r>
        <w:rPr>
          <w:rFonts w:ascii="Times New Roman" w:hAnsi="Times New Roman" w:cs="Times New Roman" w:eastAsia="Times New Roman"/>
          <w:i w:val="0"/>
          <w:sz w:val="24"/>
        </w:rPr>
        <w:t xml:space="preserve">, [w:] </w:t>
      </w:r>
      <w:r>
        <w:rPr>
          <w:rFonts w:ascii="Times New Roman" w:hAnsi="Times New Roman" w:cs="Times New Roman" w:eastAsia="Times New Roman"/>
          <w:i/>
          <w:sz w:val="24"/>
        </w:rPr>
        <w:t>Diagnoza funkcjonowania społeczno-emocjonalnego dziecka w wieku od 1,5 do 5,5 lat</w:t>
      </w:r>
      <w:r>
        <w:rPr>
          <w:rFonts w:ascii="Times New Roman" w:hAnsi="Times New Roman" w:cs="Times New Roman" w:eastAsia="Times New Roman"/>
          <w:i w:val="0"/>
          <w:sz w:val="24"/>
        </w:rPr>
        <w:t>, M. Czub (red.), Instytut Badań Edukacyjnych, Warszawa 2014, s. 11–25.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/>
          <w:sz w:val="24"/>
        </w:rPr>
        <w:t>Drama i jej walory w pracy z dziećmi</w:t>
      </w:r>
      <w:r>
        <w:rPr>
          <w:rFonts w:ascii="Times New Roman" w:hAnsi="Times New Roman" w:cs="Times New Roman" w:eastAsia="Times New Roman"/>
          <w:i w:val="0"/>
          <w:sz w:val="24"/>
        </w:rPr>
        <w:t>, https://www.profesor.pl/publikacja,13690,Artykuly,Drama-i-jej-walory-w-pracy-z-dziecmi (dostęp: 12.04.2026).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/>
          <w:sz w:val="24"/>
        </w:rPr>
        <w:t>Drama – możliwości i zagrożenia. Zarys problematyki</w:t>
      </w:r>
      <w:r>
        <w:rPr>
          <w:rFonts w:ascii="Times New Roman" w:hAnsi="Times New Roman" w:cs="Times New Roman" w:eastAsia="Times New Roman"/>
          <w:i w:val="0"/>
          <w:sz w:val="24"/>
        </w:rPr>
        <w:t>, https://open.icm.edu.pl/bitstreams/846d44e0-c526-4039-8b4a-5e6423f2e765/download (dostęp: 12.04.2026).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/>
          <w:sz w:val="24"/>
        </w:rPr>
        <w:t>Drama w edukacji</w:t>
      </w:r>
      <w:r>
        <w:rPr>
          <w:rFonts w:ascii="Times New Roman" w:hAnsi="Times New Roman" w:cs="Times New Roman" w:eastAsia="Times New Roman"/>
          <w:i w:val="0"/>
          <w:sz w:val="24"/>
        </w:rPr>
        <w:t>, Wydawnictwo Naukowe Instytutu Filozofii Uniwersytetu im. Adama Mickiewicza, Poznań [b.r.].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/>
          <w:sz w:val="24"/>
        </w:rPr>
        <w:t>Drama w STOP-KLATCE: w kierunku pozytywnej zmiany społecznej</w:t>
      </w:r>
      <w:r>
        <w:rPr>
          <w:rFonts w:ascii="Times New Roman" w:hAnsi="Times New Roman" w:cs="Times New Roman" w:eastAsia="Times New Roman"/>
          <w:i w:val="0"/>
          <w:sz w:val="24"/>
        </w:rPr>
        <w:t>, A. Jagiełło-Rusiłowski (red.), Stowarzyszenie Praktyków Dramy STOP-KLATKA, Warszawa 2010.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/>
          <w:sz w:val="24"/>
        </w:rPr>
        <w:t>Drama</w:t>
      </w:r>
      <w:r>
        <w:rPr>
          <w:rFonts w:ascii="Times New Roman" w:hAnsi="Times New Roman" w:cs="Times New Roman" w:eastAsia="Times New Roman"/>
          <w:i w:val="0"/>
          <w:sz w:val="24"/>
        </w:rPr>
        <w:t xml:space="preserve">, [w:] </w:t>
      </w:r>
      <w:r>
        <w:rPr>
          <w:rFonts w:ascii="Times New Roman" w:hAnsi="Times New Roman" w:cs="Times New Roman" w:eastAsia="Times New Roman"/>
          <w:i/>
          <w:sz w:val="24"/>
        </w:rPr>
        <w:t>Słownik języka polskiego PWN</w:t>
      </w:r>
      <w:r>
        <w:rPr>
          <w:rFonts w:ascii="Times New Roman" w:hAnsi="Times New Roman" w:cs="Times New Roman" w:eastAsia="Times New Roman"/>
          <w:i w:val="0"/>
          <w:sz w:val="24"/>
        </w:rPr>
        <w:t>, https://sjp.pwn.pl/slowniki/drama.html (dostęp: 03.12.2025).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/>
          <w:sz w:val="24"/>
        </w:rPr>
        <w:t>Drama</w:t>
      </w:r>
      <w:r>
        <w:rPr>
          <w:rFonts w:ascii="Times New Roman" w:hAnsi="Times New Roman" w:cs="Times New Roman" w:eastAsia="Times New Roman"/>
          <w:i w:val="0"/>
          <w:sz w:val="24"/>
        </w:rPr>
        <w:t xml:space="preserve">, [w:] </w:t>
      </w:r>
      <w:r>
        <w:rPr>
          <w:rFonts w:ascii="Times New Roman" w:hAnsi="Times New Roman" w:cs="Times New Roman" w:eastAsia="Times New Roman"/>
          <w:i/>
          <w:sz w:val="24"/>
        </w:rPr>
        <w:t>Wielki słownik języka polskiego PAN</w:t>
      </w:r>
      <w:r>
        <w:rPr>
          <w:rFonts w:ascii="Times New Roman" w:hAnsi="Times New Roman" w:cs="Times New Roman" w:eastAsia="Times New Roman"/>
          <w:i w:val="0"/>
          <w:sz w:val="24"/>
        </w:rPr>
        <w:t>, Instytut Języka Polskiego PAN, https://wsjp.pl/haslo/podglad/52454/drama/5153346/w-edukacji (dostęp: 03.12.2025).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Dutkiewicz W., </w:t>
      </w:r>
      <w:r>
        <w:rPr>
          <w:rFonts w:ascii="Times New Roman" w:hAnsi="Times New Roman" w:cs="Times New Roman" w:eastAsia="Times New Roman"/>
          <w:i/>
          <w:sz w:val="24"/>
        </w:rPr>
        <w:t>Podstawy metodologii badań do pracy magisterskiej i licencjackiej z pedagogiki</w:t>
      </w:r>
      <w:r>
        <w:rPr>
          <w:rFonts w:ascii="Times New Roman" w:hAnsi="Times New Roman" w:cs="Times New Roman" w:eastAsia="Times New Roman"/>
          <w:i w:val="0"/>
          <w:sz w:val="24"/>
        </w:rPr>
        <w:t>, Wydawnictwo Stachurski, Kielce 2004.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Dziamska D., Gudro M., </w:t>
      </w:r>
      <w:r>
        <w:rPr>
          <w:rFonts w:ascii="Times New Roman" w:hAnsi="Times New Roman" w:cs="Times New Roman" w:eastAsia="Times New Roman"/>
          <w:i/>
          <w:sz w:val="24"/>
        </w:rPr>
        <w:t>Bawię się i uczę. Edukacja przez ruch i drama w kształceniu wczesnoszkolnym</w:t>
      </w:r>
      <w:r>
        <w:rPr>
          <w:rFonts w:ascii="Times New Roman" w:hAnsi="Times New Roman" w:cs="Times New Roman" w:eastAsia="Times New Roman"/>
          <w:i w:val="0"/>
          <w:sz w:val="24"/>
        </w:rPr>
        <w:t>, Wydawnictwo Pedagogiczne ZNP, Kielce 2010.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Dziedzic A., </w:t>
      </w:r>
      <w:r>
        <w:rPr>
          <w:rFonts w:ascii="Times New Roman" w:hAnsi="Times New Roman" w:cs="Times New Roman" w:eastAsia="Times New Roman"/>
          <w:i/>
          <w:sz w:val="24"/>
        </w:rPr>
        <w:t>Drama a wychowanie</w:t>
      </w:r>
      <w:r>
        <w:rPr>
          <w:rFonts w:ascii="Times New Roman" w:hAnsi="Times New Roman" w:cs="Times New Roman" w:eastAsia="Times New Roman"/>
          <w:i w:val="0"/>
          <w:sz w:val="24"/>
        </w:rPr>
        <w:t>, wyd. 3, Wydawnictwa CODN – Centralny Ośrodek Doskonalenia Nauczycieli, Warszawa 2000.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Gałązka A., </w:t>
      </w:r>
      <w:r>
        <w:rPr>
          <w:rFonts w:ascii="Times New Roman" w:hAnsi="Times New Roman" w:cs="Times New Roman" w:eastAsia="Times New Roman"/>
          <w:i/>
          <w:sz w:val="24"/>
        </w:rPr>
        <w:t>Rola dramy w twórczej przyśpieszonej edukacji lingwistycznej</w:t>
      </w:r>
      <w:r>
        <w:rPr>
          <w:rFonts w:ascii="Times New Roman" w:hAnsi="Times New Roman" w:cs="Times New Roman" w:eastAsia="Times New Roman"/>
          <w:i w:val="0"/>
          <w:sz w:val="24"/>
        </w:rPr>
        <w:t>, „Chowanna”, nr 2, 2002, s. 70–86.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Gałązka A., </w:t>
      </w:r>
      <w:r>
        <w:rPr>
          <w:rFonts w:ascii="Times New Roman" w:hAnsi="Times New Roman" w:cs="Times New Roman" w:eastAsia="Times New Roman"/>
          <w:i/>
          <w:sz w:val="24"/>
        </w:rPr>
        <w:t>Drama kreatywna a inteligencja emocjonalna. Przykład wykorzystania wybranego modelu badań empirycznych</w:t>
      </w:r>
      <w:r>
        <w:rPr>
          <w:rFonts w:ascii="Times New Roman" w:hAnsi="Times New Roman" w:cs="Times New Roman" w:eastAsia="Times New Roman"/>
          <w:i w:val="0"/>
          <w:sz w:val="24"/>
        </w:rPr>
        <w:t>, „Chowanna”, nr 1, 2011, s. 83–104.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Gałązka A., </w:t>
      </w:r>
      <w:r>
        <w:rPr>
          <w:rFonts w:ascii="Times New Roman" w:hAnsi="Times New Roman" w:cs="Times New Roman" w:eastAsia="Times New Roman"/>
          <w:i/>
          <w:sz w:val="24"/>
        </w:rPr>
        <w:t>Drama w rozwijaniu kompetencji społecznych i emocjonalnych dzieci w młodszym wieku szkolnym</w:t>
      </w:r>
      <w:r>
        <w:rPr>
          <w:rFonts w:ascii="Times New Roman" w:hAnsi="Times New Roman" w:cs="Times New Roman" w:eastAsia="Times New Roman"/>
          <w:i w:val="0"/>
          <w:sz w:val="24"/>
        </w:rPr>
        <w:t>, „Chowanna”, t. 2 (53), 2019, s. 145–158, DOI: 10.31261/CHOWANNA.2019.S.08.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Głowiński M., </w:t>
      </w:r>
      <w:r>
        <w:rPr>
          <w:rFonts w:ascii="Times New Roman" w:hAnsi="Times New Roman" w:cs="Times New Roman" w:eastAsia="Times New Roman"/>
          <w:i/>
          <w:sz w:val="24"/>
        </w:rPr>
        <w:t>Drama</w:t>
      </w:r>
      <w:r>
        <w:rPr>
          <w:rFonts w:ascii="Times New Roman" w:hAnsi="Times New Roman" w:cs="Times New Roman" w:eastAsia="Times New Roman"/>
          <w:i w:val="0"/>
          <w:sz w:val="24"/>
        </w:rPr>
        <w:t xml:space="preserve">, [w:] </w:t>
      </w:r>
      <w:r>
        <w:rPr>
          <w:rFonts w:ascii="Times New Roman" w:hAnsi="Times New Roman" w:cs="Times New Roman" w:eastAsia="Times New Roman"/>
          <w:i/>
          <w:sz w:val="24"/>
        </w:rPr>
        <w:t>Słownik terminów literackich</w:t>
      </w:r>
      <w:r>
        <w:rPr>
          <w:rFonts w:ascii="Times New Roman" w:hAnsi="Times New Roman" w:cs="Times New Roman" w:eastAsia="Times New Roman"/>
          <w:i w:val="0"/>
          <w:sz w:val="24"/>
        </w:rPr>
        <w:t>, J. Sławiński (red.), Zakład Narodowy im. Ossolińskich, Wrocław 2005, s. 104.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Gogolin O., Szymik E., </w:t>
      </w:r>
      <w:r>
        <w:rPr>
          <w:rFonts w:ascii="Times New Roman" w:hAnsi="Times New Roman" w:cs="Times New Roman" w:eastAsia="Times New Roman"/>
          <w:i/>
          <w:sz w:val="24"/>
        </w:rPr>
        <w:t>The Role of Drama in Developing Communication Competencies of Early Primary School Students</w:t>
      </w:r>
      <w:r>
        <w:rPr>
          <w:rFonts w:ascii="Times New Roman" w:hAnsi="Times New Roman" w:cs="Times New Roman" w:eastAsia="Times New Roman"/>
          <w:i w:val="0"/>
          <w:sz w:val="24"/>
        </w:rPr>
        <w:t>, „Konteksty Pedagogiczne”, nr 1 (12), 2019, s. 121–146.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Gogolin O., Szymik E., </w:t>
      </w:r>
      <w:r>
        <w:rPr>
          <w:rFonts w:ascii="Times New Roman" w:hAnsi="Times New Roman" w:cs="Times New Roman" w:eastAsia="Times New Roman"/>
          <w:i/>
          <w:sz w:val="24"/>
        </w:rPr>
        <w:t>Drama: wybrane aspekty polonistycznej edukacji wczesnoszkolnej: koncepcje, badania, wyniki</w:t>
      </w:r>
      <w:r>
        <w:rPr>
          <w:rFonts w:ascii="Times New Roman" w:hAnsi="Times New Roman" w:cs="Times New Roman" w:eastAsia="Times New Roman"/>
          <w:i w:val="0"/>
          <w:sz w:val="24"/>
        </w:rPr>
        <w:t>, Łukasiewicz – Instytut Technologii Eksploatacji – Wydawnictwo Naukowe, Radom 2020.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Gołębniak B. D., Teusz G., </w:t>
      </w:r>
      <w:r>
        <w:rPr>
          <w:rFonts w:ascii="Times New Roman" w:hAnsi="Times New Roman" w:cs="Times New Roman" w:eastAsia="Times New Roman"/>
          <w:i/>
          <w:sz w:val="24"/>
        </w:rPr>
        <w:t>Edukacja poprzez język: o całościowym uczeniu się</w:t>
      </w:r>
      <w:r>
        <w:rPr>
          <w:rFonts w:ascii="Times New Roman" w:hAnsi="Times New Roman" w:cs="Times New Roman" w:eastAsia="Times New Roman"/>
          <w:i w:val="0"/>
          <w:sz w:val="24"/>
        </w:rPr>
        <w:t>, Wydawnictwa CODN – Centralny Ośrodek Doskonalenia Nauczycieli, Warszawa 1999.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Góralczyk K., </w:t>
      </w:r>
      <w:r>
        <w:rPr>
          <w:rFonts w:ascii="Times New Roman" w:hAnsi="Times New Roman" w:cs="Times New Roman" w:eastAsia="Times New Roman"/>
          <w:i/>
          <w:sz w:val="24"/>
        </w:rPr>
        <w:t>Techniki dramy. Część 2</w:t>
      </w:r>
      <w:r>
        <w:rPr>
          <w:rFonts w:ascii="Times New Roman" w:hAnsi="Times New Roman" w:cs="Times New Roman" w:eastAsia="Times New Roman"/>
          <w:i w:val="0"/>
          <w:sz w:val="24"/>
        </w:rPr>
        <w:t>, https://katarzynagoralczyk.weebly.com/blog/techniki-dramy-czesc-2 (dostęp: 30.04.2026).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Grzesiak M., </w:t>
      </w:r>
      <w:r>
        <w:rPr>
          <w:rFonts w:ascii="Times New Roman" w:hAnsi="Times New Roman" w:cs="Times New Roman" w:eastAsia="Times New Roman"/>
          <w:i/>
          <w:sz w:val="24"/>
        </w:rPr>
        <w:t>Zintegrowany model kompetencji społecznych w procesie rozwoju osobistego i zawodowego</w:t>
      </w:r>
      <w:r>
        <w:rPr>
          <w:rFonts w:ascii="Times New Roman" w:hAnsi="Times New Roman" w:cs="Times New Roman" w:eastAsia="Times New Roman"/>
          <w:i w:val="0"/>
          <w:sz w:val="24"/>
        </w:rPr>
        <w:t>, Dąbrowa Górnicza 2021.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Grzywniak C., Sufa B., Vaškevič-Buś J., </w:t>
      </w:r>
      <w:r>
        <w:rPr>
          <w:rFonts w:ascii="Times New Roman" w:hAnsi="Times New Roman" w:cs="Times New Roman" w:eastAsia="Times New Roman"/>
          <w:i/>
          <w:sz w:val="24"/>
        </w:rPr>
        <w:t>Kompetencje społeczne uczniów w młodszym wieku szkolnym</w:t>
      </w:r>
      <w:r>
        <w:rPr>
          <w:rFonts w:ascii="Times New Roman" w:hAnsi="Times New Roman" w:cs="Times New Roman" w:eastAsia="Times New Roman"/>
          <w:i w:val="0"/>
          <w:sz w:val="24"/>
        </w:rPr>
        <w:t>, Wydawnictwo Naukowe Uniwersytetu Pedagogicznego, Kraków 2019.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Gudro-Homicka M., </w:t>
      </w:r>
      <w:r>
        <w:rPr>
          <w:rFonts w:ascii="Times New Roman" w:hAnsi="Times New Roman" w:cs="Times New Roman" w:eastAsia="Times New Roman"/>
          <w:i/>
          <w:sz w:val="24"/>
        </w:rPr>
        <w:t>Jak rozwijać aktywność twórczą dzieci i młodzieży. Drama w nauczaniu, wychowaniu i biblioterapii</w:t>
      </w:r>
      <w:r>
        <w:rPr>
          <w:rFonts w:ascii="Times New Roman" w:hAnsi="Times New Roman" w:cs="Times New Roman" w:eastAsia="Times New Roman"/>
          <w:i w:val="0"/>
          <w:sz w:val="24"/>
        </w:rPr>
        <w:t>, Wydawnictwo Difin, Warszawa 2015.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Hetmańczyk H., </w:t>
      </w:r>
      <w:r>
        <w:rPr>
          <w:rFonts w:ascii="Times New Roman" w:hAnsi="Times New Roman" w:cs="Times New Roman" w:eastAsia="Times New Roman"/>
          <w:i/>
          <w:sz w:val="24"/>
        </w:rPr>
        <w:t>Poczucie kompetencji społecznych uczniów w młodszym wieku szkolnym</w:t>
      </w:r>
      <w:r>
        <w:rPr>
          <w:rFonts w:ascii="Times New Roman" w:hAnsi="Times New Roman" w:cs="Times New Roman" w:eastAsia="Times New Roman"/>
          <w:i w:val="0"/>
          <w:sz w:val="24"/>
        </w:rPr>
        <w:t>, „Chowanna”, nr 1 (50), 2018, s. 161–178.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Jagieła J., </w:t>
      </w:r>
      <w:r>
        <w:rPr>
          <w:rFonts w:ascii="Times New Roman" w:hAnsi="Times New Roman" w:cs="Times New Roman" w:eastAsia="Times New Roman"/>
          <w:i/>
          <w:sz w:val="24"/>
        </w:rPr>
        <w:t>Socjoterapia w szkole. Krótki poradnik psychologiczny</w:t>
      </w:r>
      <w:r>
        <w:rPr>
          <w:rFonts w:ascii="Times New Roman" w:hAnsi="Times New Roman" w:cs="Times New Roman" w:eastAsia="Times New Roman"/>
          <w:i w:val="0"/>
          <w:sz w:val="24"/>
        </w:rPr>
        <w:t>, Kraków 2007.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Jezierska-Wiejak E., </w:t>
      </w:r>
      <w:r>
        <w:rPr>
          <w:rFonts w:ascii="Times New Roman" w:hAnsi="Times New Roman" w:cs="Times New Roman" w:eastAsia="Times New Roman"/>
          <w:i/>
          <w:sz w:val="24"/>
        </w:rPr>
        <w:t>Możliwości i ograniczenia dramy jako metody kształtowania rozumienia pojęć moralnych</w:t>
      </w:r>
      <w:r>
        <w:rPr>
          <w:rFonts w:ascii="Times New Roman" w:hAnsi="Times New Roman" w:cs="Times New Roman" w:eastAsia="Times New Roman"/>
          <w:i w:val="0"/>
          <w:sz w:val="24"/>
        </w:rPr>
        <w:t>, Wydawnictwo Adam Marszałek, Toruń 2004.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Karwowska-Struczyk M., </w:t>
      </w:r>
      <w:r>
        <w:rPr>
          <w:rFonts w:ascii="Times New Roman" w:hAnsi="Times New Roman" w:cs="Times New Roman" w:eastAsia="Times New Roman"/>
          <w:i/>
          <w:sz w:val="24"/>
        </w:rPr>
        <w:t>Dziecko i rówieśnicy w społecznym świecie wczesnej edukacji</w:t>
      </w:r>
      <w:r>
        <w:rPr>
          <w:rFonts w:ascii="Times New Roman" w:hAnsi="Times New Roman" w:cs="Times New Roman" w:eastAsia="Times New Roman"/>
          <w:i w:val="0"/>
          <w:sz w:val="24"/>
        </w:rPr>
        <w:t xml:space="preserve">, [w:] </w:t>
      </w:r>
      <w:r>
        <w:rPr>
          <w:rFonts w:ascii="Times New Roman" w:hAnsi="Times New Roman" w:cs="Times New Roman" w:eastAsia="Times New Roman"/>
          <w:i/>
          <w:sz w:val="24"/>
        </w:rPr>
        <w:t>Pedagogika wczesnoszkolna – dyskursy, problemy, rozwiązania</w:t>
      </w:r>
      <w:r>
        <w:rPr>
          <w:rFonts w:ascii="Times New Roman" w:hAnsi="Times New Roman" w:cs="Times New Roman" w:eastAsia="Times New Roman"/>
          <w:i w:val="0"/>
          <w:sz w:val="24"/>
        </w:rPr>
        <w:t>, D. Klus-Stańska, M. Szczepska-Pustkowska (red.), Wydawnictwa Akademickie i Profesjonalne, Warszawa 2009.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Klepacki B., </w:t>
      </w:r>
      <w:r>
        <w:rPr>
          <w:rFonts w:ascii="Times New Roman" w:hAnsi="Times New Roman" w:cs="Times New Roman" w:eastAsia="Times New Roman"/>
          <w:i/>
          <w:sz w:val="24"/>
        </w:rPr>
        <w:t>Wybrane zagadnienia związane z metodologią badań naukowych</w:t>
      </w:r>
      <w:r>
        <w:rPr>
          <w:rFonts w:ascii="Times New Roman" w:hAnsi="Times New Roman" w:cs="Times New Roman" w:eastAsia="Times New Roman"/>
          <w:i w:val="0"/>
          <w:sz w:val="24"/>
        </w:rPr>
        <w:t>, „Roczniki Nauk Rolniczych”, seria G, t. 96, z. 2, 2009.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Knopp K. A., </w:t>
      </w:r>
      <w:r>
        <w:rPr>
          <w:rFonts w:ascii="Times New Roman" w:hAnsi="Times New Roman" w:cs="Times New Roman" w:eastAsia="Times New Roman"/>
          <w:i/>
          <w:sz w:val="24"/>
        </w:rPr>
        <w:t>Kompetencje społeczne – pomiar i aplikacja praktyczna</w:t>
      </w:r>
      <w:r>
        <w:rPr>
          <w:rFonts w:ascii="Times New Roman" w:hAnsi="Times New Roman" w:cs="Times New Roman" w:eastAsia="Times New Roman"/>
          <w:i w:val="0"/>
          <w:sz w:val="24"/>
        </w:rPr>
        <w:t>, https://ore.edu.pl/wp-content/uploads/phocadownload/pracownie/kompetencje-spoeczne-pomiar-i-aplikacja-praktyczna.wystpienie_-k.knopp.pdf (dostęp: 12.04.2026).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Koszewska K., </w:t>
      </w:r>
      <w:r>
        <w:rPr>
          <w:rFonts w:ascii="Times New Roman" w:hAnsi="Times New Roman" w:cs="Times New Roman" w:eastAsia="Times New Roman"/>
          <w:i/>
          <w:sz w:val="24"/>
        </w:rPr>
        <w:t>Co to są kompetencje społeczne?</w:t>
      </w:r>
      <w:r>
        <w:rPr>
          <w:rFonts w:ascii="Times New Roman" w:hAnsi="Times New Roman" w:cs="Times New Roman" w:eastAsia="Times New Roman"/>
          <w:i w:val="0"/>
          <w:sz w:val="24"/>
        </w:rPr>
        <w:t>, „Meritum. Mazowiecki Kwartalnik Edukacyjny”, nr 2 (33), 2014, s. 2–3.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Kotarbiński T., </w:t>
      </w:r>
      <w:r>
        <w:rPr>
          <w:rFonts w:ascii="Times New Roman" w:hAnsi="Times New Roman" w:cs="Times New Roman" w:eastAsia="Times New Roman"/>
          <w:i/>
          <w:sz w:val="24"/>
        </w:rPr>
        <w:t>O pojęciu metody</w:t>
      </w:r>
      <w:r>
        <w:rPr>
          <w:rFonts w:ascii="Times New Roman" w:hAnsi="Times New Roman" w:cs="Times New Roman" w:eastAsia="Times New Roman"/>
          <w:i w:val="0"/>
          <w:sz w:val="24"/>
        </w:rPr>
        <w:t xml:space="preserve">, [w:] </w:t>
      </w:r>
      <w:r>
        <w:rPr>
          <w:rFonts w:ascii="Times New Roman" w:hAnsi="Times New Roman" w:cs="Times New Roman" w:eastAsia="Times New Roman"/>
          <w:i/>
          <w:sz w:val="24"/>
        </w:rPr>
        <w:t>Wybór pism</w:t>
      </w:r>
      <w:r>
        <w:rPr>
          <w:rFonts w:ascii="Times New Roman" w:hAnsi="Times New Roman" w:cs="Times New Roman" w:eastAsia="Times New Roman"/>
          <w:i w:val="0"/>
          <w:sz w:val="24"/>
        </w:rPr>
        <w:t>, t. I, Warszawa 1957.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Kováčová Z., Szymik E., </w:t>
      </w:r>
      <w:r>
        <w:rPr>
          <w:rFonts w:ascii="Times New Roman" w:hAnsi="Times New Roman" w:cs="Times New Roman" w:eastAsia="Times New Roman"/>
          <w:i/>
          <w:sz w:val="24"/>
        </w:rPr>
        <w:t>Drama (kreatywna) w szkole podstawowej na Słowacji</w:t>
      </w:r>
      <w:r>
        <w:rPr>
          <w:rFonts w:ascii="Times New Roman" w:hAnsi="Times New Roman" w:cs="Times New Roman" w:eastAsia="Times New Roman"/>
          <w:i w:val="0"/>
          <w:sz w:val="24"/>
        </w:rPr>
        <w:t>, „Journal of Modern Science”, nr 2 (33), 2017, s. 61–70.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Krajewski M., </w:t>
      </w:r>
      <w:r>
        <w:rPr>
          <w:rFonts w:ascii="Times New Roman" w:hAnsi="Times New Roman" w:cs="Times New Roman" w:eastAsia="Times New Roman"/>
          <w:i/>
          <w:sz w:val="24"/>
        </w:rPr>
        <w:t>O metodologii nauk i zasadach pisarstwa naukowego</w:t>
      </w:r>
      <w:r>
        <w:rPr>
          <w:rFonts w:ascii="Times New Roman" w:hAnsi="Times New Roman" w:cs="Times New Roman" w:eastAsia="Times New Roman"/>
          <w:i w:val="0"/>
          <w:sz w:val="24"/>
        </w:rPr>
        <w:t>, Uniwersytet Śląski, Gliwice 2010.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Kupiec H., </w:t>
      </w:r>
      <w:r>
        <w:rPr>
          <w:rFonts w:ascii="Times New Roman" w:hAnsi="Times New Roman" w:cs="Times New Roman" w:eastAsia="Times New Roman"/>
          <w:i/>
          <w:sz w:val="24"/>
        </w:rPr>
        <w:t>Rozwijanie kompetencji społecznych nieletnich a klimat wychowawczy placówki resocjalizacyjnej</w:t>
      </w:r>
      <w:r>
        <w:rPr>
          <w:rFonts w:ascii="Times New Roman" w:hAnsi="Times New Roman" w:cs="Times New Roman" w:eastAsia="Times New Roman"/>
          <w:i w:val="0"/>
          <w:sz w:val="24"/>
        </w:rPr>
        <w:t>, „Resocjalizacja Polska”, nr 3, 2012, s. 383–398.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Kupisiewicz Cz., Kupisiewicz M., </w:t>
      </w:r>
      <w:r>
        <w:rPr>
          <w:rFonts w:ascii="Times New Roman" w:hAnsi="Times New Roman" w:cs="Times New Roman" w:eastAsia="Times New Roman"/>
          <w:i/>
          <w:sz w:val="24"/>
        </w:rPr>
        <w:t>Drama</w:t>
      </w:r>
      <w:r>
        <w:rPr>
          <w:rFonts w:ascii="Times New Roman" w:hAnsi="Times New Roman" w:cs="Times New Roman" w:eastAsia="Times New Roman"/>
          <w:i w:val="0"/>
          <w:sz w:val="24"/>
        </w:rPr>
        <w:t xml:space="preserve">, [w:] </w:t>
      </w:r>
      <w:r>
        <w:rPr>
          <w:rFonts w:ascii="Times New Roman" w:hAnsi="Times New Roman" w:cs="Times New Roman" w:eastAsia="Times New Roman"/>
          <w:i/>
          <w:sz w:val="24"/>
        </w:rPr>
        <w:t>Słownik pedagogiczny</w:t>
      </w:r>
      <w:r>
        <w:rPr>
          <w:rFonts w:ascii="Times New Roman" w:hAnsi="Times New Roman" w:cs="Times New Roman" w:eastAsia="Times New Roman"/>
          <w:i w:val="0"/>
          <w:sz w:val="24"/>
        </w:rPr>
        <w:t>, Wydawnictwo Naukowe PWN, Warszawa 2009.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Kupisiewicz M., </w:t>
      </w:r>
      <w:r>
        <w:rPr>
          <w:rFonts w:ascii="Times New Roman" w:hAnsi="Times New Roman" w:cs="Times New Roman" w:eastAsia="Times New Roman"/>
          <w:i/>
          <w:sz w:val="24"/>
        </w:rPr>
        <w:t>Słownik pedagogiki specjalnej</w:t>
      </w:r>
      <w:r>
        <w:rPr>
          <w:rFonts w:ascii="Times New Roman" w:hAnsi="Times New Roman" w:cs="Times New Roman" w:eastAsia="Times New Roman"/>
          <w:i w:val="0"/>
          <w:sz w:val="24"/>
        </w:rPr>
        <w:t>, Wydawnictwo Naukowe PWN, Warszawa 2013.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Leśniewska K., Szczepkowska K., </w:t>
      </w:r>
      <w:r>
        <w:rPr>
          <w:rFonts w:ascii="Times New Roman" w:hAnsi="Times New Roman" w:cs="Times New Roman" w:eastAsia="Times New Roman"/>
          <w:i/>
          <w:sz w:val="24"/>
        </w:rPr>
        <w:t>Kompetencje społeczne w aspekcie kompetencji kluczowych</w:t>
      </w:r>
      <w:r>
        <w:rPr>
          <w:rFonts w:ascii="Times New Roman" w:hAnsi="Times New Roman" w:cs="Times New Roman" w:eastAsia="Times New Roman"/>
          <w:i w:val="0"/>
          <w:sz w:val="24"/>
        </w:rPr>
        <w:t>, „Meritum. Mazowiecki Kwartalnik Edukacyjny”, nr 2, 2014, s. 4–6.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Lewandowska-Kidoń T., </w:t>
      </w:r>
      <w:r>
        <w:rPr>
          <w:rFonts w:ascii="Times New Roman" w:hAnsi="Times New Roman" w:cs="Times New Roman" w:eastAsia="Times New Roman"/>
          <w:i/>
          <w:sz w:val="24"/>
        </w:rPr>
        <w:t>Drama w kształceniu pedagogicznym</w:t>
      </w:r>
      <w:r>
        <w:rPr>
          <w:rFonts w:ascii="Times New Roman" w:hAnsi="Times New Roman" w:cs="Times New Roman" w:eastAsia="Times New Roman"/>
          <w:i w:val="0"/>
          <w:sz w:val="24"/>
        </w:rPr>
        <w:t>, Wydawnictwo Uniwersytetu Marii Curie-Skłodowskiej, Lublin 2001.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Łobocki M., </w:t>
      </w:r>
      <w:r>
        <w:rPr>
          <w:rFonts w:ascii="Times New Roman" w:hAnsi="Times New Roman" w:cs="Times New Roman" w:eastAsia="Times New Roman"/>
          <w:i/>
          <w:sz w:val="24"/>
        </w:rPr>
        <w:t>Wprowadzenie do metodologii badań pedagogicznych</w:t>
      </w:r>
      <w:r>
        <w:rPr>
          <w:rFonts w:ascii="Times New Roman" w:hAnsi="Times New Roman" w:cs="Times New Roman" w:eastAsia="Times New Roman"/>
          <w:i w:val="0"/>
          <w:sz w:val="24"/>
        </w:rPr>
        <w:t>, Wydawnictwo Impuls, Kraków 1999.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Łobocki M., </w:t>
      </w:r>
      <w:r>
        <w:rPr>
          <w:rFonts w:ascii="Times New Roman" w:hAnsi="Times New Roman" w:cs="Times New Roman" w:eastAsia="Times New Roman"/>
          <w:i/>
          <w:sz w:val="24"/>
        </w:rPr>
        <w:t>Metody i techniki badań pedagogicznych</w:t>
      </w:r>
      <w:r>
        <w:rPr>
          <w:rFonts w:ascii="Times New Roman" w:hAnsi="Times New Roman" w:cs="Times New Roman" w:eastAsia="Times New Roman"/>
          <w:i w:val="0"/>
          <w:sz w:val="24"/>
        </w:rPr>
        <w:t>, Wydawnictwo Impuls, Kraków 2009.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Łoś E., Reszka A., </w:t>
      </w:r>
      <w:r>
        <w:rPr>
          <w:rFonts w:ascii="Times New Roman" w:hAnsi="Times New Roman" w:cs="Times New Roman" w:eastAsia="Times New Roman"/>
          <w:i/>
          <w:sz w:val="24"/>
        </w:rPr>
        <w:t>Metody nauczania stosowane w kształtowaniu kompetencji kluczowych. Przedsiębiorczość. Podręcznik metodyki operacyjnej</w:t>
      </w:r>
      <w:r>
        <w:rPr>
          <w:rFonts w:ascii="Times New Roman" w:hAnsi="Times New Roman" w:cs="Times New Roman" w:eastAsia="Times New Roman"/>
          <w:i w:val="0"/>
          <w:sz w:val="24"/>
        </w:rPr>
        <w:t>, Innovatio Press Wydawnictwo Naukowe Wyższej Szkoły Ekonomii i Innowacji, Lublin 2009.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Machulska H., </w:t>
      </w:r>
      <w:r>
        <w:rPr>
          <w:rFonts w:ascii="Times New Roman" w:hAnsi="Times New Roman" w:cs="Times New Roman" w:eastAsia="Times New Roman"/>
          <w:i/>
          <w:sz w:val="24"/>
        </w:rPr>
        <w:t>Środki teatralne w procesie nauczania i wychowania</w:t>
      </w:r>
      <w:r>
        <w:rPr>
          <w:rFonts w:ascii="Times New Roman" w:hAnsi="Times New Roman" w:cs="Times New Roman" w:eastAsia="Times New Roman"/>
          <w:i w:val="0"/>
          <w:sz w:val="24"/>
        </w:rPr>
        <w:t>, „Drama. Poradnik dla nauczycieli i wychowawców”, z. 1, 1992, s. 12–16.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Machulska H., Pruszkowska A., Tatarowicz J., </w:t>
      </w:r>
      <w:r>
        <w:rPr>
          <w:rFonts w:ascii="Times New Roman" w:hAnsi="Times New Roman" w:cs="Times New Roman" w:eastAsia="Times New Roman"/>
          <w:i/>
          <w:sz w:val="24"/>
        </w:rPr>
        <w:t>Drama w szkole podstawowej. Lekcje języka polskiego w klasach 4–6</w:t>
      </w:r>
      <w:r>
        <w:rPr>
          <w:rFonts w:ascii="Times New Roman" w:hAnsi="Times New Roman" w:cs="Times New Roman" w:eastAsia="Times New Roman"/>
          <w:i w:val="0"/>
          <w:sz w:val="24"/>
        </w:rPr>
        <w:t>, Wydawnictwa Szkolne i Pedagogiczne, Warszawa 1997.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Martowska K., </w:t>
      </w:r>
      <w:r>
        <w:rPr>
          <w:rFonts w:ascii="Times New Roman" w:hAnsi="Times New Roman" w:cs="Times New Roman" w:eastAsia="Times New Roman"/>
          <w:i/>
          <w:sz w:val="24"/>
        </w:rPr>
        <w:t>Psychologiczne uwarunkowania kompetencji społecznych</w:t>
      </w:r>
      <w:r>
        <w:rPr>
          <w:rFonts w:ascii="Times New Roman" w:hAnsi="Times New Roman" w:cs="Times New Roman" w:eastAsia="Times New Roman"/>
          <w:i w:val="0"/>
          <w:sz w:val="24"/>
        </w:rPr>
        <w:t>, Warszawa 2012.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Maszke A. W., </w:t>
      </w:r>
      <w:r>
        <w:rPr>
          <w:rFonts w:ascii="Times New Roman" w:hAnsi="Times New Roman" w:cs="Times New Roman" w:eastAsia="Times New Roman"/>
          <w:i/>
          <w:sz w:val="24"/>
        </w:rPr>
        <w:t>Metody i techniki badań pedagogicznych</w:t>
      </w:r>
      <w:r>
        <w:rPr>
          <w:rFonts w:ascii="Times New Roman" w:hAnsi="Times New Roman" w:cs="Times New Roman" w:eastAsia="Times New Roman"/>
          <w:i w:val="0"/>
          <w:sz w:val="24"/>
        </w:rPr>
        <w:t>, Wydawnictwo Uniwersytetu Rzeszowskiego, Rzeszów 2008.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Matczak A., </w:t>
      </w:r>
      <w:r>
        <w:rPr>
          <w:rFonts w:ascii="Times New Roman" w:hAnsi="Times New Roman" w:cs="Times New Roman" w:eastAsia="Times New Roman"/>
          <w:i/>
          <w:sz w:val="24"/>
        </w:rPr>
        <w:t>Kwestionariusz Kompetencji Społecznych KKS. Podręcznik</w:t>
      </w:r>
      <w:r>
        <w:rPr>
          <w:rFonts w:ascii="Times New Roman" w:hAnsi="Times New Roman" w:cs="Times New Roman" w:eastAsia="Times New Roman"/>
          <w:i w:val="0"/>
          <w:sz w:val="24"/>
        </w:rPr>
        <w:t>, Pracownia Testów Psychologicznych PTP, Warszawa 2001.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Męczkowska A., </w:t>
      </w:r>
      <w:r>
        <w:rPr>
          <w:rFonts w:ascii="Times New Roman" w:hAnsi="Times New Roman" w:cs="Times New Roman" w:eastAsia="Times New Roman"/>
          <w:i/>
          <w:sz w:val="24"/>
        </w:rPr>
        <w:t>Kompetencja</w:t>
      </w:r>
      <w:r>
        <w:rPr>
          <w:rFonts w:ascii="Times New Roman" w:hAnsi="Times New Roman" w:cs="Times New Roman" w:eastAsia="Times New Roman"/>
          <w:i w:val="0"/>
          <w:sz w:val="24"/>
        </w:rPr>
        <w:t xml:space="preserve">, [w:] </w:t>
      </w:r>
      <w:r>
        <w:rPr>
          <w:rFonts w:ascii="Times New Roman" w:hAnsi="Times New Roman" w:cs="Times New Roman" w:eastAsia="Times New Roman"/>
          <w:i/>
          <w:sz w:val="24"/>
        </w:rPr>
        <w:t>Encyklopedia pedagogiczna XXI wieku</w:t>
      </w:r>
      <w:r>
        <w:rPr>
          <w:rFonts w:ascii="Times New Roman" w:hAnsi="Times New Roman" w:cs="Times New Roman" w:eastAsia="Times New Roman"/>
          <w:i w:val="0"/>
          <w:sz w:val="24"/>
        </w:rPr>
        <w:t>, t. G–Ł, T. Pilch (red.), Wydawnictwo Akademickie „Żak”, Warszawa 2003, s. 693–696.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Michalska-Dominiak B., Grocholiński P., </w:t>
      </w:r>
      <w:r>
        <w:rPr>
          <w:rFonts w:ascii="Times New Roman" w:hAnsi="Times New Roman" w:cs="Times New Roman" w:eastAsia="Times New Roman"/>
          <w:i/>
          <w:sz w:val="24"/>
        </w:rPr>
        <w:t>Poradnik design thinking – czyli jak wykorzystać myślenie projektowe w biznesie</w:t>
      </w:r>
      <w:r>
        <w:rPr>
          <w:rFonts w:ascii="Times New Roman" w:hAnsi="Times New Roman" w:cs="Times New Roman" w:eastAsia="Times New Roman"/>
          <w:i w:val="0"/>
          <w:sz w:val="24"/>
        </w:rPr>
        <w:t>, Gliwice 2019.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Michałowska D., </w:t>
      </w:r>
      <w:r>
        <w:rPr>
          <w:rFonts w:ascii="Times New Roman" w:hAnsi="Times New Roman" w:cs="Times New Roman" w:eastAsia="Times New Roman"/>
          <w:i/>
          <w:sz w:val="24"/>
        </w:rPr>
        <w:t>Formy w dramie. Strategie i techniki w dramie</w:t>
      </w:r>
      <w:r>
        <w:rPr>
          <w:rFonts w:ascii="Times New Roman" w:hAnsi="Times New Roman" w:cs="Times New Roman" w:eastAsia="Times New Roman"/>
          <w:i w:val="0"/>
          <w:sz w:val="24"/>
        </w:rPr>
        <w:t>, Uniwersytet im. Adama Mickiewicza w Poznaniu, Poznań 2013.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Nęcka E., </w:t>
      </w:r>
      <w:r>
        <w:rPr>
          <w:rFonts w:ascii="Times New Roman" w:hAnsi="Times New Roman" w:cs="Times New Roman" w:eastAsia="Times New Roman"/>
          <w:i/>
          <w:sz w:val="24"/>
        </w:rPr>
        <w:t>Inteligencja. Geneza, struktura, funkcje</w:t>
      </w:r>
      <w:r>
        <w:rPr>
          <w:rFonts w:ascii="Times New Roman" w:hAnsi="Times New Roman" w:cs="Times New Roman" w:eastAsia="Times New Roman"/>
          <w:i w:val="0"/>
          <w:sz w:val="24"/>
        </w:rPr>
        <w:t>, Gdańskie Wydawnictwo Psychologiczne, Gdańsk 2003.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Nowak S., </w:t>
      </w:r>
      <w:r>
        <w:rPr>
          <w:rFonts w:ascii="Times New Roman" w:hAnsi="Times New Roman" w:cs="Times New Roman" w:eastAsia="Times New Roman"/>
          <w:i/>
          <w:sz w:val="24"/>
        </w:rPr>
        <w:t>Metodologia badań socjologicznych</w:t>
      </w:r>
      <w:r>
        <w:rPr>
          <w:rFonts w:ascii="Times New Roman" w:hAnsi="Times New Roman" w:cs="Times New Roman" w:eastAsia="Times New Roman"/>
          <w:i w:val="0"/>
          <w:sz w:val="24"/>
        </w:rPr>
        <w:t>, PWN, Warszawa 1970.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Nowak S., </w:t>
      </w:r>
      <w:r>
        <w:rPr>
          <w:rFonts w:ascii="Times New Roman" w:hAnsi="Times New Roman" w:cs="Times New Roman" w:eastAsia="Times New Roman"/>
          <w:i/>
          <w:sz w:val="24"/>
        </w:rPr>
        <w:t>Metodologia badań społecznych</w:t>
      </w:r>
      <w:r>
        <w:rPr>
          <w:rFonts w:ascii="Times New Roman" w:hAnsi="Times New Roman" w:cs="Times New Roman" w:eastAsia="Times New Roman"/>
          <w:i w:val="0"/>
          <w:sz w:val="24"/>
        </w:rPr>
        <w:t>, PWN, Warszawa 1985.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Okoń W., </w:t>
      </w:r>
      <w:r>
        <w:rPr>
          <w:rFonts w:ascii="Times New Roman" w:hAnsi="Times New Roman" w:cs="Times New Roman" w:eastAsia="Times New Roman"/>
          <w:i/>
          <w:sz w:val="24"/>
        </w:rPr>
        <w:t>Nowy słownik pedagogiczny</w:t>
      </w:r>
      <w:r>
        <w:rPr>
          <w:rFonts w:ascii="Times New Roman" w:hAnsi="Times New Roman" w:cs="Times New Roman" w:eastAsia="Times New Roman"/>
          <w:i w:val="0"/>
          <w:sz w:val="24"/>
        </w:rPr>
        <w:t>, Wydawnictwo Akademickie „Żak”, Warszawa 1998.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Okoń W., </w:t>
      </w:r>
      <w:r>
        <w:rPr>
          <w:rFonts w:ascii="Times New Roman" w:hAnsi="Times New Roman" w:cs="Times New Roman" w:eastAsia="Times New Roman"/>
          <w:i/>
          <w:sz w:val="24"/>
        </w:rPr>
        <w:t>Nowy słownik pedagogiczny</w:t>
      </w:r>
      <w:r>
        <w:rPr>
          <w:rFonts w:ascii="Times New Roman" w:hAnsi="Times New Roman" w:cs="Times New Roman" w:eastAsia="Times New Roman"/>
          <w:i w:val="0"/>
          <w:sz w:val="24"/>
        </w:rPr>
        <w:t>, Wydawnictwo Akademickie „Żak”, Warszawa 2001.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Ordon U., </w:t>
      </w:r>
      <w:r>
        <w:rPr>
          <w:rFonts w:ascii="Times New Roman" w:hAnsi="Times New Roman" w:cs="Times New Roman" w:eastAsia="Times New Roman"/>
          <w:i/>
          <w:sz w:val="24"/>
        </w:rPr>
        <w:t>Wykorzystanie metod aktywizujących przez nauczycieli przedszkoli i klas I–III – raport z badań</w:t>
      </w:r>
      <w:r>
        <w:rPr>
          <w:rFonts w:ascii="Times New Roman" w:hAnsi="Times New Roman" w:cs="Times New Roman" w:eastAsia="Times New Roman"/>
          <w:i w:val="0"/>
          <w:sz w:val="24"/>
        </w:rPr>
        <w:t>, „Edukacja Elementarna w Teorii i Praktyce”, nr 3 (37), 2015, s. 129–144.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Pankowska K., </w:t>
      </w:r>
      <w:r>
        <w:rPr>
          <w:rFonts w:ascii="Times New Roman" w:hAnsi="Times New Roman" w:cs="Times New Roman" w:eastAsia="Times New Roman"/>
          <w:i/>
          <w:sz w:val="24"/>
        </w:rPr>
        <w:t>Drama – zabawa i myślenie</w:t>
      </w:r>
      <w:r>
        <w:rPr>
          <w:rFonts w:ascii="Times New Roman" w:hAnsi="Times New Roman" w:cs="Times New Roman" w:eastAsia="Times New Roman"/>
          <w:i w:val="0"/>
          <w:sz w:val="24"/>
        </w:rPr>
        <w:t>, Centralny Ośrodek Metodyki Upowszechniania Kultury, Warszawa 1990.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Pankowska K., </w:t>
      </w:r>
      <w:r>
        <w:rPr>
          <w:rFonts w:ascii="Times New Roman" w:hAnsi="Times New Roman" w:cs="Times New Roman" w:eastAsia="Times New Roman"/>
          <w:i/>
          <w:sz w:val="24"/>
        </w:rPr>
        <w:t>Edukacja przez dramę</w:t>
      </w:r>
      <w:r>
        <w:rPr>
          <w:rFonts w:ascii="Times New Roman" w:hAnsi="Times New Roman" w:cs="Times New Roman" w:eastAsia="Times New Roman"/>
          <w:i w:val="0"/>
          <w:sz w:val="24"/>
        </w:rPr>
        <w:t>, Wydawnictwa Szkolne i Pedagogiczne, Warszawa 1997.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Pankowska K., </w:t>
      </w:r>
      <w:r>
        <w:rPr>
          <w:rFonts w:ascii="Times New Roman" w:hAnsi="Times New Roman" w:cs="Times New Roman" w:eastAsia="Times New Roman"/>
          <w:i/>
          <w:sz w:val="24"/>
        </w:rPr>
        <w:t>Pedagogika dramy: teoria i praktyka</w:t>
      </w:r>
      <w:r>
        <w:rPr>
          <w:rFonts w:ascii="Times New Roman" w:hAnsi="Times New Roman" w:cs="Times New Roman" w:eastAsia="Times New Roman"/>
          <w:i w:val="0"/>
          <w:sz w:val="24"/>
        </w:rPr>
        <w:t>, Wydawnictwo Akademickie „Żak”, Warszawa 2000.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Pankowska K., </w:t>
      </w:r>
      <w:r>
        <w:rPr>
          <w:rFonts w:ascii="Times New Roman" w:hAnsi="Times New Roman" w:cs="Times New Roman" w:eastAsia="Times New Roman"/>
          <w:i/>
          <w:sz w:val="24"/>
        </w:rPr>
        <w:t>Drama. Konteksty teoretyczne</w:t>
      </w:r>
      <w:r>
        <w:rPr>
          <w:rFonts w:ascii="Times New Roman" w:hAnsi="Times New Roman" w:cs="Times New Roman" w:eastAsia="Times New Roman"/>
          <w:i w:val="0"/>
          <w:sz w:val="24"/>
        </w:rPr>
        <w:t>, Wydawnictwa Uniwersytetu Warszawskiego, Warszawa 2013.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Pemberton-Billing R. N., Clegg J. D., </w:t>
      </w:r>
      <w:r>
        <w:rPr>
          <w:rFonts w:ascii="Times New Roman" w:hAnsi="Times New Roman" w:cs="Times New Roman" w:eastAsia="Times New Roman"/>
          <w:i/>
          <w:sz w:val="24"/>
        </w:rPr>
        <w:t>Teaching Drama. An Approach to Educational Drama in the Secondary School</w:t>
      </w:r>
      <w:r>
        <w:rPr>
          <w:rFonts w:ascii="Times New Roman" w:hAnsi="Times New Roman" w:cs="Times New Roman" w:eastAsia="Times New Roman"/>
          <w:i w:val="0"/>
          <w:sz w:val="24"/>
        </w:rPr>
        <w:t>, London 1965.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Pilch T., Bauman T., </w:t>
      </w:r>
      <w:r>
        <w:rPr>
          <w:rFonts w:ascii="Times New Roman" w:hAnsi="Times New Roman" w:cs="Times New Roman" w:eastAsia="Times New Roman"/>
          <w:i/>
          <w:sz w:val="24"/>
        </w:rPr>
        <w:t>Zasady badań pedagogicznych. Strategie ilościowe i jakościowe</w:t>
      </w:r>
      <w:r>
        <w:rPr>
          <w:rFonts w:ascii="Times New Roman" w:hAnsi="Times New Roman" w:cs="Times New Roman" w:eastAsia="Times New Roman"/>
          <w:i w:val="0"/>
          <w:sz w:val="24"/>
        </w:rPr>
        <w:t>, Wydawnictwo Akademickie „Żak”, Warszawa 2001.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Pindera P., Pindera M., </w:t>
      </w:r>
      <w:r>
        <w:rPr>
          <w:rFonts w:ascii="Times New Roman" w:hAnsi="Times New Roman" w:cs="Times New Roman" w:eastAsia="Times New Roman"/>
          <w:i/>
          <w:sz w:val="24"/>
        </w:rPr>
        <w:t>Drama w procesie edukacji wczesnoszkolnej</w:t>
      </w:r>
      <w:r>
        <w:rPr>
          <w:rFonts w:ascii="Times New Roman" w:hAnsi="Times New Roman" w:cs="Times New Roman" w:eastAsia="Times New Roman"/>
          <w:i w:val="0"/>
          <w:sz w:val="24"/>
        </w:rPr>
        <w:t>, „Nauczyciel i Szkoła”, nr 3–4, 2002, s. 161–174.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Reber A. S., Reber E. S., </w:t>
      </w:r>
      <w:r>
        <w:rPr>
          <w:rFonts w:ascii="Times New Roman" w:hAnsi="Times New Roman" w:cs="Times New Roman" w:eastAsia="Times New Roman"/>
          <w:i/>
          <w:sz w:val="24"/>
        </w:rPr>
        <w:t>Kompetencja</w:t>
      </w:r>
      <w:r>
        <w:rPr>
          <w:rFonts w:ascii="Times New Roman" w:hAnsi="Times New Roman" w:cs="Times New Roman" w:eastAsia="Times New Roman"/>
          <w:i w:val="0"/>
          <w:sz w:val="24"/>
        </w:rPr>
        <w:t xml:space="preserve">, [w:] </w:t>
      </w:r>
      <w:r>
        <w:rPr>
          <w:rFonts w:ascii="Times New Roman" w:hAnsi="Times New Roman" w:cs="Times New Roman" w:eastAsia="Times New Roman"/>
          <w:i/>
          <w:sz w:val="24"/>
        </w:rPr>
        <w:t>Słownik psychologii</w:t>
      </w:r>
      <w:r>
        <w:rPr>
          <w:rFonts w:ascii="Times New Roman" w:hAnsi="Times New Roman" w:cs="Times New Roman" w:eastAsia="Times New Roman"/>
          <w:i w:val="0"/>
          <w:sz w:val="24"/>
        </w:rPr>
        <w:t>, I. Kurcz, K. Skarżyńska (red.), Wydawnictwo Naukowe „Scholar”, Warszawa 2008.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Rozporządzenie Ministra Edukacji Narodowej z dnia 14 lutego 2017 r. w sprawie podstawy programowej wychowania przedszkolnego oraz podstawy programowej kształcenia ogólnego dla szkoły podstawowej (Dz.U. 2017 poz. 356).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Rozporządzenie Ministra Edukacji z dnia 11 marca 2026 r. w sprawie podstawy programowej wychowania przedszkolnego oraz podstawy programowej kształcenia ogólnego dla szkoły podstawowej, w tym dla uczniów z niepełnosprawnością intelektualną w stopniu umiarkowanym lub znacznym (Dz.U. 2026 poz. 378).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Skarbek W. W., </w:t>
      </w:r>
      <w:r>
        <w:rPr>
          <w:rFonts w:ascii="Times New Roman" w:hAnsi="Times New Roman" w:cs="Times New Roman" w:eastAsia="Times New Roman"/>
          <w:i/>
          <w:sz w:val="24"/>
        </w:rPr>
        <w:t>Wybrane zagadnienia metodologii nauk społecznych</w:t>
      </w:r>
      <w:r>
        <w:rPr>
          <w:rFonts w:ascii="Times New Roman" w:hAnsi="Times New Roman" w:cs="Times New Roman" w:eastAsia="Times New Roman"/>
          <w:i w:val="0"/>
          <w:sz w:val="24"/>
        </w:rPr>
        <w:t>, Naukowe Wydawnictwo Piotrkowskie, Piotrków Trybunalski 2013.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Sobol E., </w:t>
      </w:r>
      <w:r>
        <w:rPr>
          <w:rFonts w:ascii="Times New Roman" w:hAnsi="Times New Roman" w:cs="Times New Roman" w:eastAsia="Times New Roman"/>
          <w:i/>
          <w:sz w:val="24"/>
        </w:rPr>
        <w:t>Kompetencja</w:t>
      </w:r>
      <w:r>
        <w:rPr>
          <w:rFonts w:ascii="Times New Roman" w:hAnsi="Times New Roman" w:cs="Times New Roman" w:eastAsia="Times New Roman"/>
          <w:i w:val="0"/>
          <w:sz w:val="24"/>
        </w:rPr>
        <w:t xml:space="preserve">, [w:] </w:t>
      </w:r>
      <w:r>
        <w:rPr>
          <w:rFonts w:ascii="Times New Roman" w:hAnsi="Times New Roman" w:cs="Times New Roman" w:eastAsia="Times New Roman"/>
          <w:i/>
          <w:sz w:val="24"/>
        </w:rPr>
        <w:t>Mały słownik języka polskiego</w:t>
      </w:r>
      <w:r>
        <w:rPr>
          <w:rFonts w:ascii="Times New Roman" w:hAnsi="Times New Roman" w:cs="Times New Roman" w:eastAsia="Times New Roman"/>
          <w:i w:val="0"/>
          <w:sz w:val="24"/>
        </w:rPr>
        <w:t>, Wydawnictwo Naukowe PWN, Warszawa 1996.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Sztumski J., </w:t>
      </w:r>
      <w:r>
        <w:rPr>
          <w:rFonts w:ascii="Times New Roman" w:hAnsi="Times New Roman" w:cs="Times New Roman" w:eastAsia="Times New Roman"/>
          <w:i/>
          <w:sz w:val="24"/>
        </w:rPr>
        <w:t>Wstęp do metod i technik badań społecznych</w:t>
      </w:r>
      <w:r>
        <w:rPr>
          <w:rFonts w:ascii="Times New Roman" w:hAnsi="Times New Roman" w:cs="Times New Roman" w:eastAsia="Times New Roman"/>
          <w:i w:val="0"/>
          <w:sz w:val="24"/>
        </w:rPr>
        <w:t>, Wydawnictwo „Śląsk”, Katowice 2004.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Szymik E., </w:t>
      </w:r>
      <w:r>
        <w:rPr>
          <w:rFonts w:ascii="Times New Roman" w:hAnsi="Times New Roman" w:cs="Times New Roman" w:eastAsia="Times New Roman"/>
          <w:i/>
          <w:sz w:val="24"/>
        </w:rPr>
        <w:t>Drama w edukacji wczesnoszkolnej (na przykładzie tekstów dla dzieci)</w:t>
      </w:r>
      <w:r>
        <w:rPr>
          <w:rFonts w:ascii="Times New Roman" w:hAnsi="Times New Roman" w:cs="Times New Roman" w:eastAsia="Times New Roman"/>
          <w:i w:val="0"/>
          <w:sz w:val="24"/>
        </w:rPr>
        <w:t xml:space="preserve">, [w:] </w:t>
      </w:r>
      <w:r>
        <w:rPr>
          <w:rFonts w:ascii="Times New Roman" w:hAnsi="Times New Roman" w:cs="Times New Roman" w:eastAsia="Times New Roman"/>
          <w:i/>
          <w:sz w:val="24"/>
        </w:rPr>
        <w:t>Dziecko – język – tekst</w:t>
      </w:r>
      <w:r>
        <w:rPr>
          <w:rFonts w:ascii="Times New Roman" w:hAnsi="Times New Roman" w:cs="Times New Roman" w:eastAsia="Times New Roman"/>
          <w:i w:val="0"/>
          <w:sz w:val="24"/>
        </w:rPr>
        <w:t>, B. Niesporek-Szamburska, M. Wójcik-Dudek (red.), Wydawnictwo Uniwersytetu Śląskiego, Katowice 2010, s. 380–390.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Szymik E., </w:t>
      </w:r>
      <w:r>
        <w:rPr>
          <w:rFonts w:ascii="Times New Roman" w:hAnsi="Times New Roman" w:cs="Times New Roman" w:eastAsia="Times New Roman"/>
          <w:i/>
          <w:sz w:val="24"/>
        </w:rPr>
        <w:t>Znaczenie dramy w procesie wychowania</w:t>
      </w:r>
      <w:r>
        <w:rPr>
          <w:rFonts w:ascii="Times New Roman" w:hAnsi="Times New Roman" w:cs="Times New Roman" w:eastAsia="Times New Roman"/>
          <w:i w:val="0"/>
          <w:sz w:val="24"/>
        </w:rPr>
        <w:t>, „Studia i Prace Pedagogiczne”, nr 1, 2014, s. 133–142.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Szymik E., </w:t>
      </w:r>
      <w:r>
        <w:rPr>
          <w:rFonts w:ascii="Times New Roman" w:hAnsi="Times New Roman" w:cs="Times New Roman" w:eastAsia="Times New Roman"/>
          <w:i/>
          <w:sz w:val="24"/>
        </w:rPr>
        <w:t>Drama jako remedium na problemy wychowawcze</w:t>
      </w:r>
      <w:r>
        <w:rPr>
          <w:rFonts w:ascii="Times New Roman" w:hAnsi="Times New Roman" w:cs="Times New Roman" w:eastAsia="Times New Roman"/>
          <w:i w:val="0"/>
          <w:sz w:val="24"/>
        </w:rPr>
        <w:t>, „Nauczyciel i Szkoła”, nr 3, 2017, s. 105–113.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Szymik E., </w:t>
      </w:r>
      <w:r>
        <w:rPr>
          <w:rFonts w:ascii="Times New Roman" w:hAnsi="Times New Roman" w:cs="Times New Roman" w:eastAsia="Times New Roman"/>
          <w:i/>
          <w:sz w:val="24"/>
        </w:rPr>
        <w:t>Dramowa interpretacja baśni w kontekście kształtowania relacji interpersonalnych dzieci w wieku wczesnoszkolnym</w:t>
      </w:r>
      <w:r>
        <w:rPr>
          <w:rFonts w:ascii="Times New Roman" w:hAnsi="Times New Roman" w:cs="Times New Roman" w:eastAsia="Times New Roman"/>
          <w:i w:val="0"/>
          <w:sz w:val="24"/>
        </w:rPr>
        <w:t>, Radom 2021.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Świeca M., </w:t>
      </w:r>
      <w:r>
        <w:rPr>
          <w:rFonts w:ascii="Times New Roman" w:hAnsi="Times New Roman" w:cs="Times New Roman" w:eastAsia="Times New Roman"/>
          <w:i/>
          <w:sz w:val="24"/>
        </w:rPr>
        <w:t>Znaczenie wychowawcze ekspresyjnych form edukacji teatralnej</w:t>
      </w:r>
      <w:r>
        <w:rPr>
          <w:rFonts w:ascii="Times New Roman" w:hAnsi="Times New Roman" w:cs="Times New Roman" w:eastAsia="Times New Roman"/>
          <w:i w:val="0"/>
          <w:sz w:val="24"/>
        </w:rPr>
        <w:t>, maszynopis pracy doktorskiej, Uniwersytet Warszawski, Warszawa 1993.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Świeca M., </w:t>
      </w:r>
      <w:r>
        <w:rPr>
          <w:rFonts w:ascii="Times New Roman" w:hAnsi="Times New Roman" w:cs="Times New Roman" w:eastAsia="Times New Roman"/>
          <w:i/>
          <w:sz w:val="24"/>
        </w:rPr>
        <w:t>Drama w praktyce edukacyjnej</w:t>
      </w:r>
      <w:r>
        <w:rPr>
          <w:rFonts w:ascii="Times New Roman" w:hAnsi="Times New Roman" w:cs="Times New Roman" w:eastAsia="Times New Roman"/>
          <w:i w:val="0"/>
          <w:sz w:val="24"/>
        </w:rPr>
        <w:t>, Stowarzyszenie „Nauka Edukacja Rozwój”, Ostrowiec Świętokrzyski 2012.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Tarasiewicz P., </w:t>
      </w:r>
      <w:r>
        <w:rPr>
          <w:rFonts w:ascii="Times New Roman" w:hAnsi="Times New Roman" w:cs="Times New Roman" w:eastAsia="Times New Roman"/>
          <w:i/>
          <w:sz w:val="24"/>
        </w:rPr>
        <w:t>„Kultura” i „cywilizacja” – próba korelacji</w:t>
      </w:r>
      <w:r>
        <w:rPr>
          <w:rFonts w:ascii="Times New Roman" w:hAnsi="Times New Roman" w:cs="Times New Roman" w:eastAsia="Times New Roman"/>
          <w:i w:val="0"/>
          <w:sz w:val="24"/>
        </w:rPr>
        <w:t>, „Roczniki Kulturoznawcze”, t. 2, 2011, s. 71–88.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Way B., </w:t>
      </w:r>
      <w:r>
        <w:rPr>
          <w:rFonts w:ascii="Times New Roman" w:hAnsi="Times New Roman" w:cs="Times New Roman" w:eastAsia="Times New Roman"/>
          <w:i/>
          <w:sz w:val="24"/>
        </w:rPr>
        <w:t>Drama w wychowaniu dzieci i młodzieży</w:t>
      </w:r>
      <w:r>
        <w:rPr>
          <w:rFonts w:ascii="Times New Roman" w:hAnsi="Times New Roman" w:cs="Times New Roman" w:eastAsia="Times New Roman"/>
          <w:i w:val="0"/>
          <w:sz w:val="24"/>
        </w:rPr>
        <w:t>, tłum. K. Pankowska, E. Nerwińska, Wydawnictwa Szkolne i Pedagogiczne, Warszawa 1995.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Winiarek-Kołucka M., </w:t>
      </w:r>
      <w:r>
        <w:rPr>
          <w:rFonts w:ascii="Times New Roman" w:hAnsi="Times New Roman" w:cs="Times New Roman" w:eastAsia="Times New Roman"/>
          <w:i/>
          <w:sz w:val="24"/>
        </w:rPr>
        <w:t>Drama wzmacnia</w:t>
      </w:r>
      <w:r>
        <w:rPr>
          <w:rFonts w:ascii="Times New Roman" w:hAnsi="Times New Roman" w:cs="Times New Roman" w:eastAsia="Times New Roman"/>
          <w:i w:val="0"/>
          <w:sz w:val="24"/>
        </w:rPr>
        <w:t xml:space="preserve">, [w:] </w:t>
      </w:r>
      <w:r>
        <w:rPr>
          <w:rFonts w:ascii="Times New Roman" w:hAnsi="Times New Roman" w:cs="Times New Roman" w:eastAsia="Times New Roman"/>
          <w:i/>
          <w:sz w:val="24"/>
        </w:rPr>
        <w:t>Drama wzmacnia. Metoda dramy w edukacji antydyskryminacyjnej i obywatelskiej</w:t>
      </w:r>
      <w:r>
        <w:rPr>
          <w:rFonts w:ascii="Times New Roman" w:hAnsi="Times New Roman" w:cs="Times New Roman" w:eastAsia="Times New Roman"/>
          <w:i w:val="0"/>
          <w:sz w:val="24"/>
        </w:rPr>
        <w:t>, M. Winiarek-Kołucka (red.), Stowarzyszenie Praktyków Dramy Stop-Klatka, Warszawa 2016.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Witerska K., </w:t>
      </w:r>
      <w:r>
        <w:rPr>
          <w:rFonts w:ascii="Times New Roman" w:hAnsi="Times New Roman" w:cs="Times New Roman" w:eastAsia="Times New Roman"/>
          <w:i/>
          <w:sz w:val="24"/>
        </w:rPr>
        <w:t>Proces poszukiwania, formułowania i rozwiązywania problemów w dramie</w:t>
      </w:r>
      <w:r>
        <w:rPr>
          <w:rFonts w:ascii="Times New Roman" w:hAnsi="Times New Roman" w:cs="Times New Roman" w:eastAsia="Times New Roman"/>
          <w:i w:val="0"/>
          <w:sz w:val="24"/>
        </w:rPr>
        <w:t>, „Polski w Praktyce”, nr 5, 2009, s. 4–6.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Witerska K., </w:t>
      </w:r>
      <w:r>
        <w:rPr>
          <w:rFonts w:ascii="Times New Roman" w:hAnsi="Times New Roman" w:cs="Times New Roman" w:eastAsia="Times New Roman"/>
          <w:i/>
          <w:sz w:val="24"/>
        </w:rPr>
        <w:t>Drama kreatywna – perspektywa rozwojowa</w:t>
      </w:r>
      <w:r>
        <w:rPr>
          <w:rFonts w:ascii="Times New Roman" w:hAnsi="Times New Roman" w:cs="Times New Roman" w:eastAsia="Times New Roman"/>
          <w:i w:val="0"/>
          <w:sz w:val="24"/>
        </w:rPr>
        <w:t>, „Chowanna”, t. 1 (36), 2011, s. 71–82.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Witerska K., </w:t>
      </w:r>
      <w:r>
        <w:rPr>
          <w:rFonts w:ascii="Times New Roman" w:hAnsi="Times New Roman" w:cs="Times New Roman" w:eastAsia="Times New Roman"/>
          <w:i/>
          <w:sz w:val="24"/>
        </w:rPr>
        <w:t>Drama. Techniki, strategie, scenariusze</w:t>
      </w:r>
      <w:r>
        <w:rPr>
          <w:rFonts w:ascii="Times New Roman" w:hAnsi="Times New Roman" w:cs="Times New Roman" w:eastAsia="Times New Roman"/>
          <w:i w:val="0"/>
          <w:sz w:val="24"/>
        </w:rPr>
        <w:t>, Difin, Warszawa 2011.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Witerska K., </w:t>
      </w:r>
      <w:r>
        <w:rPr>
          <w:rFonts w:ascii="Times New Roman" w:hAnsi="Times New Roman" w:cs="Times New Roman" w:eastAsia="Times New Roman"/>
          <w:i/>
          <w:sz w:val="24"/>
        </w:rPr>
        <w:t>Drama. Przewodnik po koncepcjach, technikach i miejscach</w:t>
      </w:r>
      <w:r>
        <w:rPr>
          <w:rFonts w:ascii="Times New Roman" w:hAnsi="Times New Roman" w:cs="Times New Roman" w:eastAsia="Times New Roman"/>
          <w:i w:val="0"/>
          <w:sz w:val="24"/>
        </w:rPr>
        <w:t>, Difin, Warszawa 2014.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Witerska K., </w:t>
      </w:r>
      <w:r>
        <w:rPr>
          <w:rFonts w:ascii="Times New Roman" w:hAnsi="Times New Roman" w:cs="Times New Roman" w:eastAsia="Times New Roman"/>
          <w:i/>
          <w:sz w:val="24"/>
        </w:rPr>
        <w:t>Drama procesualna w pracy z dziećmi w przedszkolu i klasach I–III</w:t>
      </w:r>
      <w:r>
        <w:rPr>
          <w:rFonts w:ascii="Times New Roman" w:hAnsi="Times New Roman" w:cs="Times New Roman" w:eastAsia="Times New Roman"/>
          <w:i w:val="0"/>
          <w:sz w:val="24"/>
        </w:rPr>
        <w:t>, Difin, Warszawa 2021.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Witerska K., </w:t>
      </w:r>
      <w:r>
        <w:rPr>
          <w:rFonts w:ascii="Times New Roman" w:hAnsi="Times New Roman" w:cs="Times New Roman" w:eastAsia="Times New Roman"/>
          <w:i/>
          <w:sz w:val="24"/>
        </w:rPr>
        <w:t>Play it Out Loud. The Use of Drama When Working with Shy Children</w:t>
      </w:r>
      <w:r>
        <w:rPr>
          <w:rFonts w:ascii="Times New Roman" w:hAnsi="Times New Roman" w:cs="Times New Roman" w:eastAsia="Times New Roman"/>
          <w:i w:val="0"/>
          <w:sz w:val="24"/>
        </w:rPr>
        <w:t>, „Kultura i Wychowanie”, nr 2 (20), 2021, s. 87–104.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Wróblewska H. M., </w:t>
      </w:r>
      <w:r>
        <w:rPr>
          <w:rFonts w:ascii="Times New Roman" w:hAnsi="Times New Roman" w:cs="Times New Roman" w:eastAsia="Times New Roman"/>
          <w:i/>
          <w:sz w:val="24"/>
        </w:rPr>
        <w:t>Kompetencje społeczne przestrzenią i doświadczaniem dialogu</w:t>
      </w:r>
      <w:r>
        <w:rPr>
          <w:rFonts w:ascii="Times New Roman" w:hAnsi="Times New Roman" w:cs="Times New Roman" w:eastAsia="Times New Roman"/>
          <w:i w:val="0"/>
          <w:sz w:val="24"/>
        </w:rPr>
        <w:t>, „Studia z Teorii Wychowania”, t. IX, nr 2 (23), 2018, s. 41–60.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Zaczyński W., </w:t>
      </w:r>
      <w:r>
        <w:rPr>
          <w:rFonts w:ascii="Times New Roman" w:hAnsi="Times New Roman" w:cs="Times New Roman" w:eastAsia="Times New Roman"/>
          <w:i/>
          <w:sz w:val="24"/>
        </w:rPr>
        <w:t>Praca badawcza nauczyciela</w:t>
      </w:r>
      <w:r>
        <w:rPr>
          <w:rFonts w:ascii="Times New Roman" w:hAnsi="Times New Roman" w:cs="Times New Roman" w:eastAsia="Times New Roman"/>
          <w:i w:val="0"/>
          <w:sz w:val="24"/>
        </w:rPr>
        <w:t>, Wydawnictwa Szkolne i Pedagogiczne, Warszawa 1995.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Zalecenie Parlamentu Europejskiego i Rady z dnia 18 grudnia 2006 r. w sprawie kompetencji kluczowych w procesie uczenia się przez całe życie (Dz. Urz. UE L 394 z 30.12.2006).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Ziółkowski P., </w:t>
      </w:r>
      <w:r>
        <w:rPr>
          <w:rFonts w:ascii="Times New Roman" w:hAnsi="Times New Roman" w:cs="Times New Roman" w:eastAsia="Times New Roman"/>
          <w:i/>
          <w:sz w:val="24"/>
        </w:rPr>
        <w:t>Wybrane kompetencje społeczne. Skrypt dla studentów</w:t>
      </w:r>
      <w:r>
        <w:rPr>
          <w:rFonts w:ascii="Times New Roman" w:hAnsi="Times New Roman" w:cs="Times New Roman" w:eastAsia="Times New Roman"/>
          <w:i w:val="0"/>
          <w:sz w:val="24"/>
        </w:rPr>
        <w:t>, Wydawnictwo Uczelniane Wyższej Szkoły Gospodarki, Bydgoszcz 2014.</w:t>
      </w:r>
    </w:p>
    <w:p>
      <w:pPr>
        <w:spacing w:line="360" w:lineRule="auto" w:after="120"/>
        <w:ind w:left="425" w:hanging="425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 xml:space="preserve">Zyzik E., </w:t>
      </w:r>
      <w:r>
        <w:rPr>
          <w:rFonts w:ascii="Times New Roman" w:hAnsi="Times New Roman" w:cs="Times New Roman" w:eastAsia="Times New Roman"/>
          <w:i/>
          <w:sz w:val="24"/>
        </w:rPr>
        <w:t>Kompetencja</w:t>
      </w:r>
      <w:r>
        <w:rPr>
          <w:rFonts w:ascii="Times New Roman" w:hAnsi="Times New Roman" w:cs="Times New Roman" w:eastAsia="Times New Roman"/>
          <w:i w:val="0"/>
          <w:sz w:val="24"/>
        </w:rPr>
        <w:t xml:space="preserve">, [w:] </w:t>
      </w:r>
      <w:r>
        <w:rPr>
          <w:rFonts w:ascii="Times New Roman" w:hAnsi="Times New Roman" w:cs="Times New Roman" w:eastAsia="Times New Roman"/>
          <w:i/>
          <w:sz w:val="24"/>
        </w:rPr>
        <w:t>Mały leksykon pedagoga wczesnoszkolnego</w:t>
      </w:r>
      <w:r>
        <w:rPr>
          <w:rFonts w:ascii="Times New Roman" w:hAnsi="Times New Roman" w:cs="Times New Roman" w:eastAsia="Times New Roman"/>
          <w:i w:val="0"/>
          <w:sz w:val="24"/>
        </w:rPr>
        <w:t>, J. Karbowniczek (red.), Instytut Wydawniczy Erica, Warszawa 2014.</w:t>
      </w:r>
    </w:p>
    <w:sectPr w:rsidR="00FC693F" w:rsidRPr="0006063C" w:rsidSect="00034616">
      <w:pgSz w:w="11906" w:h="16838"/>
      <w:pgMar w:top="1417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4"/>
        <w:szCs w:val="24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 w:cs="Times New Roman" w:eastAsia="Times New Roman"/>
      <w:sz w:val="24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