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F87" w:rsidRDefault="00726F87" w:rsidP="00726F8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CE Web Site Content File Structure </w:t>
      </w:r>
    </w:p>
    <w:p w:rsidR="00726F87" w:rsidRPr="00F23720" w:rsidRDefault="00726F87" w:rsidP="00726F87">
      <w:r>
        <w:t xml:space="preserve">The </w:t>
      </w:r>
      <w:r>
        <w:t xml:space="preserve">CE </w:t>
      </w:r>
      <w:r>
        <w:t xml:space="preserve">site content delivery structure is divided into </w:t>
      </w:r>
      <w:r>
        <w:t>5</w:t>
      </w:r>
      <w:r>
        <w:t xml:space="preserve"> main folders as far as site content authoring is concerned. All of these folders have </w:t>
      </w:r>
      <w:r w:rsidRPr="00B04A67">
        <w:t>same</w:t>
      </w:r>
      <w:r>
        <w:t xml:space="preserve"> structure so that they can be related to each other while </w:t>
      </w:r>
      <w:r w:rsidRPr="00F23720">
        <w:t>authoring. These folders are:</w:t>
      </w:r>
    </w:p>
    <w:p w:rsidR="00726F87" w:rsidRPr="00F23720" w:rsidRDefault="00726F87" w:rsidP="00726F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3720">
        <w:rPr>
          <w:b/>
          <w:sz w:val="24"/>
          <w:szCs w:val="24"/>
        </w:rPr>
        <w:t>Content</w:t>
      </w:r>
      <w:r w:rsidRPr="00F23720">
        <w:rPr>
          <w:sz w:val="24"/>
          <w:szCs w:val="24"/>
        </w:rPr>
        <w:t xml:space="preserve"> folder</w:t>
      </w:r>
    </w:p>
    <w:p w:rsidR="00726F87" w:rsidRDefault="00F23720" w:rsidP="00F23720">
      <w:pPr>
        <w:ind w:left="720"/>
      </w:pPr>
      <w:r>
        <w:t xml:space="preserve">This folder hosts the entire site text-based content. Each content file is described by an xml file that is explained later in the other </w:t>
      </w:r>
      <w:r w:rsidRPr="00726F87">
        <w:rPr>
          <w:i/>
        </w:rPr>
        <w:t>how-to</w:t>
      </w:r>
      <w:r>
        <w:t xml:space="preserve"> document. A sample screen shot of the content folder is shown below</w:t>
      </w:r>
      <w:r>
        <w:t>.</w:t>
      </w:r>
    </w:p>
    <w:p w:rsidR="00726F87" w:rsidRDefault="00726F87" w:rsidP="00726F87">
      <w:pPr>
        <w:pStyle w:val="ListParagraph"/>
      </w:pPr>
      <w:r>
        <w:rPr>
          <w:noProof/>
        </w:rPr>
        <w:drawing>
          <wp:inline distT="0" distB="0" distL="0" distR="0" wp14:anchorId="5C740B05" wp14:editId="6AD793DC">
            <wp:extent cx="3395479" cy="54610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77" cy="546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726F87" w:rsidRPr="00F23720" w:rsidRDefault="00726F87" w:rsidP="00726F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3720">
        <w:rPr>
          <w:b/>
          <w:sz w:val="24"/>
          <w:szCs w:val="24"/>
        </w:rPr>
        <w:lastRenderedPageBreak/>
        <w:t>Album</w:t>
      </w:r>
      <w:r w:rsidRPr="00F23720">
        <w:rPr>
          <w:sz w:val="24"/>
          <w:szCs w:val="24"/>
        </w:rPr>
        <w:t xml:space="preserve"> folder</w:t>
      </w:r>
    </w:p>
    <w:p w:rsidR="00F23720" w:rsidRPr="00611B97" w:rsidRDefault="00F23720" w:rsidP="00F23720">
      <w:pPr>
        <w:ind w:left="720"/>
      </w:pPr>
      <w:r>
        <w:t>This folder hosts the entire site album content. Video clips are not recommended to put into this folder as they take up a lot of space. Note that this folder has the same subfolders structure as the content folder.</w:t>
      </w:r>
    </w:p>
    <w:p w:rsidR="00726F87" w:rsidRDefault="00726F87" w:rsidP="00726F87">
      <w:pPr>
        <w:pStyle w:val="ListParagraph"/>
      </w:pPr>
      <w:r>
        <w:rPr>
          <w:noProof/>
        </w:rPr>
        <w:drawing>
          <wp:inline distT="0" distB="0" distL="0" distR="0" wp14:anchorId="6B503EFA" wp14:editId="008CF7EF">
            <wp:extent cx="2421320" cy="30797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394" cy="308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C54" w:rsidRDefault="00682C54" w:rsidP="00726F87">
      <w:pPr>
        <w:pStyle w:val="ListParagraph"/>
      </w:pPr>
    </w:p>
    <w:p w:rsidR="00726F87" w:rsidRDefault="00682C54" w:rsidP="00726F87">
      <w:pPr>
        <w:pStyle w:val="ListParagraph"/>
      </w:pPr>
      <w:r>
        <w:t xml:space="preserve">The </w:t>
      </w:r>
      <w:r>
        <w:rPr>
          <w:i/>
        </w:rPr>
        <w:t xml:space="preserve">Album </w:t>
      </w:r>
      <w:r>
        <w:t>folder can consists of many albums. Each a</w:t>
      </w:r>
      <w:r w:rsidR="00726F87">
        <w:t xml:space="preserve">lbum can be organized into </w:t>
      </w:r>
      <w:r w:rsidR="00726F87">
        <w:rPr>
          <w:i/>
        </w:rPr>
        <w:t>groups</w:t>
      </w:r>
      <w:r w:rsidR="00726F87">
        <w:t xml:space="preserve">. Each group is identified by a folder under an album. For example, the following screen shot show there are 3 </w:t>
      </w:r>
      <w:r w:rsidR="00726F87" w:rsidRPr="00726F87">
        <w:rPr>
          <w:i/>
        </w:rPr>
        <w:t>groups</w:t>
      </w:r>
      <w:r w:rsidR="00726F87">
        <w:t xml:space="preserve"> for the album </w:t>
      </w:r>
      <w:r w:rsidR="00726F87">
        <w:rPr>
          <w:i/>
        </w:rPr>
        <w:t>Journey</w:t>
      </w:r>
      <w:r w:rsidR="00726F87">
        <w:t>:</w:t>
      </w:r>
    </w:p>
    <w:p w:rsidR="00726F87" w:rsidRDefault="00726F87">
      <w:r>
        <w:tab/>
      </w:r>
      <w:r>
        <w:rPr>
          <w:noProof/>
        </w:rPr>
        <w:drawing>
          <wp:inline distT="0" distB="0" distL="0" distR="0">
            <wp:extent cx="2679700" cy="17462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C54" w:rsidRDefault="00682C54">
      <w:r>
        <w:tab/>
        <w:t>All the photos for each group are stored under the group’s folder.</w:t>
      </w:r>
    </w:p>
    <w:p w:rsidR="00682C54" w:rsidRDefault="00682C54">
      <w:r>
        <w:br w:type="page"/>
      </w:r>
    </w:p>
    <w:p w:rsidR="005F0C5D" w:rsidRPr="00665998" w:rsidRDefault="005F0C5D" w:rsidP="00726F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5998">
        <w:rPr>
          <w:b/>
          <w:sz w:val="24"/>
          <w:szCs w:val="24"/>
        </w:rPr>
        <w:lastRenderedPageBreak/>
        <w:t>Documents</w:t>
      </w:r>
      <w:r w:rsidRPr="00665998">
        <w:rPr>
          <w:sz w:val="24"/>
          <w:szCs w:val="24"/>
        </w:rPr>
        <w:t xml:space="preserve"> folder</w:t>
      </w:r>
    </w:p>
    <w:p w:rsidR="00F23720" w:rsidRDefault="00F23720" w:rsidP="00F23720">
      <w:pPr>
        <w:ind w:left="720"/>
      </w:pPr>
      <w:r>
        <w:t>T</w:t>
      </w:r>
      <w:r>
        <w:t>his folder hosts the documents linkable from the CE site. The documents can be organized in the same way as other folders.  A sample screen shot for the documents folder is shown below.</w:t>
      </w:r>
    </w:p>
    <w:p w:rsidR="005F0C5D" w:rsidRDefault="005F0C5D" w:rsidP="005F0C5D">
      <w:pPr>
        <w:pStyle w:val="ListParagraph"/>
      </w:pPr>
      <w:r>
        <w:rPr>
          <w:noProof/>
        </w:rPr>
        <w:drawing>
          <wp:inline distT="0" distB="0" distL="0" distR="0">
            <wp:extent cx="2080509" cy="247024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281" cy="247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C5D" w:rsidRDefault="005F0C5D" w:rsidP="005F0C5D">
      <w:pPr>
        <w:pStyle w:val="ListParagraph"/>
      </w:pPr>
    </w:p>
    <w:p w:rsidR="00F23720" w:rsidRPr="00BD65A3" w:rsidRDefault="00F23720" w:rsidP="00AA687D">
      <w:pPr>
        <w:ind w:left="720"/>
      </w:pPr>
      <w:r>
        <w:t xml:space="preserve">Note that all the documents stored in this folder are truly </w:t>
      </w:r>
      <w:r>
        <w:rPr>
          <w:i/>
        </w:rPr>
        <w:t>public</w:t>
      </w:r>
      <w:r>
        <w:t>, meaning that they can all be retrieved from anywhere in the internet. Therefore it is not a place to keep internal</w:t>
      </w:r>
      <w:r>
        <w:t xml:space="preserve"> documents in this folder. I</w:t>
      </w:r>
      <w:r>
        <w:t xml:space="preserve">nternal </w:t>
      </w:r>
      <w:r>
        <w:t xml:space="preserve">documents </w:t>
      </w:r>
      <w:r>
        <w:t xml:space="preserve">should be stored under the </w:t>
      </w:r>
      <w:r>
        <w:rPr>
          <w:i/>
        </w:rPr>
        <w:t>Data</w:t>
      </w:r>
      <w:r>
        <w:t xml:space="preserve"> folder as shown </w:t>
      </w:r>
      <w:proofErr w:type="spellStart"/>
      <w:r>
        <w:t>below</w:t>
      </w:r>
      <w:r>
        <w:t>as</w:t>
      </w:r>
      <w:proofErr w:type="spellEnd"/>
      <w:r>
        <w:t xml:space="preserve"> they are</w:t>
      </w:r>
      <w:r>
        <w:t xml:space="preserve"> outside of CE website root folder and therefore is not accessible from the internet.</w:t>
      </w:r>
    </w:p>
    <w:p w:rsidR="00AA687D" w:rsidRDefault="00BD65A3" w:rsidP="00F23720">
      <w:pPr>
        <w:pStyle w:val="ListParagraph"/>
      </w:pPr>
      <w:r>
        <w:rPr>
          <w:noProof/>
        </w:rPr>
        <w:drawing>
          <wp:inline distT="0" distB="0" distL="0" distR="0">
            <wp:extent cx="2081284" cy="30748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789" cy="308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720" w:rsidRDefault="00AA687D" w:rsidP="00AA687D">
      <w:r>
        <w:br w:type="page"/>
      </w:r>
    </w:p>
    <w:p w:rsidR="00FF401F" w:rsidRPr="007100BF" w:rsidRDefault="00FF401F" w:rsidP="00726F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00BF">
        <w:rPr>
          <w:b/>
          <w:sz w:val="24"/>
          <w:szCs w:val="24"/>
        </w:rPr>
        <w:lastRenderedPageBreak/>
        <w:t>Journey</w:t>
      </w:r>
      <w:r w:rsidRPr="007100BF">
        <w:rPr>
          <w:sz w:val="24"/>
          <w:szCs w:val="24"/>
        </w:rPr>
        <w:t xml:space="preserve"> folder</w:t>
      </w:r>
    </w:p>
    <w:p w:rsidR="007100BF" w:rsidRDefault="007100BF" w:rsidP="007100BF">
      <w:pPr>
        <w:ind w:left="720"/>
      </w:pPr>
      <w:r>
        <w:t xml:space="preserve">All tour journey reported back from teaches </w:t>
      </w:r>
      <w:r>
        <w:t xml:space="preserve">who take </w:t>
      </w:r>
      <w:r>
        <w:t xml:space="preserve">part in </w:t>
      </w:r>
      <w:r>
        <w:t>the cultural exchange tours</w:t>
      </w:r>
      <w:r>
        <w:t xml:space="preserve"> are stored under the </w:t>
      </w:r>
      <w:r>
        <w:rPr>
          <w:i/>
        </w:rPr>
        <w:t>/content/</w:t>
      </w:r>
      <w:proofErr w:type="spellStart"/>
      <w:r>
        <w:rPr>
          <w:i/>
        </w:rPr>
        <w:t>ourney</w:t>
      </w:r>
      <w:proofErr w:type="spellEnd"/>
      <w:r>
        <w:rPr>
          <w:i/>
        </w:rPr>
        <w:t xml:space="preserve"> </w:t>
      </w:r>
      <w:r>
        <w:t>folder.</w:t>
      </w:r>
      <w:r>
        <w:t xml:space="preserve"> This folder is organized by teacher’s name</w:t>
      </w:r>
      <w:r>
        <w:t xml:space="preserve">. </w:t>
      </w:r>
      <w:r>
        <w:t>The sample screen shot shown below depicts the following structure</w:t>
      </w:r>
      <w:r>
        <w:t>:</w:t>
      </w:r>
    </w:p>
    <w:p w:rsidR="007100BF" w:rsidRDefault="007100BF" w:rsidP="007100BF">
      <w:pPr>
        <w:pStyle w:val="ListParagraph"/>
        <w:numPr>
          <w:ilvl w:val="0"/>
          <w:numId w:val="3"/>
        </w:numPr>
      </w:pPr>
      <w:r>
        <w:t>The teacher’s name is the journey subfolder name with no space between first and last name.</w:t>
      </w:r>
    </w:p>
    <w:p w:rsidR="007100BF" w:rsidRDefault="007100BF" w:rsidP="007100BF">
      <w:pPr>
        <w:pStyle w:val="ListParagraph"/>
        <w:numPr>
          <w:ilvl w:val="0"/>
          <w:numId w:val="3"/>
        </w:numPr>
      </w:pPr>
      <w:r>
        <w:t>There are 5 teachers’ journey reports.</w:t>
      </w:r>
    </w:p>
    <w:p w:rsidR="007100BF" w:rsidRDefault="007100BF" w:rsidP="007100BF">
      <w:pPr>
        <w:pStyle w:val="ListParagraph"/>
        <w:numPr>
          <w:ilvl w:val="0"/>
          <w:numId w:val="3"/>
        </w:numPr>
      </w:pPr>
      <w:r>
        <w:t xml:space="preserve">All photos taken for a teacher’s journey is stored under the subfolder </w:t>
      </w:r>
      <w:r>
        <w:rPr>
          <w:i/>
        </w:rPr>
        <w:t>photos</w:t>
      </w:r>
      <w:r>
        <w:t xml:space="preserve">. </w:t>
      </w:r>
    </w:p>
    <w:p w:rsidR="007100BF" w:rsidRDefault="007100BF" w:rsidP="007100BF">
      <w:pPr>
        <w:pStyle w:val="ListParagraph"/>
        <w:numPr>
          <w:ilvl w:val="0"/>
          <w:numId w:val="3"/>
        </w:numPr>
      </w:pPr>
      <w:r>
        <w:t xml:space="preserve">The journey content file, </w:t>
      </w:r>
      <w:r>
        <w:rPr>
          <w:i/>
        </w:rPr>
        <w:t>SiriHulbert.xml</w:t>
      </w:r>
      <w:r>
        <w:t>, is stored under the teacher’s journey subfolder. Note that the filename has the same name as the subfolder name.</w:t>
      </w:r>
    </w:p>
    <w:p w:rsidR="007100BF" w:rsidRDefault="007100BF" w:rsidP="007100BF">
      <w:pPr>
        <w:pStyle w:val="ListParagraph"/>
        <w:ind w:left="1440"/>
      </w:pPr>
    </w:p>
    <w:p w:rsidR="007100BF" w:rsidRDefault="007100BF" w:rsidP="007100BF">
      <w:pPr>
        <w:ind w:left="720"/>
      </w:pPr>
      <w:r>
        <w:rPr>
          <w:noProof/>
        </w:rPr>
        <w:drawing>
          <wp:inline distT="0" distB="0" distL="0" distR="0">
            <wp:extent cx="2978150" cy="4337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01F" w:rsidRDefault="00FF401F" w:rsidP="00FF401F">
      <w:pPr>
        <w:pStyle w:val="ListParagraph"/>
      </w:pPr>
      <w:r>
        <w:br w:type="page"/>
      </w:r>
    </w:p>
    <w:p w:rsidR="007100BF" w:rsidRPr="00611B97" w:rsidRDefault="00611B97" w:rsidP="007100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1B97">
        <w:rPr>
          <w:b/>
          <w:sz w:val="24"/>
          <w:szCs w:val="24"/>
        </w:rPr>
        <w:lastRenderedPageBreak/>
        <w:t>Public</w:t>
      </w:r>
      <w:r w:rsidR="007100BF" w:rsidRPr="00611B97">
        <w:rPr>
          <w:sz w:val="24"/>
          <w:szCs w:val="24"/>
        </w:rPr>
        <w:t xml:space="preserve"> folder</w:t>
      </w:r>
      <w:r>
        <w:rPr>
          <w:sz w:val="24"/>
          <w:szCs w:val="24"/>
        </w:rPr>
        <w:t xml:space="preserve"> (Page folder)</w:t>
      </w:r>
    </w:p>
    <w:p w:rsidR="00611B97" w:rsidRPr="00611B97" w:rsidRDefault="00611B97" w:rsidP="00611B97">
      <w:pPr>
        <w:ind w:left="720"/>
      </w:pPr>
      <w:r>
        <w:t>This folder hosts the entire site’s web pages. Note that this folder has the same subfolders structure as the content and picture folder</w:t>
      </w:r>
      <w:r>
        <w:t xml:space="preserve">.  Each content xml file has a corresponding page file, which can be generated by the tool </w:t>
      </w:r>
      <w:r>
        <w:rPr>
          <w:i/>
        </w:rPr>
        <w:t>Create Page</w:t>
      </w:r>
      <w:r>
        <w:t xml:space="preserve"> under the </w:t>
      </w:r>
      <w:r>
        <w:rPr>
          <w:i/>
        </w:rPr>
        <w:t xml:space="preserve">Admin </w:t>
      </w:r>
      <w:r>
        <w:t>menu.</w:t>
      </w:r>
    </w:p>
    <w:p w:rsidR="00726F87" w:rsidRDefault="00726F87" w:rsidP="00726F87">
      <w:pPr>
        <w:pStyle w:val="ListParagraph"/>
      </w:pPr>
      <w:r>
        <w:rPr>
          <w:noProof/>
        </w:rPr>
        <w:drawing>
          <wp:inline distT="0" distB="0" distL="0" distR="0" wp14:anchorId="3B1029B9" wp14:editId="761D63E3">
            <wp:extent cx="2501900" cy="3519679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883" cy="352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01F" w:rsidRDefault="00FF401F" w:rsidP="00726F87">
      <w:pPr>
        <w:pStyle w:val="ListParagraph"/>
      </w:pPr>
    </w:p>
    <w:p w:rsidR="00726F87" w:rsidRDefault="00726F87" w:rsidP="00726F87">
      <w:pPr>
        <w:pStyle w:val="ListParagraph"/>
      </w:pPr>
    </w:p>
    <w:p w:rsidR="00C06551" w:rsidRDefault="00C06551">
      <w:bookmarkStart w:id="0" w:name="_GoBack"/>
      <w:bookmarkEnd w:id="0"/>
    </w:p>
    <w:sectPr w:rsidR="00C06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32C8E"/>
    <w:multiLevelType w:val="hybridMultilevel"/>
    <w:tmpl w:val="FDB47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6A6D76"/>
    <w:multiLevelType w:val="hybridMultilevel"/>
    <w:tmpl w:val="168C5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0646BE5"/>
    <w:multiLevelType w:val="hybridMultilevel"/>
    <w:tmpl w:val="A6209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F87"/>
    <w:rsid w:val="005F0C5D"/>
    <w:rsid w:val="00611B97"/>
    <w:rsid w:val="00665998"/>
    <w:rsid w:val="00682C54"/>
    <w:rsid w:val="007100BF"/>
    <w:rsid w:val="00726F87"/>
    <w:rsid w:val="00AA687D"/>
    <w:rsid w:val="00BD65A3"/>
    <w:rsid w:val="00C06551"/>
    <w:rsid w:val="00D83CF7"/>
    <w:rsid w:val="00F23720"/>
    <w:rsid w:val="00FF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F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6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F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F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6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F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Jou</dc:creator>
  <cp:lastModifiedBy>Jimmy Jou</cp:lastModifiedBy>
  <cp:revision>9</cp:revision>
  <dcterms:created xsi:type="dcterms:W3CDTF">2013-09-27T14:05:00Z</dcterms:created>
  <dcterms:modified xsi:type="dcterms:W3CDTF">2013-09-27T14:57:00Z</dcterms:modified>
</cp:coreProperties>
</file>