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28"/>
          <w:szCs w:val="28"/>
        </w:rPr>
        <w:t xml:space="preserve">II SIMPÓSIO EM GESTÃO NO AGRONEGÓCIO PROGRAMAÇÃO DAS APRESENTAÇÕES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Style w:val="Tabelacomgrade"/>
        <w:tblW w:w="10915" w:type="dxa"/>
        <w:jc w:val="left"/>
        <w:tblInd w:w="-1032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4"/>
        <w:gridCol w:w="4801"/>
        <w:gridCol w:w="4130"/>
      </w:tblGrid>
      <w:tr>
        <w:trPr/>
        <w:tc>
          <w:tcPr>
            <w:tcW w:w="10915" w:type="dxa"/>
            <w:gridSpan w:val="3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DATA: 09/06/2017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HORA: 14H00 – 18H00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</w:rPr>
              <w:t>Local: Central de Aulas Prof. Sérgio de Freitas, sala 35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 xml:space="preserve">Coordenador de Sessão: Profa. Dra. Sheila Farias Alves Garcia 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ATIVIDADE: APRESENTAÇÃO ORAL DOS ARTIGOS APROVADOS</w:t>
            </w:r>
          </w:p>
        </w:tc>
      </w:tr>
      <w:tr>
        <w:trPr/>
        <w:tc>
          <w:tcPr>
            <w:tcW w:w="1984" w:type="dxa"/>
            <w:tcBorders/>
            <w:shd w:color="auto" w:fill="9BBB59" w:themeFill="accent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Horário</w:t>
            </w:r>
          </w:p>
        </w:tc>
        <w:tc>
          <w:tcPr>
            <w:tcW w:w="4801" w:type="dxa"/>
            <w:tcBorders/>
            <w:shd w:color="auto" w:fill="9BBB59" w:themeFill="accent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Trabalho</w:t>
            </w:r>
          </w:p>
        </w:tc>
        <w:tc>
          <w:tcPr>
            <w:tcW w:w="4130" w:type="dxa"/>
            <w:tcBorders/>
            <w:shd w:color="auto" w:fill="9BBB59" w:themeFill="accent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Área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14h00 – 14h15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Avaliação da atuação de políticas públicas para a agricultura familiar: o caso do programa de aquisição de alimentos – PAA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14h15 – 14h20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14h20 – 14h35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Diagnóstico da condição estratégica das empresas agropecuárias no município de Iporá-go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14h35 – 14h40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14h40 – 14h55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Estratégias emergente ou deliberada: estudo de caso em uma empresa agrícola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14h55 – 15h00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15h00 – 15h15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Identificar e analisar o processo de criação de estratégias a partir do ciclo de vida organizacional em agroindústrias verticalizadas na silvicultura.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15h15 – 15h20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15h20 – 16h00</w:t>
            </w:r>
          </w:p>
        </w:tc>
        <w:tc>
          <w:tcPr>
            <w:tcW w:w="4801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INTERVALO</w:t>
            </w:r>
          </w:p>
        </w:tc>
        <w:tc>
          <w:tcPr>
            <w:tcW w:w="4130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INTERVALO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16h00 – 16h15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O mercado varejista: um estudo da estratégia competitiva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16h15 – 16h20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16h20 – 16h35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Uso de benefícios fiscais como estratégia empresarial para alavancar as exportações de rações para ruminantes entre países da América do Sul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16h35 – 16h40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16h40 – 16h55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Estratégia de marketing social para a sustentabilidade organizacional: estudo de caso Ben &amp; Jerry’s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Marketing e mercados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16h55 – 17h00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Marketing e mercados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17h00 – 17h15 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Fair trade (comércio justo) como estratégia na sustentabilidade empresarial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Marketing e mercados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17h15 – 17h20</w:t>
            </w:r>
          </w:p>
        </w:tc>
        <w:tc>
          <w:tcPr>
            <w:tcW w:w="48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413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Marketing e mercados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915" w:type="dxa"/>
        <w:jc w:val="left"/>
        <w:tblInd w:w="-1032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4"/>
        <w:gridCol w:w="4961"/>
        <w:gridCol w:w="3970"/>
      </w:tblGrid>
      <w:tr>
        <w:trPr/>
        <w:tc>
          <w:tcPr>
            <w:tcW w:w="10915" w:type="dxa"/>
            <w:gridSpan w:val="3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DATA: 09/06/2017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HORA: 14H00 – 18H00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</w:rPr>
              <w:t>Local: Central de Aulas Prof. Sérgio de Freitas, sala 38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Coordenador de Sessão: Teresa Dias de Toledo Pitombo</w:t>
            </w:r>
          </w:p>
        </w:tc>
      </w:tr>
      <w:tr>
        <w:trPr/>
        <w:tc>
          <w:tcPr>
            <w:tcW w:w="10915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ATIVIDADE: APRESENTAÇÃO ORAL DOS ARTIGOS APROVADOS</w:t>
            </w:r>
          </w:p>
        </w:tc>
      </w:tr>
      <w:tr>
        <w:trPr/>
        <w:tc>
          <w:tcPr>
            <w:tcW w:w="1984" w:type="dxa"/>
            <w:tcBorders/>
            <w:shd w:color="auto" w:fill="9BBB59" w:themeFill="accent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Horário</w:t>
            </w:r>
          </w:p>
        </w:tc>
        <w:tc>
          <w:tcPr>
            <w:tcW w:w="4961" w:type="dxa"/>
            <w:tcBorders/>
            <w:shd w:color="auto" w:fill="9BBB59" w:themeFill="accent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Trabalho</w:t>
            </w:r>
          </w:p>
        </w:tc>
        <w:tc>
          <w:tcPr>
            <w:tcW w:w="3970" w:type="dxa"/>
            <w:tcBorders/>
            <w:shd w:color="auto" w:fill="9BBB59" w:themeFill="accent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b/>
                <w:b/>
              </w:rPr>
            </w:pPr>
            <w:r>
              <w:rPr>
                <w:rFonts w:ascii="Verdana" w:hAnsi="Verdana"/>
                <w:b/>
              </w:rPr>
              <w:t>Área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14h00 – 14h15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Gestão e sustentabilidade através do plano de manejo agroecológico: estudo de caso de uma área agrícola degradada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Sustentabilidade e Responsabilidade socioambiental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14h15 – 14h20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Sustentabilidade e Responsabilidade socioambiental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14h20 – 14h35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O e-commerce como novo canal de distribuição: empresa familiar campos de cima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14h35 – 14h40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Estratégia, Planejamento e Governança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14h40 – 14h55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Proposta de um modelo de processos para o trabalho colaborativo universidade-empresa visando à segurança alimentar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Desenvolvimento e Gestão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14h55 – 15h00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Desenvolvimento e Gestão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15h00 – 15h15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O mercado de máquinas e equipamentos agrícolas nos últimos 10 anos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Marketing e Mercados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15h15 – 15h20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Marketing e Mercados</w:t>
            </w:r>
          </w:p>
        </w:tc>
      </w:tr>
      <w:tr>
        <w:trPr/>
        <w:tc>
          <w:tcPr>
            <w:tcW w:w="1984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15h20 – 16h00</w:t>
            </w:r>
          </w:p>
        </w:tc>
        <w:tc>
          <w:tcPr>
            <w:tcW w:w="4961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INTERVALO</w:t>
            </w:r>
          </w:p>
        </w:tc>
        <w:tc>
          <w:tcPr>
            <w:tcW w:w="3970" w:type="dxa"/>
            <w:tcBorders/>
            <w:shd w:color="auto" w:fill="FFFF0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INTERVALO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16h00 – 16h15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Gestão de pessoas no campo: caracterização dos processos adotados na propriedade Alexina Maria II no município de Ivolândia-Go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Gestão de Pessoas e Estudos Organizacionais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16h15 – 16h20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Gestão de Pessoas e Estudos Organizacionais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16h20 – 16h35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Pequeno produtor rural familiar: conceito e particularidades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Sustentabilidade e Responsabilidade Sócioambiental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16h35 – 16h40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Sustentabilidade e Responsabilidade Sócioambiental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16h40 – 16h55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Premissas para avaliação de desempenho ambiental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Sustentabilidade e Responsabilidade Socioambiental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16h55 – 17h00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Sustentabilidade e Responsabilidade Socioambiental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 xml:space="preserve">17h00 – 17h15 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Desafios do empreendedorismo frente  abordagem da teoria da firma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Empreendedorismo, Inovação e Tecnologia</w:t>
            </w:r>
          </w:p>
        </w:tc>
      </w:tr>
      <w:tr>
        <w:trPr/>
        <w:tc>
          <w:tcPr>
            <w:tcW w:w="198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Verdana" w:hAnsi="Verdana"/>
                <w:sz w:val="20"/>
                <w:szCs w:val="20"/>
              </w:rPr>
              <w:t>17h15 – 17h20</w:t>
            </w:r>
          </w:p>
        </w:tc>
        <w:tc>
          <w:tcPr>
            <w:tcW w:w="496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  <w:sz w:val="20"/>
                <w:szCs w:val="20"/>
                <w:shd w:fill="FFFFFF" w:val="clear"/>
              </w:rPr>
            </w:pPr>
            <w:r>
              <w:rPr>
                <w:rFonts w:ascii="Verdana" w:hAnsi="Verdana"/>
                <w:sz w:val="20"/>
                <w:szCs w:val="20"/>
                <w:shd w:fill="FFFFFF" w:val="clear"/>
              </w:rPr>
              <w:t>Debate</w:t>
            </w:r>
          </w:p>
        </w:tc>
        <w:tc>
          <w:tcPr>
            <w:tcW w:w="3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Empreendedorismo, Inovação e Tecnologia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elacomgrade"/>
        <w:tblW w:w="10915" w:type="dxa"/>
        <w:jc w:val="left"/>
        <w:tblInd w:w="-1032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915"/>
      </w:tblGrid>
      <w:tr>
        <w:trPr/>
        <w:tc>
          <w:tcPr>
            <w:tcW w:w="10915" w:type="dxa"/>
            <w:tcBorders/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DATA: 09/06/2017 – EXPOSIÇÃO DOS PAINÉIS</w:t>
            </w:r>
          </w:p>
        </w:tc>
      </w:tr>
      <w:tr>
        <w:trPr/>
        <w:tc>
          <w:tcPr>
            <w:tcW w:w="109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</w:rPr>
              <w:t>AFIXAÇÃO DOS PAINÉIS: 16H00 – 16H30</w:t>
            </w:r>
          </w:p>
        </w:tc>
      </w:tr>
      <w:tr>
        <w:trPr/>
        <w:tc>
          <w:tcPr>
            <w:tcW w:w="109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</w:rPr>
              <w:t>EXPOSIÇÃO DOS PAINÉIS: 16H30 AS 17H30</w:t>
            </w:r>
          </w:p>
        </w:tc>
      </w:tr>
      <w:tr>
        <w:trPr/>
        <w:tc>
          <w:tcPr>
            <w:tcW w:w="109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</w:rPr>
              <w:t>Local: Central de Aulas Prof. Sérgio de Freitas</w:t>
            </w:r>
          </w:p>
        </w:tc>
      </w:tr>
      <w:tr>
        <w:trPr/>
        <w:tc>
          <w:tcPr>
            <w:tcW w:w="109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b/>
              </w:rPr>
              <w:t>Coordenador de Sessão: Profa. Dra. Lesley Carina do Lago Attadia</w:t>
            </w:r>
          </w:p>
        </w:tc>
      </w:tr>
      <w:tr>
        <w:trPr/>
        <w:tc>
          <w:tcPr>
            <w:tcW w:w="10915" w:type="dxa"/>
            <w:tcBorders/>
            <w:shd w:color="auto" w:fill="9BBB59" w:themeFill="accent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Verdana" w:hAnsi="Verdana"/>
                <w:b/>
                <w:sz w:val="24"/>
                <w:szCs w:val="24"/>
              </w:rPr>
              <w:t>TRABALHOS</w:t>
            </w:r>
          </w:p>
        </w:tc>
      </w:tr>
      <w:tr>
        <w:trPr/>
        <w:tc>
          <w:tcPr>
            <w:tcW w:w="10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Sustentabilidade no agronegócio</w:t>
            </w:r>
          </w:p>
        </w:tc>
      </w:tr>
      <w:tr>
        <w:trPr/>
        <w:tc>
          <w:tcPr>
            <w:tcW w:w="10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A competitividade do transporte rodoferroviário da soja no mato grosso frente aos investimentos no arco norte</w:t>
            </w:r>
          </w:p>
        </w:tc>
      </w:tr>
      <w:tr>
        <w:trPr/>
        <w:tc>
          <w:tcPr>
            <w:tcW w:w="10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A evolução da norma iso 9001: um paralelo com os movimentos da administração</w:t>
            </w:r>
          </w:p>
        </w:tc>
      </w:tr>
      <w:tr>
        <w:trPr/>
        <w:tc>
          <w:tcPr>
            <w:tcW w:w="1091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Verdana" w:hAnsi="Verdana"/>
                <w:color w:val="333333"/>
                <w:sz w:val="20"/>
                <w:szCs w:val="20"/>
                <w:shd w:fill="FFFFFF" w:val="clear"/>
              </w:rPr>
              <w:t>Evidenciação dos instrumentos financeiros derivativos no Brasil: uma análise para o setor de frigoríficos no Brasil</w:t>
            </w:r>
          </w:p>
        </w:tc>
      </w:tr>
    </w:tbl>
    <w:p>
      <w:pPr>
        <w:pStyle w:val="Normal"/>
        <w:spacing w:lineRule="auto" w:line="240" w:before="0" w:after="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uiPriority w:val="9"/>
    <w:qFormat/>
    <w:rsid w:val="002578c0"/>
    <w:pPr>
      <w:keepNext/>
      <w:keepLines/>
      <w:spacing w:lineRule="auto" w:line="259" w:before="240" w:after="0"/>
      <w:outlineLvl w:val="0"/>
    </w:pPr>
    <w:rPr>
      <w:rFonts w:ascii="Times New Roman" w:hAnsi="Times New Roman" w:eastAsia="" w:cs="" w:cstheme="majorBidi" w:eastAsiaTheme="majorEastAsia"/>
      <w:b/>
      <w:sz w:val="24"/>
      <w:szCs w:val="32"/>
    </w:rPr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469e4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2578c0"/>
    <w:rPr>
      <w:rFonts w:ascii="Times New Roman" w:hAnsi="Times New Roman" w:eastAsia="" w:cs="" w:cstheme="majorBidi" w:eastAsiaTheme="majorEastAsia"/>
      <w:b/>
      <w:sz w:val="24"/>
      <w:szCs w:val="32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469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LibreOffice/4.4.7.2$Windows_x86 LibreOffice_project/f3153a8b245191196a4b6b9abd1d0da16eead600</Application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2017-04-24T13:17:00Z</dcterms:created>
  <dc:creator>Lesley</dc:creator>
  <dc:language>pt-BR</dc:language>
  <dcterms:modified xsi:type="dcterms:W3CDTF">2017-05-30T20:05:01Z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